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540" w:lineRule="exact"/>
        <w:jc w:val="center"/>
        <w:rPr>
          <w:rFonts w:hint="eastAsia" w:ascii="方正小标宋简体" w:hAnsi="方正小标宋简体" w:eastAsia="方正小标宋简体" w:cs="方正小标宋简体"/>
          <w:b w:val="0"/>
          <w:bCs w:val="0"/>
          <w:color w:val="auto"/>
          <w:kern w:val="0"/>
          <w:sz w:val="44"/>
          <w:szCs w:val="44"/>
          <w:highlight w:val="none"/>
          <w:u w:val="none"/>
          <w:shd w:val="clear" w:color="auto" w:fill="auto"/>
        </w:rPr>
      </w:pPr>
      <w:r>
        <w:rPr>
          <w:rFonts w:hint="eastAsia" w:ascii="方正小标宋简体" w:hAnsi="方正小标宋简体" w:eastAsia="方正小标宋简体" w:cs="方正小标宋简体"/>
          <w:b w:val="0"/>
          <w:bCs w:val="0"/>
          <w:color w:val="auto"/>
          <w:kern w:val="0"/>
          <w:sz w:val="44"/>
          <w:szCs w:val="44"/>
          <w:highlight w:val="none"/>
          <w:u w:val="none"/>
          <w:shd w:val="clear" w:color="auto" w:fill="auto"/>
        </w:rPr>
        <w:t>海南医学院章程</w:t>
      </w:r>
    </w:p>
    <w:p>
      <w:pPr>
        <w:keepNext w:val="0"/>
        <w:keepLines w:val="0"/>
        <w:pageBreakBefore w:val="0"/>
        <w:kinsoku/>
        <w:wordWrap/>
        <w:overflowPunct/>
        <w:topLinePunct w:val="0"/>
        <w:autoSpaceDE/>
        <w:autoSpaceDN/>
        <w:bidi w:val="0"/>
        <w:spacing w:line="540" w:lineRule="exact"/>
        <w:jc w:val="center"/>
        <w:rPr>
          <w:rFonts w:hint="eastAsia" w:ascii="仿宋_GB2312" w:hAnsi="仿宋_GB2312" w:eastAsia="仿宋_GB2312" w:cs="仿宋_GB2312"/>
          <w:b w:val="0"/>
          <w:bCs w:val="0"/>
          <w:color w:val="auto"/>
          <w:sz w:val="32"/>
          <w:szCs w:val="32"/>
          <w:highlight w:val="none"/>
          <w:u w:val="none"/>
          <w:shd w:val="clear" w:color="auto" w:fill="auto"/>
        </w:rPr>
      </w:pPr>
      <w:r>
        <w:rPr>
          <w:rFonts w:hint="eastAsia" w:ascii="仿宋_GB2312" w:hAnsi="仿宋_GB2312" w:eastAsia="仿宋_GB2312" w:cs="仿宋_GB2312"/>
          <w:b w:val="0"/>
          <w:bCs w:val="0"/>
          <w:color w:val="auto"/>
          <w:kern w:val="0"/>
          <w:sz w:val="32"/>
          <w:szCs w:val="32"/>
          <w:highlight w:val="none"/>
          <w:u w:val="none"/>
          <w:shd w:val="clear" w:color="auto" w:fill="auto"/>
        </w:rPr>
        <w:t>（</w:t>
      </w:r>
      <w:r>
        <w:rPr>
          <w:rFonts w:hint="eastAsia" w:ascii="仿宋_GB2312" w:hAnsi="仿宋_GB2312" w:eastAsia="仿宋_GB2312" w:cs="仿宋_GB2312"/>
          <w:color w:val="auto"/>
          <w:sz w:val="32"/>
          <w:szCs w:val="32"/>
          <w:lang w:val="en-US" w:eastAsia="zh-CN"/>
        </w:rPr>
        <w:t>2022年</w:t>
      </w:r>
      <w:r>
        <w:rPr>
          <w:rFonts w:hint="eastAsia" w:ascii="仿宋_GB2312" w:hAnsi="仿宋_GB2312" w:eastAsia="仿宋_GB2312" w:cs="仿宋_GB2312"/>
          <w:color w:val="auto"/>
          <w:sz w:val="32"/>
          <w:szCs w:val="32"/>
          <w:lang w:eastAsia="zh-CN"/>
        </w:rPr>
        <w:t>核准稿</w:t>
      </w:r>
      <w:r>
        <w:rPr>
          <w:rFonts w:hint="eastAsia" w:ascii="仿宋_GB2312" w:hAnsi="仿宋_GB2312" w:eastAsia="仿宋_GB2312" w:cs="仿宋_GB2312"/>
          <w:b w:val="0"/>
          <w:bCs w:val="0"/>
          <w:color w:val="auto"/>
          <w:kern w:val="0"/>
          <w:sz w:val="32"/>
          <w:szCs w:val="32"/>
          <w:highlight w:val="none"/>
          <w:u w:val="none"/>
          <w:shd w:val="clear" w:color="auto" w:fill="auto"/>
        </w:rPr>
        <w:t>）</w:t>
      </w:r>
    </w:p>
    <w:p>
      <w:pPr>
        <w:keepNext w:val="0"/>
        <w:keepLines w:val="0"/>
        <w:pageBreakBefore w:val="0"/>
        <w:widowControl/>
        <w:kinsoku/>
        <w:wordWrap/>
        <w:overflowPunct/>
        <w:topLinePunct w:val="0"/>
        <w:autoSpaceDE/>
        <w:autoSpaceDN/>
        <w:bidi w:val="0"/>
        <w:adjustRightInd w:val="0"/>
        <w:snapToGrid w:val="0"/>
        <w:spacing w:line="540" w:lineRule="exact"/>
        <w:jc w:val="center"/>
        <w:rPr>
          <w:rFonts w:hint="eastAsia" w:ascii="仿宋_GB2312" w:hAnsi="仿宋_GB2312" w:eastAsia="仿宋_GB2312" w:cs="仿宋_GB2312"/>
          <w:b w:val="0"/>
          <w:bCs w:val="0"/>
          <w:color w:val="auto"/>
          <w:kern w:val="0"/>
          <w:sz w:val="32"/>
          <w:szCs w:val="32"/>
          <w:highlight w:val="none"/>
          <w:u w:val="none"/>
          <w:shd w:val="clear" w:color="auto" w:fill="auto"/>
        </w:rPr>
      </w:pPr>
    </w:p>
    <w:p>
      <w:pPr>
        <w:keepNext w:val="0"/>
        <w:keepLines w:val="0"/>
        <w:pageBreakBefore w:val="0"/>
        <w:widowControl/>
        <w:kinsoku/>
        <w:wordWrap/>
        <w:overflowPunct/>
        <w:topLinePunct w:val="0"/>
        <w:autoSpaceDE/>
        <w:autoSpaceDN/>
        <w:bidi w:val="0"/>
        <w:adjustRightInd w:val="0"/>
        <w:snapToGrid w:val="0"/>
        <w:spacing w:line="540" w:lineRule="exact"/>
        <w:jc w:val="center"/>
        <w:rPr>
          <w:rFonts w:hint="eastAsia" w:ascii="黑体" w:hAnsi="黑体" w:eastAsia="黑体" w:cs="黑体"/>
          <w:b w:val="0"/>
          <w:bCs w:val="0"/>
          <w:color w:val="auto"/>
          <w:kern w:val="0"/>
          <w:sz w:val="32"/>
          <w:szCs w:val="32"/>
          <w:highlight w:val="none"/>
          <w:u w:val="none"/>
          <w:shd w:val="clear" w:color="auto" w:fill="auto"/>
        </w:rPr>
      </w:pPr>
      <w:r>
        <w:rPr>
          <w:rFonts w:hint="eastAsia" w:ascii="黑体" w:hAnsi="黑体" w:eastAsia="黑体" w:cs="黑体"/>
          <w:b w:val="0"/>
          <w:bCs w:val="0"/>
          <w:color w:val="auto"/>
          <w:kern w:val="0"/>
          <w:sz w:val="32"/>
          <w:szCs w:val="32"/>
          <w:highlight w:val="none"/>
          <w:u w:val="none"/>
          <w:shd w:val="clear" w:color="auto" w:fill="auto"/>
        </w:rPr>
        <w:t>序  言</w:t>
      </w:r>
    </w:p>
    <w:p>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rPr>
          <w:rFonts w:hint="eastAsia" w:ascii="仿宋_GB2312" w:hAnsi="仿宋_GB2312" w:eastAsia="仿宋_GB2312" w:cs="仿宋_GB2312"/>
          <w:b w:val="0"/>
          <w:bCs w:val="0"/>
          <w:color w:val="auto"/>
          <w:kern w:val="0"/>
          <w:sz w:val="32"/>
          <w:szCs w:val="32"/>
          <w:highlight w:val="none"/>
          <w:u w:val="none"/>
          <w:shd w:val="clear" w:color="auto" w:fill="auto"/>
        </w:rPr>
      </w:pPr>
      <w:r>
        <w:rPr>
          <w:rFonts w:hint="eastAsia" w:ascii="仿宋_GB2312" w:hAnsi="仿宋_GB2312" w:eastAsia="仿宋_GB2312" w:cs="仿宋_GB2312"/>
          <w:b w:val="0"/>
          <w:bCs w:val="0"/>
          <w:color w:val="auto"/>
          <w:kern w:val="0"/>
          <w:sz w:val="32"/>
          <w:szCs w:val="32"/>
          <w:highlight w:val="none"/>
          <w:u w:val="none"/>
          <w:shd w:val="clear" w:color="auto" w:fill="auto"/>
        </w:rPr>
        <w:t>海南医学院前身是由私立海强医事技术（职业）学校和私立海南大学医学院于1951年合并成立的海南医科专门学校，后更名为海南医学专科学校，1983年并入海南大学成为海南大学医学部，1993年经国家教育委员会批准正式建立海南医学院，2013年经国务院学位委员会批准为硕士学位授予单位，2019年获批博士学位授予单位。学校坚持社会主义办学方向，全面贯彻党的教育方针、卫生与健康工作方针，弘扬“自强不息、团结向上、奋发有为”的精神，秉承“厚德、严谨、博学、和谐”的校训，致力于服务海南人民健康、服务经济社会发展、服务国家战略需求，全面深化改革开放，加快建设具有世界影响力的中国特色自由贸易港，奋力建设热带特色鲜明的国际化高水平医科大学。</w:t>
      </w:r>
    </w:p>
    <w:p>
      <w:pPr>
        <w:keepNext w:val="0"/>
        <w:keepLines w:val="0"/>
        <w:pageBreakBefore w:val="0"/>
        <w:widowControl/>
        <w:kinsoku/>
        <w:wordWrap/>
        <w:overflowPunct/>
        <w:topLinePunct w:val="0"/>
        <w:autoSpaceDE/>
        <w:autoSpaceDN/>
        <w:bidi w:val="0"/>
        <w:adjustRightInd w:val="0"/>
        <w:snapToGrid w:val="0"/>
        <w:spacing w:line="540" w:lineRule="exact"/>
        <w:jc w:val="center"/>
        <w:rPr>
          <w:rFonts w:hint="eastAsia" w:ascii="黑体" w:hAnsi="黑体" w:eastAsia="黑体" w:cs="黑体"/>
          <w:b w:val="0"/>
          <w:bCs w:val="0"/>
          <w:color w:val="auto"/>
          <w:kern w:val="0"/>
          <w:sz w:val="32"/>
          <w:szCs w:val="32"/>
          <w:highlight w:val="none"/>
          <w:u w:val="none"/>
          <w:shd w:val="clear" w:color="auto" w:fill="auto"/>
        </w:rPr>
      </w:pPr>
      <w:r>
        <w:rPr>
          <w:rFonts w:hint="eastAsia" w:ascii="黑体" w:hAnsi="黑体" w:eastAsia="黑体" w:cs="黑体"/>
          <w:b w:val="0"/>
          <w:bCs w:val="0"/>
          <w:color w:val="auto"/>
          <w:kern w:val="0"/>
          <w:sz w:val="32"/>
          <w:szCs w:val="32"/>
          <w:highlight w:val="none"/>
          <w:u w:val="none"/>
          <w:shd w:val="clear" w:color="auto" w:fill="auto"/>
        </w:rPr>
        <w:t>第一章  总  则</w:t>
      </w:r>
    </w:p>
    <w:p>
      <w:pPr>
        <w:keepNext w:val="0"/>
        <w:keepLines w:val="0"/>
        <w:pageBreakBefore w:val="0"/>
        <w:widowControl/>
        <w:kinsoku/>
        <w:wordWrap/>
        <w:overflowPunct/>
        <w:topLinePunct w:val="0"/>
        <w:autoSpaceDE/>
        <w:autoSpaceDN/>
        <w:bidi w:val="0"/>
        <w:spacing w:line="540" w:lineRule="exact"/>
        <w:ind w:firstLine="642" w:firstLineChars="200"/>
        <w:rPr>
          <w:rFonts w:hint="eastAsia" w:ascii="仿宋_GB2312" w:hAnsi="仿宋_GB2312" w:eastAsia="仿宋_GB2312" w:cs="仿宋_GB2312"/>
          <w:b w:val="0"/>
          <w:bCs w:val="0"/>
          <w:color w:val="auto"/>
          <w:kern w:val="0"/>
          <w:sz w:val="32"/>
          <w:szCs w:val="32"/>
          <w:highlight w:val="none"/>
          <w:u w:val="none"/>
          <w:shd w:val="clear" w:color="auto" w:fill="auto"/>
        </w:rPr>
      </w:pPr>
      <w:r>
        <w:rPr>
          <w:rFonts w:hint="eastAsia" w:ascii="仿宋_GB2312" w:hAnsi="仿宋_GB2312" w:eastAsia="仿宋_GB2312" w:cs="仿宋_GB2312"/>
          <w:b/>
          <w:bCs/>
          <w:color w:val="auto"/>
          <w:kern w:val="0"/>
          <w:sz w:val="32"/>
          <w:szCs w:val="32"/>
          <w:highlight w:val="none"/>
          <w:u w:val="none"/>
          <w:shd w:val="clear" w:color="auto" w:fill="auto"/>
        </w:rPr>
        <w:t>第一条</w:t>
      </w:r>
      <w:r>
        <w:rPr>
          <w:rFonts w:hint="eastAsia" w:ascii="仿宋_GB2312" w:hAnsi="仿宋_GB2312" w:eastAsia="仿宋_GB2312" w:cs="仿宋_GB2312"/>
          <w:b w:val="0"/>
          <w:bCs w:val="0"/>
          <w:color w:val="auto"/>
          <w:kern w:val="0"/>
          <w:sz w:val="32"/>
          <w:szCs w:val="32"/>
          <w:highlight w:val="none"/>
          <w:u w:val="none"/>
          <w:shd w:val="clear" w:color="auto" w:fill="auto"/>
        </w:rPr>
        <w:t xml:space="preserve"> 为完善中国特色现代大学制度，维护学校的办学自主权，规范办学行为，促进学校依法治校、科学发展，根据《中华人民共和国教育法》《中华人民共和国高等教育法》等法律法规，结合学校实际情况，制定本章程。</w:t>
      </w:r>
    </w:p>
    <w:p>
      <w:pPr>
        <w:keepNext w:val="0"/>
        <w:keepLines w:val="0"/>
        <w:pageBreakBefore w:val="0"/>
        <w:widowControl/>
        <w:kinsoku/>
        <w:wordWrap/>
        <w:overflowPunct/>
        <w:topLinePunct w:val="0"/>
        <w:autoSpaceDE/>
        <w:autoSpaceDN/>
        <w:bidi w:val="0"/>
        <w:adjustRightInd w:val="0"/>
        <w:snapToGrid w:val="0"/>
        <w:spacing w:line="540" w:lineRule="exact"/>
        <w:ind w:firstLine="642" w:firstLineChars="200"/>
        <w:rPr>
          <w:rFonts w:hint="eastAsia" w:ascii="仿宋_GB2312" w:hAnsi="仿宋_GB2312" w:eastAsia="仿宋_GB2312" w:cs="仿宋_GB2312"/>
          <w:b w:val="0"/>
          <w:bCs w:val="0"/>
          <w:color w:val="auto"/>
          <w:kern w:val="0"/>
          <w:sz w:val="32"/>
          <w:szCs w:val="32"/>
          <w:highlight w:val="none"/>
          <w:u w:val="none"/>
          <w:shd w:val="clear" w:color="auto" w:fill="auto"/>
        </w:rPr>
      </w:pPr>
      <w:r>
        <w:rPr>
          <w:rFonts w:hint="eastAsia" w:ascii="仿宋_GB2312" w:hAnsi="仿宋_GB2312" w:eastAsia="仿宋_GB2312" w:cs="仿宋_GB2312"/>
          <w:b/>
          <w:bCs/>
          <w:color w:val="auto"/>
          <w:kern w:val="0"/>
          <w:sz w:val="32"/>
          <w:szCs w:val="32"/>
          <w:highlight w:val="none"/>
          <w:u w:val="none"/>
          <w:shd w:val="clear" w:color="auto" w:fill="auto"/>
        </w:rPr>
        <w:t>第二条</w:t>
      </w:r>
      <w:r>
        <w:rPr>
          <w:rFonts w:hint="eastAsia" w:ascii="仿宋_GB2312" w:hAnsi="仿宋_GB2312" w:eastAsia="仿宋_GB2312" w:cs="仿宋_GB2312"/>
          <w:b w:val="0"/>
          <w:bCs w:val="0"/>
          <w:color w:val="auto"/>
          <w:kern w:val="0"/>
          <w:sz w:val="32"/>
          <w:szCs w:val="32"/>
          <w:highlight w:val="none"/>
          <w:u w:val="none"/>
          <w:shd w:val="clear" w:color="auto" w:fill="auto"/>
        </w:rPr>
        <w:t xml:space="preserve"> 学校中文名称：海南医学院，中文简称为：海医。</w:t>
      </w:r>
    </w:p>
    <w:p>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rPr>
          <w:rFonts w:hint="eastAsia" w:ascii="仿宋_GB2312" w:hAnsi="仿宋_GB2312" w:eastAsia="仿宋_GB2312" w:cs="仿宋_GB2312"/>
          <w:b w:val="0"/>
          <w:bCs w:val="0"/>
          <w:color w:val="auto"/>
          <w:kern w:val="0"/>
          <w:sz w:val="32"/>
          <w:szCs w:val="32"/>
          <w:highlight w:val="none"/>
          <w:u w:val="none"/>
          <w:shd w:val="clear" w:color="auto" w:fill="auto"/>
        </w:rPr>
      </w:pPr>
      <w:r>
        <w:rPr>
          <w:rFonts w:hint="eastAsia" w:ascii="仿宋_GB2312" w:hAnsi="仿宋_GB2312" w:eastAsia="仿宋_GB2312" w:cs="仿宋_GB2312"/>
          <w:b w:val="0"/>
          <w:bCs w:val="0"/>
          <w:color w:val="auto"/>
          <w:kern w:val="0"/>
          <w:sz w:val="32"/>
          <w:szCs w:val="32"/>
          <w:highlight w:val="none"/>
          <w:u w:val="none"/>
          <w:shd w:val="clear" w:color="auto" w:fill="auto"/>
        </w:rPr>
        <w:t>学校英文名称：Hainan Medical College，英文缩写HNM</w:t>
      </w:r>
      <w:r>
        <w:rPr>
          <w:rFonts w:hint="eastAsia" w:ascii="仿宋_GB2312" w:hAnsi="仿宋_GB2312" w:eastAsia="仿宋_GB2312" w:cs="仿宋_GB2312"/>
          <w:b w:val="0"/>
          <w:bCs w:val="0"/>
          <w:color w:val="auto"/>
          <w:kern w:val="0"/>
          <w:sz w:val="32"/>
          <w:szCs w:val="32"/>
          <w:highlight w:val="none"/>
          <w:u w:val="none"/>
          <w:shd w:val="clear" w:color="auto" w:fill="auto"/>
          <w:lang w:val="en-US" w:eastAsia="zh-CN"/>
        </w:rPr>
        <w:t>C</w:t>
      </w:r>
      <w:r>
        <w:rPr>
          <w:rFonts w:hint="eastAsia" w:ascii="仿宋_GB2312" w:hAnsi="仿宋_GB2312" w:eastAsia="仿宋_GB2312" w:cs="仿宋_GB2312"/>
          <w:b w:val="0"/>
          <w:bCs w:val="0"/>
          <w:color w:val="auto"/>
          <w:kern w:val="0"/>
          <w:sz w:val="32"/>
          <w:szCs w:val="32"/>
          <w:highlight w:val="none"/>
          <w:u w:val="none"/>
          <w:shd w:val="clear" w:color="auto" w:fill="auto"/>
        </w:rPr>
        <w:t>。</w:t>
      </w:r>
    </w:p>
    <w:p>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rPr>
          <w:rFonts w:hint="eastAsia" w:ascii="仿宋_GB2312" w:hAnsi="仿宋_GB2312" w:eastAsia="仿宋_GB2312" w:cs="仿宋_GB2312"/>
          <w:b w:val="0"/>
          <w:bCs w:val="0"/>
          <w:color w:val="auto"/>
          <w:kern w:val="0"/>
          <w:sz w:val="32"/>
          <w:szCs w:val="32"/>
          <w:highlight w:val="none"/>
          <w:u w:val="none"/>
          <w:shd w:val="clear" w:color="auto" w:fill="auto"/>
        </w:rPr>
      </w:pPr>
      <w:r>
        <w:rPr>
          <w:rFonts w:hint="eastAsia" w:ascii="仿宋_GB2312" w:hAnsi="仿宋_GB2312" w:eastAsia="仿宋_GB2312" w:cs="仿宋_GB2312"/>
          <w:b w:val="0"/>
          <w:bCs w:val="0"/>
          <w:color w:val="auto"/>
          <w:kern w:val="0"/>
          <w:sz w:val="32"/>
          <w:szCs w:val="32"/>
          <w:highlight w:val="none"/>
          <w:u w:val="none"/>
          <w:shd w:val="clear" w:color="auto" w:fill="auto"/>
        </w:rPr>
        <w:t>学校域名：http:// www.hainmc.edu.cn。</w:t>
      </w:r>
    </w:p>
    <w:p>
      <w:pPr>
        <w:keepNext w:val="0"/>
        <w:keepLines w:val="0"/>
        <w:pageBreakBefore w:val="0"/>
        <w:widowControl/>
        <w:kinsoku/>
        <w:wordWrap/>
        <w:overflowPunct/>
        <w:topLinePunct w:val="0"/>
        <w:autoSpaceDE/>
        <w:autoSpaceDN/>
        <w:bidi w:val="0"/>
        <w:adjustRightInd w:val="0"/>
        <w:snapToGrid w:val="0"/>
        <w:spacing w:line="540" w:lineRule="exact"/>
        <w:ind w:firstLine="642" w:firstLineChars="200"/>
        <w:rPr>
          <w:rFonts w:hint="eastAsia" w:ascii="仿宋_GB2312" w:hAnsi="仿宋_GB2312" w:eastAsia="仿宋_GB2312" w:cs="仿宋_GB2312"/>
          <w:b w:val="0"/>
          <w:bCs w:val="0"/>
          <w:color w:val="auto"/>
          <w:kern w:val="0"/>
          <w:sz w:val="32"/>
          <w:szCs w:val="32"/>
          <w:highlight w:val="none"/>
          <w:u w:val="none"/>
          <w:shd w:val="clear" w:color="auto" w:fill="auto"/>
        </w:rPr>
      </w:pPr>
      <w:r>
        <w:rPr>
          <w:rFonts w:hint="eastAsia" w:ascii="仿宋_GB2312" w:hAnsi="仿宋_GB2312" w:eastAsia="仿宋_GB2312" w:cs="仿宋_GB2312"/>
          <w:b/>
          <w:bCs/>
          <w:color w:val="auto"/>
          <w:kern w:val="0"/>
          <w:sz w:val="32"/>
          <w:szCs w:val="32"/>
          <w:highlight w:val="none"/>
          <w:u w:val="none"/>
          <w:shd w:val="clear" w:color="auto" w:fill="auto"/>
        </w:rPr>
        <w:t>第三条</w:t>
      </w:r>
      <w:r>
        <w:rPr>
          <w:rFonts w:hint="eastAsia" w:ascii="仿宋_GB2312" w:hAnsi="仿宋_GB2312" w:eastAsia="仿宋_GB2312" w:cs="仿宋_GB2312"/>
          <w:b w:val="0"/>
          <w:bCs w:val="0"/>
          <w:color w:val="auto"/>
          <w:kern w:val="0"/>
          <w:sz w:val="32"/>
          <w:szCs w:val="32"/>
          <w:highlight w:val="none"/>
          <w:u w:val="none"/>
          <w:shd w:val="clear" w:color="auto" w:fill="auto"/>
        </w:rPr>
        <w:t xml:space="preserve"> 学校法定注册地址为海南省海口市龙华区学院路3号。</w:t>
      </w:r>
    </w:p>
    <w:p>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rPr>
          <w:rFonts w:hint="eastAsia" w:ascii="仿宋_GB2312" w:hAnsi="仿宋_GB2312" w:eastAsia="仿宋_GB2312" w:cs="仿宋_GB2312"/>
          <w:b w:val="0"/>
          <w:bCs w:val="0"/>
          <w:color w:val="auto"/>
          <w:kern w:val="0"/>
          <w:sz w:val="32"/>
          <w:szCs w:val="32"/>
          <w:highlight w:val="none"/>
          <w:u w:val="none"/>
          <w:shd w:val="clear" w:color="auto" w:fill="auto"/>
        </w:rPr>
      </w:pPr>
      <w:r>
        <w:rPr>
          <w:rFonts w:hint="eastAsia" w:ascii="仿宋_GB2312" w:hAnsi="仿宋_GB2312" w:eastAsia="仿宋_GB2312" w:cs="仿宋_GB2312"/>
          <w:b w:val="0"/>
          <w:bCs w:val="0"/>
          <w:color w:val="auto"/>
          <w:kern w:val="0"/>
          <w:sz w:val="32"/>
          <w:szCs w:val="32"/>
          <w:highlight w:val="none"/>
          <w:u w:val="none"/>
          <w:shd w:val="clear" w:color="auto" w:fill="auto"/>
        </w:rPr>
        <w:t>学校现有两个校区，地址分别为：海南省海口市龙华区学院路3号、海南省海口市江东新区桂林洋海涛大道南侧。学校根据发展需要，按照国家法律、政策规定，经举办者和主管部门批准，设立和调整校区及校址。</w:t>
      </w:r>
    </w:p>
    <w:p>
      <w:pPr>
        <w:keepNext w:val="0"/>
        <w:keepLines w:val="0"/>
        <w:pageBreakBefore w:val="0"/>
        <w:widowControl/>
        <w:numPr>
          <w:ilvl w:val="0"/>
          <w:numId w:val="1"/>
        </w:numPr>
        <w:kinsoku/>
        <w:wordWrap/>
        <w:overflowPunct/>
        <w:topLinePunct w:val="0"/>
        <w:autoSpaceDE/>
        <w:autoSpaceDN/>
        <w:bidi w:val="0"/>
        <w:adjustRightInd w:val="0"/>
        <w:snapToGrid w:val="0"/>
        <w:spacing w:line="540" w:lineRule="exact"/>
        <w:ind w:firstLine="640" w:firstLineChars="200"/>
        <w:rPr>
          <w:rFonts w:hint="eastAsia" w:ascii="仿宋_GB2312" w:hAnsi="仿宋_GB2312" w:eastAsia="仿宋_GB2312" w:cs="仿宋_GB2312"/>
          <w:b w:val="0"/>
          <w:bCs w:val="0"/>
          <w:color w:val="auto"/>
          <w:kern w:val="0"/>
          <w:sz w:val="32"/>
          <w:szCs w:val="32"/>
          <w:highlight w:val="none"/>
          <w:u w:val="none"/>
          <w:shd w:val="clear" w:color="auto" w:fill="auto"/>
        </w:rPr>
      </w:pPr>
      <w:r>
        <w:rPr>
          <w:rFonts w:hint="eastAsia" w:ascii="仿宋_GB2312" w:hAnsi="仿宋_GB2312" w:eastAsia="仿宋_GB2312" w:cs="仿宋_GB2312"/>
          <w:b w:val="0"/>
          <w:bCs w:val="0"/>
          <w:color w:val="auto"/>
          <w:kern w:val="0"/>
          <w:sz w:val="32"/>
          <w:szCs w:val="32"/>
          <w:highlight w:val="none"/>
          <w:u w:val="none"/>
          <w:shd w:val="clear" w:color="auto" w:fill="auto"/>
        </w:rPr>
        <w:t>学校是海南省人民政府举办的全日制普通高等学校，具有独立法人资格，依法享有和履行相应权利义务，独立承担法律责任。学校为公益</w:t>
      </w:r>
      <w:r>
        <w:rPr>
          <w:rFonts w:hint="eastAsia" w:ascii="仿宋_GB2312" w:hAnsi="仿宋_GB2312" w:eastAsia="仿宋_GB2312" w:cs="仿宋_GB2312"/>
          <w:b w:val="0"/>
          <w:bCs w:val="0"/>
          <w:color w:val="auto"/>
          <w:kern w:val="0"/>
          <w:sz w:val="32"/>
          <w:szCs w:val="32"/>
          <w:highlight w:val="none"/>
          <w:u w:val="none"/>
          <w:shd w:val="clear" w:color="auto" w:fill="auto"/>
          <w:lang w:val="en-US" w:eastAsia="zh-CN"/>
        </w:rPr>
        <w:t>二类</w:t>
      </w:r>
      <w:r>
        <w:rPr>
          <w:rFonts w:hint="eastAsia" w:ascii="仿宋_GB2312" w:hAnsi="仿宋_GB2312" w:eastAsia="仿宋_GB2312" w:cs="仿宋_GB2312"/>
          <w:b w:val="0"/>
          <w:bCs w:val="0"/>
          <w:color w:val="auto"/>
          <w:kern w:val="0"/>
          <w:sz w:val="32"/>
          <w:szCs w:val="32"/>
          <w:highlight w:val="none"/>
          <w:u w:val="none"/>
          <w:shd w:val="clear" w:color="auto" w:fill="auto"/>
        </w:rPr>
        <w:t>事业单位，业务主管部门为海南省教育厅；登记管理机关是海南省事业单位登记管理局；学校下属的医疗机构业务主管部门是海南省卫生健康委员会。</w:t>
      </w:r>
    </w:p>
    <w:p>
      <w:pPr>
        <w:keepNext w:val="0"/>
        <w:keepLines w:val="0"/>
        <w:pageBreakBefore w:val="0"/>
        <w:widowControl/>
        <w:kinsoku/>
        <w:wordWrap/>
        <w:overflowPunct/>
        <w:topLinePunct w:val="0"/>
        <w:autoSpaceDE/>
        <w:autoSpaceDN/>
        <w:bidi w:val="0"/>
        <w:adjustRightInd w:val="0"/>
        <w:snapToGrid w:val="0"/>
        <w:spacing w:line="540" w:lineRule="exact"/>
        <w:ind w:firstLine="642" w:firstLineChars="200"/>
        <w:rPr>
          <w:rFonts w:hint="eastAsia" w:ascii="仿宋_GB2312" w:hAnsi="仿宋_GB2312" w:eastAsia="仿宋_GB2312" w:cs="仿宋_GB2312"/>
          <w:b w:val="0"/>
          <w:bCs w:val="0"/>
          <w:color w:val="auto"/>
          <w:kern w:val="0"/>
          <w:sz w:val="32"/>
          <w:szCs w:val="32"/>
          <w:highlight w:val="none"/>
          <w:u w:val="none"/>
          <w:shd w:val="clear" w:color="auto" w:fill="auto"/>
        </w:rPr>
      </w:pPr>
      <w:r>
        <w:rPr>
          <w:rFonts w:hint="eastAsia" w:ascii="仿宋_GB2312" w:hAnsi="仿宋_GB2312" w:eastAsia="仿宋_GB2312" w:cs="仿宋_GB2312"/>
          <w:b/>
          <w:bCs/>
          <w:color w:val="auto"/>
          <w:kern w:val="0"/>
          <w:sz w:val="32"/>
          <w:szCs w:val="32"/>
          <w:highlight w:val="none"/>
          <w:u w:val="none"/>
          <w:shd w:val="clear" w:color="auto" w:fill="auto"/>
        </w:rPr>
        <w:t>第五条</w:t>
      </w:r>
      <w:r>
        <w:rPr>
          <w:rFonts w:hint="eastAsia" w:ascii="仿宋_GB2312" w:hAnsi="仿宋_GB2312" w:eastAsia="仿宋_GB2312" w:cs="仿宋_GB2312"/>
          <w:b w:val="0"/>
          <w:bCs w:val="0"/>
          <w:color w:val="auto"/>
          <w:kern w:val="0"/>
          <w:sz w:val="32"/>
          <w:szCs w:val="32"/>
          <w:highlight w:val="none"/>
          <w:u w:val="none"/>
          <w:shd w:val="clear" w:color="auto" w:fill="auto"/>
        </w:rPr>
        <w:t xml:space="preserve"> 学校坚持和加强党的全面领导，高举中国特色社会主义伟大旗帜，以马克思列宁主义、毛泽东思想、邓小平理论、“三个代表”重要思想、科学发展观、习近平新时代中国特色社会主义思想为指导，</w:t>
      </w:r>
      <w:r>
        <w:rPr>
          <w:rFonts w:hint="eastAsia" w:ascii="仿宋_GB2312" w:hAnsi="仿宋_GB2312" w:eastAsia="仿宋_GB2312" w:cs="仿宋_GB2312"/>
          <w:color w:val="auto"/>
          <w:sz w:val="32"/>
          <w:szCs w:val="32"/>
          <w:u w:val="none"/>
          <w:lang w:eastAsia="zh-CN"/>
        </w:rPr>
        <w:t>深刻领悟“两个确立”的决定性意义，</w:t>
      </w:r>
      <w:r>
        <w:rPr>
          <w:rFonts w:hint="eastAsia" w:ascii="仿宋_GB2312" w:hAnsi="仿宋_GB2312" w:eastAsia="仿宋_GB2312" w:cs="仿宋_GB2312"/>
          <w:b w:val="0"/>
          <w:bCs w:val="0"/>
          <w:color w:val="auto"/>
          <w:kern w:val="0"/>
          <w:sz w:val="32"/>
          <w:szCs w:val="32"/>
          <w:highlight w:val="none"/>
          <w:u w:val="none"/>
          <w:shd w:val="clear" w:color="auto" w:fill="auto"/>
        </w:rPr>
        <w:t>增强“四个意识”、坚定“四个自信”、做到“两个维护”，全面贯彻党的基本理论、基本路线、基本方略，全面贯彻党的教育方针，坚持教育为人民服务、为中国共产党治国理政服务、为巩固和发展中国特色社会主义制度服务、为改革开放和社会主义现代化建设服务，坚守为党育人、为国育才，培养德智体美劳全面发展的社会主义建设者和接班人。</w:t>
      </w:r>
    </w:p>
    <w:p>
      <w:pPr>
        <w:keepNext w:val="0"/>
        <w:keepLines w:val="0"/>
        <w:pageBreakBefore w:val="0"/>
        <w:widowControl/>
        <w:kinsoku/>
        <w:wordWrap/>
        <w:overflowPunct/>
        <w:topLinePunct w:val="0"/>
        <w:autoSpaceDE/>
        <w:autoSpaceDN/>
        <w:bidi w:val="0"/>
        <w:adjustRightInd w:val="0"/>
        <w:snapToGrid w:val="0"/>
        <w:spacing w:line="540" w:lineRule="exact"/>
        <w:ind w:firstLine="642" w:firstLineChars="200"/>
        <w:rPr>
          <w:rFonts w:hint="eastAsia" w:ascii="仿宋_GB2312" w:hAnsi="仿宋_GB2312" w:eastAsia="仿宋_GB2312" w:cs="仿宋_GB2312"/>
          <w:b w:val="0"/>
          <w:bCs w:val="0"/>
          <w:color w:val="auto"/>
          <w:sz w:val="32"/>
          <w:szCs w:val="32"/>
          <w:u w:val="none"/>
          <w:lang w:val="en-US" w:eastAsia="zh-CN"/>
        </w:rPr>
      </w:pPr>
      <w:r>
        <w:rPr>
          <w:rFonts w:hint="eastAsia" w:ascii="仿宋_GB2312" w:hAnsi="仿宋_GB2312" w:eastAsia="仿宋_GB2312" w:cs="仿宋_GB2312"/>
          <w:b/>
          <w:bCs/>
          <w:color w:val="auto"/>
          <w:kern w:val="0"/>
          <w:sz w:val="32"/>
          <w:szCs w:val="32"/>
          <w:highlight w:val="none"/>
          <w:u w:val="none"/>
          <w:shd w:val="clear" w:color="auto" w:fill="auto"/>
        </w:rPr>
        <w:t>第六条</w:t>
      </w:r>
      <w:r>
        <w:rPr>
          <w:rFonts w:hint="eastAsia" w:ascii="仿宋_GB2312" w:hAnsi="仿宋_GB2312" w:eastAsia="仿宋_GB2312" w:cs="仿宋_GB2312"/>
          <w:b w:val="0"/>
          <w:bCs w:val="0"/>
          <w:color w:val="auto"/>
          <w:kern w:val="0"/>
          <w:sz w:val="32"/>
          <w:szCs w:val="32"/>
          <w:highlight w:val="none"/>
          <w:u w:val="none"/>
          <w:shd w:val="clear" w:color="auto" w:fill="auto"/>
        </w:rPr>
        <w:t xml:space="preserve"> 学校办学类型定位为教学研究型大学。学校</w:t>
      </w:r>
      <w:r>
        <w:rPr>
          <w:rFonts w:hint="eastAsia" w:ascii="仿宋_GB2312" w:hAnsi="仿宋_GB2312" w:eastAsia="仿宋_GB2312" w:cs="仿宋_GB2312"/>
          <w:b w:val="0"/>
          <w:bCs w:val="0"/>
          <w:color w:val="auto"/>
          <w:kern w:val="0"/>
          <w:sz w:val="32"/>
          <w:szCs w:val="32"/>
          <w:highlight w:val="none"/>
          <w:u w:val="none"/>
          <w:shd w:val="clear" w:color="auto" w:fill="auto"/>
          <w:lang w:val="en-US" w:eastAsia="zh-CN"/>
        </w:rPr>
        <w:t>实施科技兴校、人才强校、创新驱动发展战略，</w:t>
      </w:r>
      <w:r>
        <w:rPr>
          <w:rFonts w:hint="eastAsia" w:ascii="仿宋_GB2312" w:hAnsi="仿宋_GB2312" w:eastAsia="仿宋_GB2312" w:cs="仿宋_GB2312"/>
          <w:b w:val="0"/>
          <w:bCs w:val="0"/>
          <w:color w:val="auto"/>
          <w:kern w:val="0"/>
          <w:sz w:val="32"/>
          <w:szCs w:val="32"/>
          <w:highlight w:val="none"/>
          <w:u w:val="none"/>
          <w:shd w:val="clear" w:color="auto" w:fill="auto"/>
        </w:rPr>
        <w:t>坚持立德树人根本任务，承担人才培养、科学研究、社会服务、文化传承创新、国际交流合作等五大职能。坚持以推动高质量发展为主题，以培养高素质医学人才为主线，</w:t>
      </w:r>
      <w:r>
        <w:rPr>
          <w:rFonts w:hint="eastAsia" w:ascii="仿宋_GB2312" w:hAnsi="仿宋_GB2312" w:eastAsia="仿宋_GB2312" w:cs="仿宋_GB2312"/>
          <w:b w:val="0"/>
          <w:bCs w:val="0"/>
          <w:color w:val="auto"/>
          <w:kern w:val="0"/>
          <w:sz w:val="32"/>
          <w:szCs w:val="32"/>
          <w:highlight w:val="none"/>
          <w:u w:val="none"/>
          <w:shd w:val="clear" w:color="auto" w:fill="auto"/>
          <w:lang w:val="en-US" w:eastAsia="zh-CN"/>
        </w:rPr>
        <w:t>以加快新医科建设、</w:t>
      </w:r>
      <w:r>
        <w:rPr>
          <w:rFonts w:hint="eastAsia" w:ascii="仿宋_GB2312" w:hAnsi="仿宋_GB2312" w:eastAsia="仿宋_GB2312" w:cs="仿宋_GB2312"/>
          <w:b w:val="0"/>
          <w:bCs w:val="0"/>
          <w:color w:val="auto"/>
          <w:kern w:val="0"/>
          <w:sz w:val="32"/>
          <w:szCs w:val="32"/>
          <w:highlight w:val="none"/>
          <w:u w:val="none"/>
          <w:shd w:val="clear" w:color="auto" w:fill="auto"/>
        </w:rPr>
        <w:t>促进医教协同发展为支撑，以“走质量提升为核心的内涵式发展道路，加强教学基本建设，不断深化教学改革”为办学指导思想，遵循“以人为本，质量至上，全面发展，突出特色”的办学理念，</w:t>
      </w:r>
      <w:r>
        <w:rPr>
          <w:rFonts w:hint="eastAsia" w:ascii="仿宋_GB2312" w:hAnsi="仿宋_GB2312" w:eastAsia="仿宋_GB2312" w:cs="仿宋_GB2312"/>
          <w:b w:val="0"/>
          <w:bCs w:val="0"/>
          <w:color w:val="auto"/>
          <w:sz w:val="32"/>
          <w:szCs w:val="32"/>
          <w:highlight w:val="none"/>
          <w:u w:val="none"/>
          <w:shd w:val="clear" w:color="auto" w:fill="auto"/>
        </w:rPr>
        <w:t>确立“建设热带特色鲜明的国际化高水平医科大学”的发展目标</w:t>
      </w:r>
      <w:r>
        <w:rPr>
          <w:rFonts w:hint="eastAsia" w:ascii="仿宋_GB2312" w:hAnsi="仿宋_GB2312" w:eastAsia="仿宋_GB2312" w:cs="仿宋_GB2312"/>
          <w:b w:val="0"/>
          <w:bCs w:val="0"/>
          <w:color w:val="auto"/>
          <w:sz w:val="32"/>
          <w:szCs w:val="32"/>
          <w:highlight w:val="none"/>
          <w:u w:val="none"/>
          <w:shd w:val="clear" w:color="auto" w:fill="auto"/>
          <w:lang w:eastAsia="zh-CN"/>
        </w:rPr>
        <w:t>，</w:t>
      </w:r>
      <w:r>
        <w:rPr>
          <w:rFonts w:hint="eastAsia" w:ascii="仿宋_GB2312" w:hAnsi="仿宋_GB2312" w:eastAsia="仿宋_GB2312" w:cs="仿宋_GB2312"/>
          <w:b w:val="0"/>
          <w:bCs w:val="0"/>
          <w:color w:val="auto"/>
          <w:sz w:val="32"/>
          <w:szCs w:val="32"/>
          <w:highlight w:val="none"/>
          <w:u w:val="none"/>
          <w:shd w:val="clear" w:color="auto" w:fill="auto"/>
          <w:lang w:val="en-US" w:eastAsia="zh-CN"/>
        </w:rPr>
        <w:t>努力</w:t>
      </w:r>
      <w:r>
        <w:rPr>
          <w:rFonts w:hint="eastAsia" w:ascii="仿宋_GB2312" w:hAnsi="仿宋_GB2312" w:eastAsia="仿宋_GB2312" w:cs="仿宋_GB2312"/>
          <w:i w:val="0"/>
          <w:iCs w:val="0"/>
          <w:caps w:val="0"/>
          <w:color w:val="auto"/>
          <w:spacing w:val="0"/>
          <w:sz w:val="32"/>
          <w:szCs w:val="32"/>
          <w:highlight w:val="none"/>
          <w:u w:val="none"/>
          <w:shd w:val="clear" w:color="auto" w:fill="auto"/>
        </w:rPr>
        <w:t>开辟</w:t>
      </w:r>
      <w:r>
        <w:rPr>
          <w:rFonts w:hint="eastAsia" w:ascii="仿宋_GB2312" w:hAnsi="仿宋_GB2312" w:eastAsia="仿宋_GB2312" w:cs="仿宋_GB2312"/>
          <w:i w:val="0"/>
          <w:iCs w:val="0"/>
          <w:caps w:val="0"/>
          <w:color w:val="auto"/>
          <w:spacing w:val="0"/>
          <w:sz w:val="32"/>
          <w:szCs w:val="32"/>
          <w:highlight w:val="none"/>
          <w:u w:val="none"/>
          <w:shd w:val="clear" w:color="auto" w:fill="auto"/>
          <w:lang w:val="en-US" w:eastAsia="zh-CN"/>
        </w:rPr>
        <w:t>学校</w:t>
      </w:r>
      <w:r>
        <w:rPr>
          <w:rFonts w:hint="eastAsia" w:ascii="仿宋_GB2312" w:hAnsi="仿宋_GB2312" w:eastAsia="仿宋_GB2312" w:cs="仿宋_GB2312"/>
          <w:i w:val="0"/>
          <w:iCs w:val="0"/>
          <w:caps w:val="0"/>
          <w:color w:val="auto"/>
          <w:spacing w:val="0"/>
          <w:sz w:val="32"/>
          <w:szCs w:val="32"/>
          <w:highlight w:val="none"/>
          <w:u w:val="none"/>
          <w:shd w:val="clear" w:color="auto" w:fill="auto"/>
        </w:rPr>
        <w:t>发展新领域新赛道，不断塑造</w:t>
      </w:r>
      <w:r>
        <w:rPr>
          <w:rFonts w:hint="eastAsia" w:ascii="仿宋_GB2312" w:hAnsi="仿宋_GB2312" w:eastAsia="仿宋_GB2312" w:cs="仿宋_GB2312"/>
          <w:i w:val="0"/>
          <w:iCs w:val="0"/>
          <w:caps w:val="0"/>
          <w:color w:val="auto"/>
          <w:spacing w:val="0"/>
          <w:sz w:val="32"/>
          <w:szCs w:val="32"/>
          <w:highlight w:val="none"/>
          <w:u w:val="none"/>
          <w:shd w:val="clear" w:color="auto" w:fill="auto"/>
          <w:lang w:val="en-US" w:eastAsia="zh-CN"/>
        </w:rPr>
        <w:t>学校</w:t>
      </w:r>
      <w:r>
        <w:rPr>
          <w:rFonts w:hint="eastAsia" w:ascii="仿宋_GB2312" w:hAnsi="仿宋_GB2312" w:eastAsia="仿宋_GB2312" w:cs="仿宋_GB2312"/>
          <w:i w:val="0"/>
          <w:iCs w:val="0"/>
          <w:caps w:val="0"/>
          <w:color w:val="auto"/>
          <w:spacing w:val="0"/>
          <w:sz w:val="32"/>
          <w:szCs w:val="32"/>
          <w:highlight w:val="none"/>
          <w:u w:val="none"/>
          <w:shd w:val="clear" w:color="auto" w:fill="auto"/>
        </w:rPr>
        <w:t>发展新动能新优势。</w:t>
      </w:r>
    </w:p>
    <w:p>
      <w:pPr>
        <w:keepNext w:val="0"/>
        <w:keepLines w:val="0"/>
        <w:pageBreakBefore w:val="0"/>
        <w:widowControl/>
        <w:kinsoku/>
        <w:wordWrap/>
        <w:overflowPunct/>
        <w:topLinePunct w:val="0"/>
        <w:autoSpaceDE/>
        <w:autoSpaceDN/>
        <w:bidi w:val="0"/>
        <w:adjustRightInd w:val="0"/>
        <w:snapToGrid w:val="0"/>
        <w:spacing w:line="540" w:lineRule="exact"/>
        <w:ind w:firstLine="642" w:firstLineChars="200"/>
        <w:rPr>
          <w:rFonts w:hint="eastAsia" w:ascii="仿宋_GB2312" w:hAnsi="仿宋_GB2312" w:eastAsia="仿宋_GB2312" w:cs="仿宋_GB2312"/>
          <w:b w:val="0"/>
          <w:bCs w:val="0"/>
          <w:color w:val="auto"/>
          <w:kern w:val="0"/>
          <w:sz w:val="32"/>
          <w:szCs w:val="32"/>
          <w:highlight w:val="none"/>
          <w:u w:val="none"/>
          <w:shd w:val="clear" w:color="auto" w:fill="auto"/>
        </w:rPr>
      </w:pPr>
      <w:r>
        <w:rPr>
          <w:rFonts w:hint="eastAsia" w:ascii="仿宋_GB2312" w:hAnsi="仿宋_GB2312" w:eastAsia="仿宋_GB2312" w:cs="仿宋_GB2312"/>
          <w:b/>
          <w:bCs/>
          <w:color w:val="auto"/>
          <w:kern w:val="0"/>
          <w:sz w:val="32"/>
          <w:szCs w:val="32"/>
          <w:highlight w:val="none"/>
          <w:u w:val="none"/>
          <w:shd w:val="clear" w:color="auto" w:fill="auto"/>
        </w:rPr>
        <w:t>第七条</w:t>
      </w:r>
      <w:r>
        <w:rPr>
          <w:rFonts w:hint="eastAsia" w:ascii="仿宋_GB2312" w:hAnsi="仿宋_GB2312" w:eastAsia="仿宋_GB2312" w:cs="仿宋_GB2312"/>
          <w:b w:val="0"/>
          <w:bCs w:val="0"/>
          <w:color w:val="auto"/>
          <w:kern w:val="0"/>
          <w:sz w:val="32"/>
          <w:szCs w:val="32"/>
          <w:highlight w:val="none"/>
          <w:u w:val="none"/>
          <w:shd w:val="clear" w:color="auto" w:fill="auto"/>
        </w:rPr>
        <w:t xml:space="preserve"> 学校以普通全日制本科教育为主，积极发展研究生教育，拓展留学生教育，遵循聚焦主业、严控规模、保证质量的原则，适当开展非全日制学历继续教育和非学历继续教育；确立“以岗位胜任力和领导力为核心，彰显个性发展，培养具有良好思想道德与职业素质，基础知识扎实，实践能力强，具有一定创新精神，具备终身学习能力和继续发展潜能的应用型专门人才”的培养目标。</w:t>
      </w:r>
    </w:p>
    <w:p>
      <w:pPr>
        <w:keepNext w:val="0"/>
        <w:keepLines w:val="0"/>
        <w:pageBreakBefore w:val="0"/>
        <w:widowControl/>
        <w:kinsoku/>
        <w:wordWrap/>
        <w:overflowPunct/>
        <w:topLinePunct w:val="0"/>
        <w:autoSpaceDE/>
        <w:autoSpaceDN/>
        <w:bidi w:val="0"/>
        <w:adjustRightInd w:val="0"/>
        <w:snapToGrid w:val="0"/>
        <w:spacing w:line="540" w:lineRule="exact"/>
        <w:ind w:firstLine="642" w:firstLineChars="200"/>
        <w:rPr>
          <w:rFonts w:hint="eastAsia" w:ascii="仿宋_GB2312" w:hAnsi="仿宋_GB2312" w:eastAsia="仿宋_GB2312" w:cs="仿宋_GB2312"/>
          <w:b w:val="0"/>
          <w:bCs w:val="0"/>
          <w:color w:val="auto"/>
          <w:kern w:val="0"/>
          <w:sz w:val="32"/>
          <w:szCs w:val="32"/>
          <w:highlight w:val="none"/>
          <w:u w:val="none"/>
          <w:shd w:val="clear" w:color="auto" w:fill="auto"/>
        </w:rPr>
      </w:pPr>
      <w:r>
        <w:rPr>
          <w:rFonts w:hint="eastAsia" w:ascii="仿宋_GB2312" w:hAnsi="仿宋_GB2312" w:eastAsia="仿宋_GB2312" w:cs="仿宋_GB2312"/>
          <w:b/>
          <w:bCs/>
          <w:color w:val="auto"/>
          <w:kern w:val="0"/>
          <w:sz w:val="32"/>
          <w:szCs w:val="32"/>
          <w:highlight w:val="none"/>
          <w:u w:val="none"/>
          <w:shd w:val="clear" w:color="auto" w:fill="auto"/>
        </w:rPr>
        <w:t>第八条</w:t>
      </w:r>
      <w:r>
        <w:rPr>
          <w:rFonts w:hint="eastAsia" w:ascii="仿宋_GB2312" w:hAnsi="仿宋_GB2312" w:eastAsia="仿宋_GB2312" w:cs="仿宋_GB2312"/>
          <w:b w:val="0"/>
          <w:bCs w:val="0"/>
          <w:color w:val="auto"/>
          <w:kern w:val="0"/>
          <w:sz w:val="32"/>
          <w:szCs w:val="32"/>
          <w:highlight w:val="none"/>
          <w:u w:val="none"/>
          <w:shd w:val="clear" w:color="auto" w:fill="auto"/>
        </w:rPr>
        <w:t xml:space="preserve"> 学校以医学门类为主体，理学、管理学、工学等多学科交叉渗透、协调发展。</w:t>
      </w:r>
    </w:p>
    <w:p>
      <w:pPr>
        <w:keepNext w:val="0"/>
        <w:keepLines w:val="0"/>
        <w:pageBreakBefore w:val="0"/>
        <w:widowControl/>
        <w:kinsoku/>
        <w:wordWrap/>
        <w:overflowPunct/>
        <w:topLinePunct w:val="0"/>
        <w:autoSpaceDE/>
        <w:autoSpaceDN/>
        <w:bidi w:val="0"/>
        <w:adjustRightInd w:val="0"/>
        <w:snapToGrid w:val="0"/>
        <w:spacing w:line="540" w:lineRule="exact"/>
        <w:jc w:val="center"/>
        <w:rPr>
          <w:rFonts w:hint="eastAsia" w:ascii="黑体" w:hAnsi="黑体" w:eastAsia="黑体" w:cs="黑体"/>
          <w:b w:val="0"/>
          <w:bCs w:val="0"/>
          <w:color w:val="auto"/>
          <w:kern w:val="0"/>
          <w:sz w:val="32"/>
          <w:szCs w:val="32"/>
          <w:highlight w:val="none"/>
          <w:u w:val="none"/>
          <w:shd w:val="clear" w:color="auto" w:fill="auto"/>
        </w:rPr>
      </w:pPr>
      <w:r>
        <w:rPr>
          <w:rFonts w:hint="eastAsia" w:ascii="黑体" w:hAnsi="黑体" w:eastAsia="黑体" w:cs="黑体"/>
          <w:b w:val="0"/>
          <w:bCs w:val="0"/>
          <w:color w:val="auto"/>
          <w:kern w:val="0"/>
          <w:sz w:val="32"/>
          <w:szCs w:val="32"/>
          <w:highlight w:val="none"/>
          <w:u w:val="none"/>
          <w:shd w:val="clear" w:color="auto" w:fill="auto"/>
        </w:rPr>
        <w:t>第二章  举办者与学校</w:t>
      </w:r>
    </w:p>
    <w:p>
      <w:pPr>
        <w:keepNext w:val="0"/>
        <w:keepLines w:val="0"/>
        <w:pageBreakBefore w:val="0"/>
        <w:widowControl/>
        <w:kinsoku/>
        <w:wordWrap/>
        <w:overflowPunct/>
        <w:topLinePunct w:val="0"/>
        <w:autoSpaceDE/>
        <w:autoSpaceDN/>
        <w:bidi w:val="0"/>
        <w:adjustRightInd w:val="0"/>
        <w:snapToGrid w:val="0"/>
        <w:spacing w:line="540" w:lineRule="exact"/>
        <w:ind w:firstLine="642" w:firstLineChars="200"/>
        <w:rPr>
          <w:rFonts w:hint="eastAsia" w:ascii="仿宋_GB2312" w:hAnsi="仿宋_GB2312" w:eastAsia="仿宋_GB2312" w:cs="仿宋_GB2312"/>
          <w:b w:val="0"/>
          <w:bCs w:val="0"/>
          <w:color w:val="auto"/>
          <w:kern w:val="0"/>
          <w:sz w:val="32"/>
          <w:szCs w:val="32"/>
          <w:highlight w:val="none"/>
          <w:u w:val="none"/>
          <w:shd w:val="clear" w:color="auto" w:fill="auto"/>
        </w:rPr>
      </w:pPr>
      <w:r>
        <w:rPr>
          <w:rFonts w:hint="eastAsia" w:ascii="仿宋_GB2312" w:hAnsi="仿宋_GB2312" w:eastAsia="仿宋_GB2312" w:cs="仿宋_GB2312"/>
          <w:b/>
          <w:bCs/>
          <w:color w:val="auto"/>
          <w:kern w:val="0"/>
          <w:sz w:val="32"/>
          <w:szCs w:val="32"/>
          <w:highlight w:val="none"/>
          <w:u w:val="none"/>
          <w:shd w:val="clear" w:color="auto" w:fill="auto"/>
        </w:rPr>
        <w:t>第九条</w:t>
      </w:r>
      <w:r>
        <w:rPr>
          <w:rFonts w:hint="eastAsia" w:ascii="仿宋_GB2312" w:hAnsi="仿宋_GB2312" w:eastAsia="仿宋_GB2312" w:cs="仿宋_GB2312"/>
          <w:b w:val="0"/>
          <w:bCs w:val="0"/>
          <w:color w:val="auto"/>
          <w:kern w:val="0"/>
          <w:sz w:val="32"/>
          <w:szCs w:val="32"/>
          <w:highlight w:val="none"/>
          <w:u w:val="none"/>
          <w:shd w:val="clear" w:color="auto" w:fill="auto"/>
        </w:rPr>
        <w:t xml:space="preserve"> 学校的办学活动接受</w:t>
      </w:r>
      <w:r>
        <w:rPr>
          <w:rFonts w:hint="eastAsia" w:ascii="仿宋_GB2312" w:hAnsi="仿宋_GB2312" w:eastAsia="仿宋_GB2312" w:cs="仿宋_GB2312"/>
          <w:b w:val="0"/>
          <w:bCs w:val="0"/>
          <w:color w:val="auto"/>
          <w:kern w:val="0"/>
          <w:sz w:val="32"/>
          <w:szCs w:val="32"/>
          <w:highlight w:val="none"/>
          <w:u w:val="none"/>
          <w:shd w:val="clear" w:color="auto" w:fill="auto"/>
          <w:lang w:val="en-US" w:eastAsia="zh-CN"/>
        </w:rPr>
        <w:t>举办者</w:t>
      </w:r>
      <w:r>
        <w:rPr>
          <w:rFonts w:hint="eastAsia" w:ascii="仿宋_GB2312" w:hAnsi="仿宋_GB2312" w:eastAsia="仿宋_GB2312" w:cs="仿宋_GB2312"/>
          <w:b w:val="0"/>
          <w:bCs w:val="0"/>
          <w:color w:val="auto"/>
          <w:kern w:val="0"/>
          <w:sz w:val="32"/>
          <w:szCs w:val="32"/>
          <w:highlight w:val="none"/>
          <w:u w:val="none"/>
          <w:shd w:val="clear" w:color="auto" w:fill="auto"/>
        </w:rPr>
        <w:t>的领导和监督，</w:t>
      </w:r>
      <w:r>
        <w:rPr>
          <w:rFonts w:hint="eastAsia" w:ascii="仿宋_GB2312" w:hAnsi="仿宋_GB2312" w:eastAsia="仿宋_GB2312" w:cs="仿宋_GB2312"/>
          <w:b w:val="0"/>
          <w:bCs w:val="0"/>
          <w:color w:val="auto"/>
          <w:kern w:val="0"/>
          <w:sz w:val="32"/>
          <w:szCs w:val="32"/>
          <w:highlight w:val="none"/>
          <w:u w:val="none"/>
          <w:shd w:val="clear" w:color="auto" w:fill="auto"/>
          <w:lang w:val="en-US" w:eastAsia="zh-CN"/>
        </w:rPr>
        <w:t>举办者</w:t>
      </w:r>
      <w:r>
        <w:rPr>
          <w:rFonts w:hint="eastAsia" w:ascii="仿宋_GB2312" w:hAnsi="仿宋_GB2312" w:eastAsia="仿宋_GB2312" w:cs="仿宋_GB2312"/>
          <w:b w:val="0"/>
          <w:bCs w:val="0"/>
          <w:color w:val="auto"/>
          <w:kern w:val="0"/>
          <w:sz w:val="32"/>
          <w:szCs w:val="32"/>
          <w:highlight w:val="none"/>
          <w:u w:val="none"/>
          <w:shd w:val="clear" w:color="auto" w:fill="auto"/>
        </w:rPr>
        <w:t>支持学校依照法律和本章程自主办学。</w:t>
      </w:r>
    </w:p>
    <w:p>
      <w:pPr>
        <w:keepNext w:val="0"/>
        <w:keepLines w:val="0"/>
        <w:pageBreakBefore w:val="0"/>
        <w:widowControl/>
        <w:kinsoku/>
        <w:wordWrap/>
        <w:overflowPunct/>
        <w:topLinePunct w:val="0"/>
        <w:autoSpaceDE/>
        <w:autoSpaceDN/>
        <w:bidi w:val="0"/>
        <w:adjustRightInd w:val="0"/>
        <w:snapToGrid w:val="0"/>
        <w:spacing w:line="540" w:lineRule="exact"/>
        <w:ind w:firstLine="642" w:firstLineChars="200"/>
        <w:rPr>
          <w:rFonts w:hint="eastAsia" w:ascii="仿宋_GB2312" w:hAnsi="仿宋_GB2312" w:eastAsia="仿宋_GB2312" w:cs="仿宋_GB2312"/>
          <w:b w:val="0"/>
          <w:bCs w:val="0"/>
          <w:color w:val="auto"/>
          <w:kern w:val="0"/>
          <w:sz w:val="32"/>
          <w:szCs w:val="32"/>
          <w:highlight w:val="none"/>
          <w:u w:val="none"/>
          <w:shd w:val="clear" w:color="auto" w:fill="auto"/>
        </w:rPr>
      </w:pPr>
      <w:r>
        <w:rPr>
          <w:rFonts w:hint="eastAsia" w:ascii="仿宋_GB2312" w:hAnsi="仿宋_GB2312" w:eastAsia="仿宋_GB2312" w:cs="仿宋_GB2312"/>
          <w:b/>
          <w:bCs/>
          <w:color w:val="auto"/>
          <w:kern w:val="0"/>
          <w:sz w:val="32"/>
          <w:szCs w:val="32"/>
          <w:highlight w:val="none"/>
          <w:u w:val="none"/>
          <w:shd w:val="clear" w:color="auto" w:fill="auto"/>
        </w:rPr>
        <w:t>第十条</w:t>
      </w:r>
      <w:r>
        <w:rPr>
          <w:rFonts w:hint="eastAsia" w:ascii="仿宋_GB2312" w:hAnsi="仿宋_GB2312" w:eastAsia="仿宋_GB2312" w:cs="仿宋_GB2312"/>
          <w:b w:val="0"/>
          <w:bCs w:val="0"/>
          <w:color w:val="auto"/>
          <w:kern w:val="0"/>
          <w:sz w:val="32"/>
          <w:szCs w:val="32"/>
          <w:highlight w:val="none"/>
          <w:u w:val="none"/>
          <w:shd w:val="clear" w:color="auto" w:fill="auto"/>
        </w:rPr>
        <w:t xml:space="preserve"> </w:t>
      </w:r>
      <w:r>
        <w:rPr>
          <w:rFonts w:hint="eastAsia" w:ascii="仿宋_GB2312" w:hAnsi="仿宋_GB2312" w:eastAsia="仿宋_GB2312" w:cs="仿宋_GB2312"/>
          <w:b w:val="0"/>
          <w:bCs w:val="0"/>
          <w:color w:val="auto"/>
          <w:kern w:val="0"/>
          <w:sz w:val="32"/>
          <w:szCs w:val="32"/>
          <w:highlight w:val="none"/>
          <w:u w:val="none"/>
          <w:shd w:val="clear" w:color="auto" w:fill="auto"/>
          <w:lang w:val="en-US" w:eastAsia="zh-CN"/>
        </w:rPr>
        <w:t>举办者</w:t>
      </w:r>
      <w:r>
        <w:rPr>
          <w:rFonts w:hint="eastAsia" w:ascii="仿宋_GB2312" w:hAnsi="仿宋_GB2312" w:eastAsia="仿宋_GB2312" w:cs="仿宋_GB2312"/>
          <w:b w:val="0"/>
          <w:bCs w:val="0"/>
          <w:color w:val="auto"/>
          <w:kern w:val="0"/>
          <w:sz w:val="32"/>
          <w:szCs w:val="32"/>
          <w:highlight w:val="none"/>
          <w:u w:val="none"/>
          <w:shd w:val="clear" w:color="auto" w:fill="auto"/>
        </w:rPr>
        <w:t>任命学校校长、副校长以及其他应由</w:t>
      </w:r>
      <w:r>
        <w:rPr>
          <w:rFonts w:hint="eastAsia" w:ascii="仿宋_GB2312" w:hAnsi="仿宋_GB2312" w:eastAsia="仿宋_GB2312" w:cs="仿宋_GB2312"/>
          <w:b w:val="0"/>
          <w:bCs w:val="0"/>
          <w:color w:val="auto"/>
          <w:kern w:val="0"/>
          <w:sz w:val="32"/>
          <w:szCs w:val="32"/>
          <w:highlight w:val="none"/>
          <w:u w:val="none"/>
          <w:shd w:val="clear" w:color="auto" w:fill="auto"/>
          <w:lang w:val="en-US" w:eastAsia="zh-CN"/>
        </w:rPr>
        <w:t>海南省人民政府</w:t>
      </w:r>
      <w:r>
        <w:rPr>
          <w:rFonts w:hint="eastAsia" w:ascii="仿宋_GB2312" w:hAnsi="仿宋_GB2312" w:eastAsia="仿宋_GB2312" w:cs="仿宋_GB2312"/>
          <w:b w:val="0"/>
          <w:bCs w:val="0"/>
          <w:color w:val="auto"/>
          <w:kern w:val="0"/>
          <w:sz w:val="32"/>
          <w:szCs w:val="32"/>
          <w:highlight w:val="none"/>
          <w:u w:val="none"/>
          <w:shd w:val="clear" w:color="auto" w:fill="auto"/>
        </w:rPr>
        <w:t>任命的人员；考核和评估学校办学水平与办学质量；监督学校依法使用和管理国有资产；审查批准学校需要</w:t>
      </w:r>
      <w:r>
        <w:rPr>
          <w:rFonts w:hint="eastAsia" w:ascii="仿宋_GB2312" w:hAnsi="仿宋_GB2312" w:eastAsia="仿宋_GB2312" w:cs="仿宋_GB2312"/>
          <w:b w:val="0"/>
          <w:bCs w:val="0"/>
          <w:color w:val="auto"/>
          <w:kern w:val="0"/>
          <w:sz w:val="32"/>
          <w:szCs w:val="32"/>
          <w:highlight w:val="none"/>
          <w:u w:val="none"/>
          <w:shd w:val="clear" w:color="auto" w:fill="auto"/>
          <w:lang w:val="en-US" w:eastAsia="zh-CN"/>
        </w:rPr>
        <w:t>举办者</w:t>
      </w:r>
      <w:r>
        <w:rPr>
          <w:rFonts w:hint="eastAsia" w:ascii="仿宋_GB2312" w:hAnsi="仿宋_GB2312" w:eastAsia="仿宋_GB2312" w:cs="仿宋_GB2312"/>
          <w:b w:val="0"/>
          <w:bCs w:val="0"/>
          <w:color w:val="auto"/>
          <w:kern w:val="0"/>
          <w:sz w:val="32"/>
          <w:szCs w:val="32"/>
          <w:highlight w:val="none"/>
          <w:u w:val="none"/>
          <w:shd w:val="clear" w:color="auto" w:fill="auto"/>
        </w:rPr>
        <w:t>审批的事项。</w:t>
      </w:r>
    </w:p>
    <w:p>
      <w:pPr>
        <w:keepNext w:val="0"/>
        <w:keepLines w:val="0"/>
        <w:pageBreakBefore w:val="0"/>
        <w:widowControl/>
        <w:kinsoku/>
        <w:wordWrap/>
        <w:overflowPunct/>
        <w:topLinePunct w:val="0"/>
        <w:autoSpaceDE/>
        <w:autoSpaceDN/>
        <w:bidi w:val="0"/>
        <w:adjustRightInd w:val="0"/>
        <w:snapToGrid w:val="0"/>
        <w:spacing w:line="540" w:lineRule="exact"/>
        <w:ind w:firstLine="642" w:firstLineChars="200"/>
        <w:rPr>
          <w:rFonts w:hint="eastAsia" w:ascii="仿宋_GB2312" w:hAnsi="仿宋_GB2312" w:eastAsia="仿宋_GB2312" w:cs="仿宋_GB2312"/>
          <w:b w:val="0"/>
          <w:bCs w:val="0"/>
          <w:color w:val="auto"/>
          <w:kern w:val="0"/>
          <w:sz w:val="32"/>
          <w:szCs w:val="32"/>
          <w:highlight w:val="none"/>
          <w:u w:val="none"/>
          <w:shd w:val="clear" w:color="auto" w:fill="auto"/>
        </w:rPr>
      </w:pPr>
      <w:r>
        <w:rPr>
          <w:rFonts w:hint="eastAsia" w:ascii="仿宋_GB2312" w:hAnsi="仿宋_GB2312" w:eastAsia="仿宋_GB2312" w:cs="仿宋_GB2312"/>
          <w:b/>
          <w:bCs/>
          <w:color w:val="auto"/>
          <w:kern w:val="0"/>
          <w:sz w:val="32"/>
          <w:szCs w:val="32"/>
          <w:highlight w:val="none"/>
          <w:u w:val="none"/>
          <w:shd w:val="clear" w:color="auto" w:fill="auto"/>
        </w:rPr>
        <w:t>第十一条</w:t>
      </w:r>
      <w:r>
        <w:rPr>
          <w:rFonts w:hint="eastAsia" w:ascii="仿宋_GB2312" w:hAnsi="仿宋_GB2312" w:eastAsia="仿宋_GB2312" w:cs="仿宋_GB2312"/>
          <w:b w:val="0"/>
          <w:bCs w:val="0"/>
          <w:color w:val="auto"/>
          <w:kern w:val="0"/>
          <w:sz w:val="32"/>
          <w:szCs w:val="32"/>
          <w:highlight w:val="none"/>
          <w:u w:val="none"/>
          <w:shd w:val="clear" w:color="auto" w:fill="auto"/>
        </w:rPr>
        <w:t xml:space="preserve"> </w:t>
      </w:r>
      <w:r>
        <w:rPr>
          <w:rFonts w:hint="eastAsia" w:ascii="仿宋_GB2312" w:hAnsi="仿宋_GB2312" w:eastAsia="仿宋_GB2312" w:cs="仿宋_GB2312"/>
          <w:b w:val="0"/>
          <w:bCs w:val="0"/>
          <w:color w:val="auto"/>
          <w:kern w:val="0"/>
          <w:sz w:val="32"/>
          <w:szCs w:val="32"/>
          <w:highlight w:val="none"/>
          <w:u w:val="none"/>
          <w:shd w:val="clear" w:color="auto" w:fill="auto"/>
          <w:lang w:val="en-US" w:eastAsia="zh-CN"/>
        </w:rPr>
        <w:t>举办者</w:t>
      </w:r>
      <w:r>
        <w:rPr>
          <w:rFonts w:hint="eastAsia" w:ascii="仿宋_GB2312" w:hAnsi="仿宋_GB2312" w:eastAsia="仿宋_GB2312" w:cs="仿宋_GB2312"/>
          <w:b w:val="0"/>
          <w:bCs w:val="0"/>
          <w:color w:val="auto"/>
          <w:kern w:val="0"/>
          <w:sz w:val="32"/>
          <w:szCs w:val="32"/>
          <w:highlight w:val="none"/>
          <w:u w:val="none"/>
          <w:shd w:val="clear" w:color="auto" w:fill="auto"/>
        </w:rPr>
        <w:t>依法保障学校办学条件，提供和保证学校办学资金；保障学校办学自主权；统筹协调政府部门、社会与学校的关系。</w:t>
      </w:r>
    </w:p>
    <w:p>
      <w:pPr>
        <w:keepNext w:val="0"/>
        <w:keepLines w:val="0"/>
        <w:pageBreakBefore w:val="0"/>
        <w:widowControl/>
        <w:kinsoku/>
        <w:wordWrap/>
        <w:overflowPunct/>
        <w:topLinePunct w:val="0"/>
        <w:autoSpaceDE/>
        <w:autoSpaceDN/>
        <w:bidi w:val="0"/>
        <w:adjustRightInd w:val="0"/>
        <w:snapToGrid w:val="0"/>
        <w:spacing w:line="540" w:lineRule="exact"/>
        <w:ind w:firstLine="642" w:firstLineChars="200"/>
        <w:rPr>
          <w:rFonts w:hint="eastAsia" w:ascii="仿宋_GB2312" w:hAnsi="仿宋_GB2312" w:eastAsia="仿宋_GB2312" w:cs="仿宋_GB2312"/>
          <w:b w:val="0"/>
          <w:bCs w:val="0"/>
          <w:color w:val="auto"/>
          <w:kern w:val="0"/>
          <w:sz w:val="32"/>
          <w:szCs w:val="32"/>
          <w:highlight w:val="none"/>
          <w:u w:val="none"/>
          <w:shd w:val="clear" w:color="auto" w:fill="auto"/>
        </w:rPr>
      </w:pPr>
      <w:r>
        <w:rPr>
          <w:rFonts w:hint="eastAsia" w:ascii="仿宋_GB2312" w:hAnsi="仿宋_GB2312" w:eastAsia="仿宋_GB2312" w:cs="仿宋_GB2312"/>
          <w:b/>
          <w:bCs/>
          <w:color w:val="auto"/>
          <w:kern w:val="0"/>
          <w:sz w:val="32"/>
          <w:szCs w:val="32"/>
          <w:highlight w:val="none"/>
          <w:u w:val="none"/>
          <w:shd w:val="clear" w:color="auto" w:fill="auto"/>
        </w:rPr>
        <w:t>第十二条</w:t>
      </w:r>
      <w:r>
        <w:rPr>
          <w:rFonts w:hint="eastAsia" w:ascii="仿宋_GB2312" w:hAnsi="仿宋_GB2312" w:eastAsia="仿宋_GB2312" w:cs="仿宋_GB2312"/>
          <w:b w:val="0"/>
          <w:bCs w:val="0"/>
          <w:color w:val="auto"/>
          <w:kern w:val="0"/>
          <w:sz w:val="32"/>
          <w:szCs w:val="32"/>
          <w:highlight w:val="none"/>
          <w:u w:val="none"/>
          <w:shd w:val="clear" w:color="auto" w:fill="auto"/>
        </w:rPr>
        <w:t xml:space="preserve"> </w:t>
      </w:r>
      <w:r>
        <w:rPr>
          <w:rFonts w:hint="eastAsia" w:ascii="仿宋_GB2312" w:hAnsi="仿宋_GB2312" w:eastAsia="仿宋_GB2312" w:cs="仿宋_GB2312"/>
          <w:b w:val="0"/>
          <w:bCs w:val="0"/>
          <w:color w:val="auto"/>
          <w:kern w:val="0"/>
          <w:sz w:val="32"/>
          <w:szCs w:val="32"/>
          <w:highlight w:val="none"/>
          <w:u w:val="none"/>
          <w:shd w:val="clear" w:color="auto" w:fill="auto"/>
          <w:lang w:val="en-US" w:eastAsia="zh-CN"/>
        </w:rPr>
        <w:t>举办者</w:t>
      </w:r>
      <w:r>
        <w:rPr>
          <w:rFonts w:hint="eastAsia" w:ascii="仿宋_GB2312" w:hAnsi="仿宋_GB2312" w:eastAsia="仿宋_GB2312" w:cs="仿宋_GB2312"/>
          <w:b w:val="0"/>
          <w:bCs w:val="0"/>
          <w:color w:val="auto"/>
          <w:kern w:val="0"/>
          <w:sz w:val="32"/>
          <w:szCs w:val="32"/>
          <w:highlight w:val="none"/>
          <w:u w:val="none"/>
          <w:shd w:val="clear" w:color="auto" w:fill="auto"/>
        </w:rPr>
        <w:t>支持学校建设成为国内同类型高水平大学。</w:t>
      </w:r>
    </w:p>
    <w:p>
      <w:pPr>
        <w:keepNext w:val="0"/>
        <w:keepLines w:val="0"/>
        <w:pageBreakBefore w:val="0"/>
        <w:widowControl/>
        <w:kinsoku/>
        <w:wordWrap/>
        <w:overflowPunct/>
        <w:topLinePunct w:val="0"/>
        <w:autoSpaceDE/>
        <w:autoSpaceDN/>
        <w:bidi w:val="0"/>
        <w:adjustRightInd w:val="0"/>
        <w:snapToGrid w:val="0"/>
        <w:spacing w:line="540" w:lineRule="exact"/>
        <w:ind w:firstLine="642" w:firstLineChars="200"/>
        <w:rPr>
          <w:rFonts w:hint="eastAsia" w:ascii="仿宋_GB2312" w:hAnsi="仿宋_GB2312" w:eastAsia="仿宋_GB2312" w:cs="仿宋_GB2312"/>
          <w:b w:val="0"/>
          <w:bCs w:val="0"/>
          <w:color w:val="auto"/>
          <w:kern w:val="0"/>
          <w:sz w:val="32"/>
          <w:szCs w:val="32"/>
          <w:highlight w:val="none"/>
          <w:u w:val="none"/>
          <w:shd w:val="clear" w:color="auto" w:fill="auto"/>
        </w:rPr>
      </w:pPr>
      <w:r>
        <w:rPr>
          <w:rFonts w:hint="eastAsia" w:ascii="仿宋_GB2312" w:hAnsi="仿宋_GB2312" w:eastAsia="仿宋_GB2312" w:cs="仿宋_GB2312"/>
          <w:b/>
          <w:bCs/>
          <w:color w:val="auto"/>
          <w:kern w:val="0"/>
          <w:sz w:val="32"/>
          <w:szCs w:val="32"/>
          <w:highlight w:val="none"/>
          <w:u w:val="none"/>
          <w:shd w:val="clear" w:color="auto" w:fill="auto"/>
        </w:rPr>
        <w:t>第十三条</w:t>
      </w:r>
      <w:r>
        <w:rPr>
          <w:rFonts w:hint="eastAsia" w:ascii="仿宋_GB2312" w:hAnsi="仿宋_GB2312" w:eastAsia="仿宋_GB2312" w:cs="仿宋_GB2312"/>
          <w:b w:val="0"/>
          <w:bCs w:val="0"/>
          <w:color w:val="auto"/>
          <w:kern w:val="0"/>
          <w:sz w:val="32"/>
          <w:szCs w:val="32"/>
          <w:highlight w:val="none"/>
          <w:u w:val="none"/>
          <w:shd w:val="clear" w:color="auto" w:fill="auto"/>
        </w:rPr>
        <w:t xml:space="preserve"> 学校的权利：</w:t>
      </w:r>
    </w:p>
    <w:p>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rPr>
          <w:rFonts w:hint="eastAsia" w:ascii="仿宋_GB2312" w:hAnsi="仿宋_GB2312" w:eastAsia="仿宋_GB2312" w:cs="仿宋_GB2312"/>
          <w:b w:val="0"/>
          <w:bCs w:val="0"/>
          <w:color w:val="auto"/>
          <w:kern w:val="0"/>
          <w:sz w:val="32"/>
          <w:szCs w:val="32"/>
          <w:highlight w:val="none"/>
          <w:u w:val="none"/>
          <w:shd w:val="clear" w:color="auto" w:fill="auto"/>
        </w:rPr>
      </w:pPr>
      <w:r>
        <w:rPr>
          <w:rFonts w:hint="eastAsia" w:ascii="仿宋_GB2312" w:hAnsi="仿宋_GB2312" w:eastAsia="仿宋_GB2312" w:cs="仿宋_GB2312"/>
          <w:b w:val="0"/>
          <w:bCs w:val="0"/>
          <w:color w:val="auto"/>
          <w:kern w:val="0"/>
          <w:sz w:val="32"/>
          <w:szCs w:val="32"/>
          <w:highlight w:val="none"/>
          <w:u w:val="none"/>
          <w:shd w:val="clear" w:color="auto" w:fill="auto"/>
        </w:rPr>
        <w:t>（一）依法按照本章程自主办学，开展教育教学和科研活动，提供医疗及其他社会服务，管理学校内部事务。</w:t>
      </w:r>
    </w:p>
    <w:p>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rPr>
          <w:rFonts w:hint="eastAsia" w:ascii="仿宋_GB2312" w:hAnsi="仿宋_GB2312" w:eastAsia="仿宋_GB2312" w:cs="仿宋_GB2312"/>
          <w:b w:val="0"/>
          <w:bCs w:val="0"/>
          <w:color w:val="auto"/>
          <w:kern w:val="0"/>
          <w:sz w:val="32"/>
          <w:szCs w:val="32"/>
          <w:highlight w:val="none"/>
          <w:u w:val="none"/>
          <w:shd w:val="clear" w:color="auto" w:fill="auto"/>
        </w:rPr>
      </w:pPr>
      <w:r>
        <w:rPr>
          <w:rFonts w:hint="eastAsia" w:ascii="仿宋_GB2312" w:hAnsi="仿宋_GB2312" w:eastAsia="仿宋_GB2312" w:cs="仿宋_GB2312"/>
          <w:b w:val="0"/>
          <w:bCs w:val="0"/>
          <w:color w:val="auto"/>
          <w:kern w:val="0"/>
          <w:sz w:val="32"/>
          <w:szCs w:val="32"/>
          <w:highlight w:val="none"/>
          <w:u w:val="none"/>
          <w:shd w:val="clear" w:color="auto" w:fill="auto"/>
        </w:rPr>
        <w:t>（二）制订学校事业发展规划。</w:t>
      </w:r>
    </w:p>
    <w:p>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rPr>
          <w:rFonts w:hint="eastAsia" w:ascii="仿宋_GB2312" w:hAnsi="仿宋_GB2312" w:eastAsia="仿宋_GB2312" w:cs="仿宋_GB2312"/>
          <w:b w:val="0"/>
          <w:bCs w:val="0"/>
          <w:color w:val="auto"/>
          <w:kern w:val="0"/>
          <w:sz w:val="32"/>
          <w:szCs w:val="32"/>
          <w:highlight w:val="none"/>
          <w:u w:val="none"/>
          <w:shd w:val="clear" w:color="auto" w:fill="auto"/>
        </w:rPr>
      </w:pPr>
      <w:r>
        <w:rPr>
          <w:rFonts w:hint="eastAsia" w:ascii="仿宋_GB2312" w:hAnsi="仿宋_GB2312" w:eastAsia="仿宋_GB2312" w:cs="仿宋_GB2312"/>
          <w:b w:val="0"/>
          <w:bCs w:val="0"/>
          <w:color w:val="auto"/>
          <w:kern w:val="0"/>
          <w:sz w:val="32"/>
          <w:szCs w:val="32"/>
          <w:highlight w:val="none"/>
          <w:u w:val="none"/>
          <w:shd w:val="clear" w:color="auto" w:fill="auto"/>
        </w:rPr>
        <w:t xml:space="preserve">（三）依法根据地方发展和学校办学需要设置和调整学科、专业，并报上级主管部门批准。 </w:t>
      </w:r>
    </w:p>
    <w:p>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rPr>
          <w:rFonts w:hint="eastAsia" w:ascii="仿宋_GB2312" w:hAnsi="仿宋_GB2312" w:eastAsia="仿宋_GB2312" w:cs="仿宋_GB2312"/>
          <w:b w:val="0"/>
          <w:bCs w:val="0"/>
          <w:color w:val="auto"/>
          <w:kern w:val="0"/>
          <w:sz w:val="32"/>
          <w:szCs w:val="32"/>
          <w:highlight w:val="none"/>
          <w:u w:val="none"/>
          <w:shd w:val="clear" w:color="auto" w:fill="auto"/>
        </w:rPr>
      </w:pPr>
      <w:r>
        <w:rPr>
          <w:rFonts w:hint="eastAsia" w:ascii="仿宋_GB2312" w:hAnsi="仿宋_GB2312" w:eastAsia="仿宋_GB2312" w:cs="仿宋_GB2312"/>
          <w:b w:val="0"/>
          <w:bCs w:val="0"/>
          <w:color w:val="auto"/>
          <w:kern w:val="0"/>
          <w:sz w:val="32"/>
          <w:szCs w:val="32"/>
          <w:highlight w:val="none"/>
          <w:u w:val="none"/>
          <w:shd w:val="clear" w:color="auto" w:fill="auto"/>
        </w:rPr>
        <w:t>（四）根据社会需求、办学条件、国家核定的办学规模和省教育厅核定的当年招生计划，依法依规制定招生方案，自主调节系科招生比例。</w:t>
      </w:r>
    </w:p>
    <w:p>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rPr>
          <w:rFonts w:hint="eastAsia" w:ascii="仿宋_GB2312" w:hAnsi="仿宋_GB2312" w:eastAsia="仿宋_GB2312" w:cs="仿宋_GB2312"/>
          <w:b w:val="0"/>
          <w:bCs w:val="0"/>
          <w:color w:val="auto"/>
          <w:kern w:val="0"/>
          <w:sz w:val="32"/>
          <w:szCs w:val="32"/>
          <w:highlight w:val="none"/>
          <w:u w:val="none"/>
          <w:shd w:val="clear" w:color="auto" w:fill="auto"/>
        </w:rPr>
      </w:pPr>
      <w:r>
        <w:rPr>
          <w:rFonts w:hint="eastAsia" w:ascii="仿宋_GB2312" w:hAnsi="仿宋_GB2312" w:eastAsia="仿宋_GB2312" w:cs="仿宋_GB2312"/>
          <w:b w:val="0"/>
          <w:bCs w:val="0"/>
          <w:color w:val="auto"/>
          <w:kern w:val="0"/>
          <w:sz w:val="32"/>
          <w:szCs w:val="32"/>
          <w:highlight w:val="none"/>
          <w:u w:val="none"/>
          <w:shd w:val="clear" w:color="auto" w:fill="auto"/>
        </w:rPr>
        <w:t>（五）依法对学生进行学籍管理，对受教育者颁发相应的学业证书，对符合授予学位规定的学生，授予相应学位。</w:t>
      </w:r>
    </w:p>
    <w:p>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rPr>
          <w:rFonts w:hint="eastAsia" w:ascii="仿宋_GB2312" w:hAnsi="仿宋_GB2312" w:eastAsia="仿宋_GB2312" w:cs="仿宋_GB2312"/>
          <w:b w:val="0"/>
          <w:bCs w:val="0"/>
          <w:color w:val="auto"/>
          <w:kern w:val="0"/>
          <w:sz w:val="32"/>
          <w:szCs w:val="32"/>
          <w:highlight w:val="none"/>
          <w:u w:val="none"/>
          <w:shd w:val="clear" w:color="auto" w:fill="auto"/>
        </w:rPr>
      </w:pPr>
      <w:r>
        <w:rPr>
          <w:rFonts w:hint="eastAsia" w:ascii="仿宋_GB2312" w:hAnsi="仿宋_GB2312" w:eastAsia="仿宋_GB2312" w:cs="仿宋_GB2312"/>
          <w:b w:val="0"/>
          <w:bCs w:val="0"/>
          <w:color w:val="auto"/>
          <w:kern w:val="0"/>
          <w:sz w:val="32"/>
          <w:szCs w:val="32"/>
          <w:highlight w:val="none"/>
          <w:u w:val="none"/>
          <w:shd w:val="clear" w:color="auto" w:fill="auto"/>
        </w:rPr>
        <w:t>（六）依法与地方政府、企业事业单位、社会团体及其他社会组织开展人才培养、科学研究、医疗服务、技术开发和推广等方面的合作。</w:t>
      </w:r>
    </w:p>
    <w:p>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rPr>
          <w:rFonts w:hint="eastAsia" w:ascii="仿宋_GB2312" w:hAnsi="仿宋_GB2312" w:eastAsia="仿宋_GB2312" w:cs="仿宋_GB2312"/>
          <w:b w:val="0"/>
          <w:bCs w:val="0"/>
          <w:color w:val="auto"/>
          <w:kern w:val="0"/>
          <w:sz w:val="32"/>
          <w:szCs w:val="32"/>
          <w:highlight w:val="none"/>
          <w:u w:val="none"/>
          <w:shd w:val="clear" w:color="auto" w:fill="auto"/>
        </w:rPr>
      </w:pPr>
      <w:r>
        <w:rPr>
          <w:rFonts w:hint="eastAsia" w:ascii="仿宋_GB2312" w:hAnsi="仿宋_GB2312" w:eastAsia="仿宋_GB2312" w:cs="仿宋_GB2312"/>
          <w:b w:val="0"/>
          <w:bCs w:val="0"/>
          <w:color w:val="auto"/>
          <w:kern w:val="0"/>
          <w:sz w:val="32"/>
          <w:szCs w:val="32"/>
          <w:highlight w:val="none"/>
          <w:u w:val="none"/>
          <w:shd w:val="clear" w:color="auto" w:fill="auto"/>
        </w:rPr>
        <w:t>（七）依法与境内外高等院校和科研、文化机构之间开展教育教学和科学、技术、文化的交流与合作。</w:t>
      </w:r>
    </w:p>
    <w:p>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rPr>
          <w:rFonts w:hint="eastAsia" w:ascii="仿宋_GB2312" w:hAnsi="仿宋_GB2312" w:eastAsia="仿宋_GB2312" w:cs="仿宋_GB2312"/>
          <w:b w:val="0"/>
          <w:bCs w:val="0"/>
          <w:color w:val="auto"/>
          <w:kern w:val="0"/>
          <w:sz w:val="32"/>
          <w:szCs w:val="32"/>
          <w:highlight w:val="none"/>
          <w:u w:val="none"/>
          <w:shd w:val="clear" w:color="auto" w:fill="auto"/>
        </w:rPr>
      </w:pPr>
      <w:r>
        <w:rPr>
          <w:rFonts w:hint="eastAsia" w:ascii="仿宋_GB2312" w:hAnsi="仿宋_GB2312" w:eastAsia="仿宋_GB2312" w:cs="仿宋_GB2312"/>
          <w:b w:val="0"/>
          <w:bCs w:val="0"/>
          <w:color w:val="auto"/>
          <w:kern w:val="0"/>
          <w:sz w:val="32"/>
          <w:szCs w:val="32"/>
          <w:highlight w:val="none"/>
          <w:u w:val="none"/>
          <w:shd w:val="clear" w:color="auto" w:fill="auto"/>
        </w:rPr>
        <w:t>（八）学校根据办学需要和精简、高效的原则，在省级机构编制部门核定的机构编制限额内，自主确定党政管理机构和教学、科研机构，报省教育主管部门和省机构编制部门备案。学校按国家有关规定评聘教师和其他专业技术及管理人员；依法对教职员工实施奖励或者处分。</w:t>
      </w:r>
    </w:p>
    <w:p>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rPr>
          <w:rFonts w:hint="eastAsia" w:ascii="仿宋_GB2312" w:hAnsi="仿宋_GB2312" w:eastAsia="仿宋_GB2312" w:cs="仿宋_GB2312"/>
          <w:b w:val="0"/>
          <w:bCs w:val="0"/>
          <w:color w:val="auto"/>
          <w:kern w:val="0"/>
          <w:sz w:val="32"/>
          <w:szCs w:val="32"/>
          <w:highlight w:val="none"/>
          <w:u w:val="none"/>
          <w:shd w:val="clear" w:color="auto" w:fill="auto"/>
        </w:rPr>
      </w:pPr>
      <w:r>
        <w:rPr>
          <w:rFonts w:hint="eastAsia" w:ascii="仿宋_GB2312" w:hAnsi="仿宋_GB2312" w:eastAsia="仿宋_GB2312" w:cs="仿宋_GB2312"/>
          <w:b w:val="0"/>
          <w:bCs w:val="0"/>
          <w:color w:val="auto"/>
          <w:kern w:val="0"/>
          <w:sz w:val="32"/>
          <w:szCs w:val="32"/>
          <w:highlight w:val="none"/>
          <w:u w:val="none"/>
          <w:shd w:val="clear" w:color="auto" w:fill="auto"/>
        </w:rPr>
        <w:t>（九）依法自主管理和使用举办者提供的财产、国家财政性资助、自有的设施和经费，兴办科技产业，转让专利和其他科学技术成果；依法接受捐赠，对受捐赠财产依法管理和使用。</w:t>
      </w:r>
    </w:p>
    <w:p>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rPr>
          <w:rFonts w:hint="eastAsia" w:ascii="仿宋_GB2312" w:hAnsi="仿宋_GB2312" w:eastAsia="仿宋_GB2312" w:cs="仿宋_GB2312"/>
          <w:b w:val="0"/>
          <w:bCs w:val="0"/>
          <w:color w:val="auto"/>
          <w:kern w:val="0"/>
          <w:sz w:val="32"/>
          <w:szCs w:val="32"/>
          <w:highlight w:val="none"/>
          <w:u w:val="none"/>
          <w:shd w:val="clear" w:color="auto" w:fill="auto"/>
        </w:rPr>
      </w:pPr>
      <w:r>
        <w:rPr>
          <w:rFonts w:hint="eastAsia" w:ascii="仿宋_GB2312" w:hAnsi="仿宋_GB2312" w:eastAsia="仿宋_GB2312" w:cs="仿宋_GB2312"/>
          <w:b w:val="0"/>
          <w:bCs w:val="0"/>
          <w:color w:val="auto"/>
          <w:kern w:val="0"/>
          <w:sz w:val="32"/>
          <w:szCs w:val="32"/>
          <w:highlight w:val="none"/>
          <w:u w:val="none"/>
          <w:shd w:val="clear" w:color="auto" w:fill="auto"/>
        </w:rPr>
        <w:t>（十）依法收取学费及有关费用，并根据物价部门批准的收费标准在规定的幅度内自主调整执行标准。</w:t>
      </w:r>
    </w:p>
    <w:p>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rPr>
          <w:rFonts w:hint="eastAsia" w:ascii="仿宋_GB2312" w:hAnsi="仿宋_GB2312" w:eastAsia="仿宋_GB2312" w:cs="仿宋_GB2312"/>
          <w:b w:val="0"/>
          <w:bCs w:val="0"/>
          <w:color w:val="auto"/>
          <w:kern w:val="0"/>
          <w:sz w:val="32"/>
          <w:szCs w:val="32"/>
          <w:highlight w:val="none"/>
          <w:u w:val="none"/>
          <w:shd w:val="clear" w:color="auto" w:fill="auto"/>
        </w:rPr>
      </w:pPr>
      <w:r>
        <w:rPr>
          <w:rFonts w:hint="eastAsia" w:ascii="仿宋_GB2312" w:hAnsi="仿宋_GB2312" w:eastAsia="仿宋_GB2312" w:cs="仿宋_GB2312"/>
          <w:b w:val="0"/>
          <w:bCs w:val="0"/>
          <w:color w:val="auto"/>
          <w:kern w:val="0"/>
          <w:sz w:val="32"/>
          <w:szCs w:val="32"/>
          <w:highlight w:val="none"/>
          <w:u w:val="none"/>
          <w:shd w:val="clear" w:color="auto" w:fill="auto"/>
        </w:rPr>
        <w:t>（十一）</w:t>
      </w:r>
      <w:r>
        <w:rPr>
          <w:rFonts w:hint="eastAsia" w:ascii="仿宋_GB2312" w:hAnsi="仿宋_GB2312" w:eastAsia="仿宋_GB2312" w:cs="仿宋_GB2312"/>
          <w:b w:val="0"/>
          <w:bCs w:val="0"/>
          <w:color w:val="auto"/>
          <w:sz w:val="32"/>
          <w:szCs w:val="32"/>
          <w:highlight w:val="none"/>
          <w:u w:val="none"/>
          <w:shd w:val="clear" w:color="auto" w:fill="auto"/>
        </w:rPr>
        <w:t>法律法规规定的其他权利</w:t>
      </w:r>
      <w:r>
        <w:rPr>
          <w:rFonts w:hint="eastAsia" w:ascii="仿宋_GB2312" w:hAnsi="仿宋_GB2312" w:eastAsia="仿宋_GB2312" w:cs="仿宋_GB2312"/>
          <w:b w:val="0"/>
          <w:bCs w:val="0"/>
          <w:color w:val="auto"/>
          <w:kern w:val="0"/>
          <w:sz w:val="32"/>
          <w:szCs w:val="32"/>
          <w:highlight w:val="none"/>
          <w:u w:val="none"/>
          <w:shd w:val="clear" w:color="auto" w:fill="auto"/>
        </w:rPr>
        <w:t>。</w:t>
      </w:r>
    </w:p>
    <w:p>
      <w:pPr>
        <w:keepNext w:val="0"/>
        <w:keepLines w:val="0"/>
        <w:pageBreakBefore w:val="0"/>
        <w:widowControl/>
        <w:kinsoku/>
        <w:wordWrap/>
        <w:overflowPunct/>
        <w:topLinePunct w:val="0"/>
        <w:autoSpaceDE/>
        <w:autoSpaceDN/>
        <w:bidi w:val="0"/>
        <w:adjustRightInd w:val="0"/>
        <w:snapToGrid w:val="0"/>
        <w:spacing w:line="540" w:lineRule="exact"/>
        <w:ind w:firstLine="642" w:firstLineChars="200"/>
        <w:rPr>
          <w:rFonts w:hint="eastAsia" w:ascii="仿宋_GB2312" w:hAnsi="仿宋_GB2312" w:eastAsia="仿宋_GB2312" w:cs="仿宋_GB2312"/>
          <w:b w:val="0"/>
          <w:bCs w:val="0"/>
          <w:color w:val="auto"/>
          <w:kern w:val="0"/>
          <w:sz w:val="32"/>
          <w:szCs w:val="32"/>
          <w:highlight w:val="none"/>
          <w:u w:val="none"/>
          <w:shd w:val="clear" w:color="auto" w:fill="auto"/>
        </w:rPr>
      </w:pPr>
      <w:r>
        <w:rPr>
          <w:rFonts w:hint="eastAsia" w:ascii="仿宋_GB2312" w:hAnsi="仿宋_GB2312" w:eastAsia="仿宋_GB2312" w:cs="仿宋_GB2312"/>
          <w:b/>
          <w:bCs/>
          <w:color w:val="auto"/>
          <w:kern w:val="0"/>
          <w:sz w:val="32"/>
          <w:szCs w:val="32"/>
          <w:highlight w:val="none"/>
          <w:u w:val="none"/>
          <w:shd w:val="clear" w:color="auto" w:fill="auto"/>
        </w:rPr>
        <w:t>第十四条</w:t>
      </w:r>
      <w:r>
        <w:rPr>
          <w:rFonts w:hint="eastAsia" w:ascii="仿宋_GB2312" w:hAnsi="仿宋_GB2312" w:eastAsia="仿宋_GB2312" w:cs="仿宋_GB2312"/>
          <w:b w:val="0"/>
          <w:bCs w:val="0"/>
          <w:color w:val="auto"/>
          <w:kern w:val="0"/>
          <w:sz w:val="32"/>
          <w:szCs w:val="32"/>
          <w:highlight w:val="none"/>
          <w:u w:val="none"/>
          <w:shd w:val="clear" w:color="auto" w:fill="auto"/>
        </w:rPr>
        <w:t xml:space="preserve"> 学校的义务：</w:t>
      </w:r>
    </w:p>
    <w:p>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rPr>
          <w:rFonts w:hint="eastAsia" w:ascii="仿宋_GB2312" w:hAnsi="仿宋_GB2312" w:eastAsia="仿宋_GB2312" w:cs="仿宋_GB2312"/>
          <w:b w:val="0"/>
          <w:bCs w:val="0"/>
          <w:color w:val="auto"/>
          <w:kern w:val="0"/>
          <w:sz w:val="32"/>
          <w:szCs w:val="32"/>
          <w:highlight w:val="none"/>
          <w:u w:val="none"/>
          <w:shd w:val="clear" w:color="auto" w:fill="auto"/>
        </w:rPr>
      </w:pPr>
      <w:r>
        <w:rPr>
          <w:rFonts w:hint="eastAsia" w:ascii="仿宋_GB2312" w:hAnsi="仿宋_GB2312" w:eastAsia="仿宋_GB2312" w:cs="仿宋_GB2312"/>
          <w:b w:val="0"/>
          <w:bCs w:val="0"/>
          <w:color w:val="auto"/>
          <w:kern w:val="0"/>
          <w:sz w:val="32"/>
          <w:szCs w:val="32"/>
          <w:highlight w:val="none"/>
          <w:u w:val="none"/>
          <w:shd w:val="clear" w:color="auto" w:fill="auto"/>
        </w:rPr>
        <w:t>（一）遵守法律、法规和本章程。</w:t>
      </w:r>
    </w:p>
    <w:p>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rPr>
          <w:rFonts w:hint="eastAsia" w:ascii="仿宋_GB2312" w:hAnsi="仿宋_GB2312" w:eastAsia="仿宋_GB2312" w:cs="仿宋_GB2312"/>
          <w:b w:val="0"/>
          <w:bCs w:val="0"/>
          <w:color w:val="auto"/>
          <w:kern w:val="0"/>
          <w:sz w:val="32"/>
          <w:szCs w:val="32"/>
          <w:highlight w:val="none"/>
          <w:u w:val="none"/>
          <w:shd w:val="clear" w:color="auto" w:fill="auto"/>
        </w:rPr>
      </w:pPr>
      <w:r>
        <w:rPr>
          <w:rFonts w:hint="eastAsia" w:ascii="仿宋_GB2312" w:hAnsi="仿宋_GB2312" w:eastAsia="仿宋_GB2312" w:cs="仿宋_GB2312"/>
          <w:b w:val="0"/>
          <w:bCs w:val="0"/>
          <w:color w:val="auto"/>
          <w:kern w:val="0"/>
          <w:sz w:val="32"/>
          <w:szCs w:val="32"/>
          <w:highlight w:val="none"/>
          <w:u w:val="none"/>
          <w:shd w:val="clear" w:color="auto" w:fill="auto"/>
        </w:rPr>
        <w:t>（二）</w:t>
      </w:r>
      <w:r>
        <w:rPr>
          <w:rFonts w:hint="eastAsia" w:ascii="仿宋_GB2312" w:hAnsi="仿宋_GB2312" w:eastAsia="仿宋_GB2312" w:cs="仿宋_GB2312"/>
          <w:b w:val="0"/>
          <w:bCs w:val="0"/>
          <w:color w:val="auto"/>
          <w:sz w:val="32"/>
          <w:szCs w:val="32"/>
          <w:highlight w:val="none"/>
          <w:u w:val="none"/>
          <w:shd w:val="clear" w:color="auto" w:fill="auto"/>
        </w:rPr>
        <w:t>依法接受举办者的监督和指导，执行国家的教育教学标准，以人才培养为中心，履行教学、科研，社会服务、文化传承和国际交流合作职能，保证教育教学质量。</w:t>
      </w:r>
    </w:p>
    <w:p>
      <w:pPr>
        <w:pStyle w:val="8"/>
        <w:keepNext w:val="0"/>
        <w:keepLines w:val="0"/>
        <w:pageBreakBefore w:val="0"/>
        <w:kinsoku/>
        <w:wordWrap/>
        <w:overflowPunct/>
        <w:topLinePunct w:val="0"/>
        <w:autoSpaceDE/>
        <w:autoSpaceDN/>
        <w:bidi w:val="0"/>
        <w:adjustRightInd w:val="0"/>
        <w:snapToGrid w:val="0"/>
        <w:spacing w:before="0" w:beforeAutospacing="0" w:after="0" w:afterAutospacing="0" w:line="540" w:lineRule="exact"/>
        <w:ind w:firstLine="640" w:firstLineChars="200"/>
        <w:jc w:val="both"/>
        <w:rPr>
          <w:rFonts w:hint="eastAsia" w:ascii="仿宋_GB2312" w:hAnsi="仿宋_GB2312" w:eastAsia="仿宋_GB2312" w:cs="仿宋_GB2312"/>
          <w:b w:val="0"/>
          <w:bCs w:val="0"/>
          <w:color w:val="auto"/>
          <w:sz w:val="32"/>
          <w:szCs w:val="32"/>
          <w:highlight w:val="none"/>
          <w:u w:val="none"/>
          <w:shd w:val="clear" w:color="auto" w:fill="auto"/>
        </w:rPr>
      </w:pPr>
      <w:r>
        <w:rPr>
          <w:rFonts w:hint="eastAsia" w:ascii="仿宋_GB2312" w:hAnsi="仿宋_GB2312" w:eastAsia="仿宋_GB2312" w:cs="仿宋_GB2312"/>
          <w:b w:val="0"/>
          <w:bCs w:val="0"/>
          <w:color w:val="auto"/>
          <w:sz w:val="32"/>
          <w:szCs w:val="32"/>
          <w:highlight w:val="none"/>
          <w:u w:val="none"/>
          <w:shd w:val="clear" w:color="auto" w:fill="auto"/>
        </w:rPr>
        <w:t>（三）维护受教育者、教职员工的合法权益。</w:t>
      </w:r>
    </w:p>
    <w:p>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rPr>
          <w:rFonts w:hint="eastAsia" w:ascii="仿宋_GB2312" w:hAnsi="仿宋_GB2312" w:eastAsia="仿宋_GB2312" w:cs="仿宋_GB2312"/>
          <w:b w:val="0"/>
          <w:bCs w:val="0"/>
          <w:color w:val="auto"/>
          <w:kern w:val="0"/>
          <w:sz w:val="32"/>
          <w:szCs w:val="32"/>
          <w:highlight w:val="none"/>
          <w:u w:val="none"/>
          <w:shd w:val="clear" w:color="auto" w:fill="auto"/>
        </w:rPr>
      </w:pPr>
      <w:r>
        <w:rPr>
          <w:rFonts w:hint="eastAsia" w:ascii="仿宋_GB2312" w:hAnsi="仿宋_GB2312" w:eastAsia="仿宋_GB2312" w:cs="仿宋_GB2312"/>
          <w:b w:val="0"/>
          <w:bCs w:val="0"/>
          <w:color w:val="auto"/>
          <w:kern w:val="0"/>
          <w:sz w:val="32"/>
          <w:szCs w:val="32"/>
          <w:highlight w:val="none"/>
          <w:u w:val="none"/>
          <w:shd w:val="clear" w:color="auto" w:fill="auto"/>
        </w:rPr>
        <w:t>（四）执行国家和海南省的人事</w:t>
      </w:r>
      <w:r>
        <w:rPr>
          <w:rFonts w:hint="eastAsia" w:ascii="仿宋_GB2312" w:hAnsi="仿宋_GB2312" w:eastAsia="仿宋_GB2312" w:cs="仿宋_GB2312"/>
          <w:b w:val="0"/>
          <w:bCs w:val="0"/>
          <w:color w:val="auto"/>
          <w:kern w:val="0"/>
          <w:sz w:val="32"/>
          <w:szCs w:val="32"/>
          <w:highlight w:val="none"/>
          <w:u w:val="none"/>
          <w:shd w:val="clear" w:color="auto" w:fill="auto"/>
          <w:lang w:val="en-US" w:eastAsia="zh-CN"/>
        </w:rPr>
        <w:t>管理和收入</w:t>
      </w:r>
      <w:r>
        <w:rPr>
          <w:rFonts w:hint="eastAsia" w:ascii="仿宋_GB2312" w:hAnsi="仿宋_GB2312" w:eastAsia="仿宋_GB2312" w:cs="仿宋_GB2312"/>
          <w:b w:val="0"/>
          <w:bCs w:val="0"/>
          <w:color w:val="auto"/>
          <w:kern w:val="0"/>
          <w:sz w:val="32"/>
          <w:szCs w:val="32"/>
          <w:highlight w:val="none"/>
          <w:u w:val="none"/>
          <w:shd w:val="clear" w:color="auto" w:fill="auto"/>
        </w:rPr>
        <w:t>分配政策，</w:t>
      </w:r>
      <w:r>
        <w:rPr>
          <w:rFonts w:hint="eastAsia" w:ascii="仿宋_GB2312" w:hAnsi="仿宋_GB2312" w:eastAsia="仿宋_GB2312" w:cs="仿宋_GB2312"/>
          <w:b w:val="0"/>
          <w:bCs w:val="0"/>
          <w:color w:val="auto"/>
          <w:sz w:val="32"/>
          <w:szCs w:val="32"/>
          <w:highlight w:val="none"/>
          <w:u w:val="none"/>
          <w:shd w:val="clear" w:color="auto" w:fill="auto"/>
        </w:rPr>
        <w:t>依法保障教职员工</w:t>
      </w:r>
      <w:r>
        <w:rPr>
          <w:rFonts w:hint="eastAsia" w:ascii="仿宋_GB2312" w:hAnsi="仿宋_GB2312" w:eastAsia="仿宋_GB2312" w:cs="仿宋_GB2312"/>
          <w:b w:val="0"/>
          <w:bCs w:val="0"/>
          <w:color w:val="auto"/>
          <w:sz w:val="32"/>
          <w:szCs w:val="32"/>
          <w:highlight w:val="none"/>
          <w:u w:val="none"/>
          <w:shd w:val="clear" w:color="auto" w:fill="auto"/>
          <w:lang w:val="en-US" w:eastAsia="zh-CN"/>
        </w:rPr>
        <w:t>合法权益</w:t>
      </w:r>
      <w:r>
        <w:rPr>
          <w:rFonts w:hint="eastAsia" w:ascii="仿宋_GB2312" w:hAnsi="仿宋_GB2312" w:eastAsia="仿宋_GB2312" w:cs="仿宋_GB2312"/>
          <w:b w:val="0"/>
          <w:bCs w:val="0"/>
          <w:color w:val="auto"/>
          <w:sz w:val="32"/>
          <w:szCs w:val="32"/>
          <w:highlight w:val="none"/>
          <w:u w:val="none"/>
          <w:shd w:val="clear" w:color="auto" w:fill="auto"/>
          <w:lang w:eastAsia="zh-CN"/>
        </w:rPr>
        <w:t>；</w:t>
      </w:r>
      <w:r>
        <w:rPr>
          <w:rFonts w:hint="eastAsia" w:ascii="仿宋_GB2312" w:hAnsi="仿宋_GB2312" w:eastAsia="仿宋_GB2312" w:cs="仿宋_GB2312"/>
          <w:b w:val="0"/>
          <w:bCs w:val="0"/>
          <w:color w:val="auto"/>
          <w:kern w:val="0"/>
          <w:sz w:val="32"/>
          <w:szCs w:val="32"/>
          <w:highlight w:val="none"/>
          <w:u w:val="none"/>
          <w:shd w:val="clear" w:color="auto" w:fill="auto"/>
        </w:rPr>
        <w:t>遵守国家收费规定，公开收费项目和标准。</w:t>
      </w:r>
    </w:p>
    <w:p>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rPr>
          <w:rFonts w:hint="eastAsia" w:ascii="仿宋_GB2312" w:hAnsi="仿宋_GB2312" w:eastAsia="仿宋_GB2312" w:cs="仿宋_GB2312"/>
          <w:b w:val="0"/>
          <w:bCs w:val="0"/>
          <w:color w:val="auto"/>
          <w:kern w:val="0"/>
          <w:sz w:val="32"/>
          <w:szCs w:val="32"/>
          <w:highlight w:val="none"/>
          <w:u w:val="none"/>
          <w:shd w:val="clear" w:color="auto" w:fill="auto"/>
        </w:rPr>
      </w:pPr>
      <w:r>
        <w:rPr>
          <w:rFonts w:hint="eastAsia" w:ascii="仿宋_GB2312" w:hAnsi="仿宋_GB2312" w:eastAsia="仿宋_GB2312" w:cs="仿宋_GB2312"/>
          <w:b w:val="0"/>
          <w:bCs w:val="0"/>
          <w:color w:val="auto"/>
          <w:kern w:val="0"/>
          <w:sz w:val="32"/>
          <w:szCs w:val="32"/>
          <w:highlight w:val="none"/>
          <w:u w:val="none"/>
          <w:shd w:val="clear" w:color="auto" w:fill="auto"/>
        </w:rPr>
        <w:t>（五）完善学校内部监督机制，实行校务公开制度，实施民主管理。</w:t>
      </w:r>
    </w:p>
    <w:p>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rPr>
          <w:rFonts w:hint="eastAsia" w:ascii="仿宋_GB2312" w:hAnsi="仿宋_GB2312" w:eastAsia="仿宋_GB2312" w:cs="仿宋_GB2312"/>
          <w:b w:val="0"/>
          <w:bCs w:val="0"/>
          <w:color w:val="auto"/>
          <w:kern w:val="0"/>
          <w:sz w:val="32"/>
          <w:szCs w:val="32"/>
          <w:highlight w:val="none"/>
          <w:u w:val="none"/>
          <w:shd w:val="clear" w:color="auto" w:fill="auto"/>
        </w:rPr>
      </w:pPr>
      <w:r>
        <w:rPr>
          <w:rFonts w:hint="eastAsia" w:ascii="仿宋_GB2312" w:hAnsi="仿宋_GB2312" w:eastAsia="仿宋_GB2312" w:cs="仿宋_GB2312"/>
          <w:b w:val="0"/>
          <w:bCs w:val="0"/>
          <w:color w:val="auto"/>
          <w:kern w:val="0"/>
          <w:sz w:val="32"/>
          <w:szCs w:val="32"/>
          <w:highlight w:val="none"/>
          <w:u w:val="none"/>
          <w:shd w:val="clear" w:color="auto" w:fill="auto"/>
        </w:rPr>
        <w:t>（六）为经济社会发展提供服务。</w:t>
      </w:r>
    </w:p>
    <w:p>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rPr>
          <w:rFonts w:hint="eastAsia" w:ascii="仿宋_GB2312" w:hAnsi="仿宋_GB2312" w:eastAsia="仿宋_GB2312" w:cs="仿宋_GB2312"/>
          <w:b w:val="0"/>
          <w:bCs w:val="0"/>
          <w:color w:val="auto"/>
          <w:kern w:val="0"/>
          <w:sz w:val="32"/>
          <w:szCs w:val="32"/>
          <w:highlight w:val="none"/>
          <w:u w:val="none"/>
          <w:shd w:val="clear" w:color="auto" w:fill="auto"/>
        </w:rPr>
      </w:pPr>
      <w:r>
        <w:rPr>
          <w:rFonts w:hint="eastAsia" w:ascii="仿宋_GB2312" w:hAnsi="仿宋_GB2312" w:eastAsia="仿宋_GB2312" w:cs="仿宋_GB2312"/>
          <w:b w:val="0"/>
          <w:bCs w:val="0"/>
          <w:color w:val="auto"/>
          <w:kern w:val="0"/>
          <w:sz w:val="32"/>
          <w:szCs w:val="32"/>
          <w:highlight w:val="none"/>
          <w:u w:val="none"/>
          <w:shd w:val="clear" w:color="auto" w:fill="auto"/>
        </w:rPr>
        <w:t>（七）维护安全与稳定，建设平安校园。</w:t>
      </w:r>
    </w:p>
    <w:p>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rPr>
          <w:rFonts w:hint="eastAsia" w:ascii="仿宋_GB2312" w:hAnsi="仿宋_GB2312" w:eastAsia="仿宋_GB2312" w:cs="仿宋_GB2312"/>
          <w:b w:val="0"/>
          <w:bCs w:val="0"/>
          <w:color w:val="auto"/>
          <w:kern w:val="0"/>
          <w:sz w:val="32"/>
          <w:szCs w:val="32"/>
          <w:highlight w:val="none"/>
          <w:u w:val="none"/>
          <w:shd w:val="clear" w:color="auto" w:fill="auto"/>
        </w:rPr>
      </w:pPr>
      <w:r>
        <w:rPr>
          <w:rFonts w:hint="eastAsia" w:ascii="仿宋_GB2312" w:hAnsi="仿宋_GB2312" w:eastAsia="仿宋_GB2312" w:cs="仿宋_GB2312"/>
          <w:b w:val="0"/>
          <w:bCs w:val="0"/>
          <w:color w:val="auto"/>
          <w:kern w:val="0"/>
          <w:sz w:val="32"/>
          <w:szCs w:val="32"/>
          <w:highlight w:val="none"/>
          <w:u w:val="none"/>
          <w:shd w:val="clear" w:color="auto" w:fill="auto"/>
        </w:rPr>
        <w:t>（八）</w:t>
      </w:r>
      <w:r>
        <w:rPr>
          <w:rFonts w:hint="eastAsia" w:ascii="仿宋_GB2312" w:hAnsi="仿宋_GB2312" w:eastAsia="仿宋_GB2312" w:cs="仿宋_GB2312"/>
          <w:b w:val="0"/>
          <w:bCs w:val="0"/>
          <w:color w:val="auto"/>
          <w:sz w:val="32"/>
          <w:szCs w:val="32"/>
          <w:highlight w:val="none"/>
          <w:u w:val="none"/>
          <w:shd w:val="clear" w:color="auto" w:fill="auto"/>
        </w:rPr>
        <w:t>法律法规规定的其他义务</w:t>
      </w:r>
      <w:r>
        <w:rPr>
          <w:rFonts w:hint="eastAsia" w:ascii="仿宋_GB2312" w:hAnsi="仿宋_GB2312" w:eastAsia="仿宋_GB2312" w:cs="仿宋_GB2312"/>
          <w:b w:val="0"/>
          <w:bCs w:val="0"/>
          <w:color w:val="auto"/>
          <w:kern w:val="0"/>
          <w:sz w:val="32"/>
          <w:szCs w:val="32"/>
          <w:highlight w:val="none"/>
          <w:u w:val="none"/>
          <w:shd w:val="clear" w:color="auto" w:fill="auto"/>
        </w:rPr>
        <w:t>。</w:t>
      </w:r>
    </w:p>
    <w:p>
      <w:pPr>
        <w:keepNext w:val="0"/>
        <w:keepLines w:val="0"/>
        <w:pageBreakBefore w:val="0"/>
        <w:widowControl/>
        <w:kinsoku/>
        <w:wordWrap/>
        <w:overflowPunct/>
        <w:topLinePunct w:val="0"/>
        <w:autoSpaceDE/>
        <w:autoSpaceDN/>
        <w:bidi w:val="0"/>
        <w:adjustRightInd w:val="0"/>
        <w:snapToGrid w:val="0"/>
        <w:spacing w:line="540" w:lineRule="exact"/>
        <w:jc w:val="center"/>
        <w:rPr>
          <w:rFonts w:hint="eastAsia" w:ascii="黑体" w:hAnsi="黑体" w:eastAsia="黑体" w:cs="黑体"/>
          <w:b w:val="0"/>
          <w:bCs w:val="0"/>
          <w:color w:val="auto"/>
          <w:kern w:val="0"/>
          <w:sz w:val="32"/>
          <w:szCs w:val="32"/>
          <w:highlight w:val="none"/>
          <w:u w:val="none"/>
          <w:shd w:val="clear" w:color="auto" w:fill="auto"/>
        </w:rPr>
      </w:pPr>
      <w:r>
        <w:rPr>
          <w:rFonts w:hint="eastAsia" w:ascii="黑体" w:hAnsi="黑体" w:eastAsia="黑体" w:cs="黑体"/>
          <w:b w:val="0"/>
          <w:bCs w:val="0"/>
          <w:color w:val="auto"/>
          <w:kern w:val="0"/>
          <w:sz w:val="32"/>
          <w:szCs w:val="32"/>
          <w:highlight w:val="none"/>
          <w:u w:val="none"/>
          <w:shd w:val="clear" w:color="auto" w:fill="auto"/>
        </w:rPr>
        <w:t>第三章  组织与结构</w:t>
      </w:r>
    </w:p>
    <w:p>
      <w:pPr>
        <w:keepNext w:val="0"/>
        <w:keepLines w:val="0"/>
        <w:pageBreakBefore w:val="0"/>
        <w:widowControl/>
        <w:kinsoku/>
        <w:wordWrap/>
        <w:overflowPunct/>
        <w:topLinePunct w:val="0"/>
        <w:autoSpaceDE/>
        <w:autoSpaceDN/>
        <w:bidi w:val="0"/>
        <w:adjustRightInd w:val="0"/>
        <w:snapToGrid w:val="0"/>
        <w:spacing w:line="540" w:lineRule="exact"/>
        <w:jc w:val="center"/>
        <w:rPr>
          <w:rFonts w:hint="eastAsia" w:ascii="仿宋_GB2312" w:hAnsi="仿宋_GB2312" w:eastAsia="仿宋_GB2312" w:cs="仿宋_GB2312"/>
          <w:b/>
          <w:bCs/>
          <w:color w:val="auto"/>
          <w:sz w:val="32"/>
          <w:szCs w:val="32"/>
          <w:highlight w:val="none"/>
          <w:u w:val="none"/>
          <w:shd w:val="clear" w:color="auto" w:fill="auto"/>
        </w:rPr>
      </w:pPr>
      <w:r>
        <w:rPr>
          <w:rFonts w:hint="eastAsia" w:ascii="仿宋_GB2312" w:hAnsi="仿宋_GB2312" w:eastAsia="仿宋_GB2312" w:cs="仿宋_GB2312"/>
          <w:b/>
          <w:bCs/>
          <w:color w:val="auto"/>
          <w:kern w:val="0"/>
          <w:sz w:val="32"/>
          <w:szCs w:val="32"/>
          <w:highlight w:val="none"/>
          <w:u w:val="none"/>
          <w:shd w:val="clear" w:color="auto" w:fill="auto"/>
        </w:rPr>
        <w:t>第一节  学校管理结构</w:t>
      </w:r>
    </w:p>
    <w:p>
      <w:pPr>
        <w:keepNext w:val="0"/>
        <w:keepLines w:val="0"/>
        <w:pageBreakBefore w:val="0"/>
        <w:widowControl/>
        <w:kinsoku/>
        <w:wordWrap/>
        <w:overflowPunct/>
        <w:topLinePunct w:val="0"/>
        <w:autoSpaceDE/>
        <w:autoSpaceDN/>
        <w:bidi w:val="0"/>
        <w:snapToGrid w:val="0"/>
        <w:spacing w:line="540" w:lineRule="exact"/>
        <w:ind w:firstLine="642" w:firstLineChars="200"/>
        <w:jc w:val="left"/>
        <w:rPr>
          <w:rFonts w:hint="eastAsia" w:ascii="仿宋_GB2312" w:hAnsi="仿宋_GB2312" w:eastAsia="仿宋_GB2312" w:cs="仿宋_GB2312"/>
          <w:b w:val="0"/>
          <w:bCs w:val="0"/>
          <w:color w:val="auto"/>
          <w:sz w:val="32"/>
          <w:szCs w:val="32"/>
          <w:highlight w:val="none"/>
          <w:u w:val="none"/>
          <w:shd w:val="clear" w:color="auto" w:fill="auto"/>
        </w:rPr>
      </w:pPr>
      <w:r>
        <w:rPr>
          <w:rFonts w:hint="eastAsia" w:ascii="仿宋_GB2312" w:hAnsi="仿宋_GB2312" w:eastAsia="仿宋_GB2312" w:cs="仿宋_GB2312"/>
          <w:b/>
          <w:bCs/>
          <w:color w:val="auto"/>
          <w:kern w:val="0"/>
          <w:sz w:val="32"/>
          <w:szCs w:val="32"/>
          <w:highlight w:val="none"/>
          <w:u w:val="none"/>
          <w:shd w:val="clear" w:color="auto" w:fill="auto"/>
        </w:rPr>
        <w:t>第十五条</w:t>
      </w:r>
      <w:r>
        <w:rPr>
          <w:rFonts w:hint="eastAsia" w:ascii="仿宋_GB2312" w:hAnsi="仿宋_GB2312" w:eastAsia="仿宋_GB2312" w:cs="仿宋_GB2312"/>
          <w:b w:val="0"/>
          <w:bCs w:val="0"/>
          <w:color w:val="auto"/>
          <w:kern w:val="0"/>
          <w:sz w:val="32"/>
          <w:szCs w:val="32"/>
          <w:highlight w:val="none"/>
          <w:u w:val="none"/>
          <w:shd w:val="clear" w:color="auto" w:fill="auto"/>
        </w:rPr>
        <w:t xml:space="preserve"> 学校实行中国共产党海南医学院委员会（以下简称“学校党委”）领导下的校长负责制。学校党委</w:t>
      </w:r>
      <w:r>
        <w:rPr>
          <w:rFonts w:hint="eastAsia" w:ascii="仿宋_GB2312" w:hAnsi="仿宋_GB2312" w:eastAsia="仿宋_GB2312" w:cs="仿宋_GB2312"/>
          <w:b w:val="0"/>
          <w:bCs w:val="0"/>
          <w:color w:val="auto"/>
          <w:kern w:val="0"/>
          <w:sz w:val="32"/>
          <w:szCs w:val="32"/>
          <w:highlight w:val="none"/>
          <w:u w:val="none"/>
          <w:shd w:val="clear" w:color="auto" w:fill="auto"/>
          <w:lang w:bidi="ar"/>
        </w:rPr>
        <w:t>全面领导学校工作，支持校长按照《</w:t>
      </w:r>
      <w:r>
        <w:rPr>
          <w:rFonts w:hint="eastAsia" w:ascii="仿宋_GB2312" w:hAnsi="仿宋_GB2312" w:eastAsia="仿宋_GB2312" w:cs="仿宋_GB2312"/>
          <w:b w:val="0"/>
          <w:bCs w:val="0"/>
          <w:color w:val="auto"/>
          <w:kern w:val="0"/>
          <w:sz w:val="32"/>
          <w:szCs w:val="32"/>
          <w:highlight w:val="none"/>
          <w:u w:val="none"/>
          <w:shd w:val="clear" w:color="auto" w:fill="auto"/>
          <w:lang w:bidi="ar"/>
        </w:rPr>
        <w:fldChar w:fldCharType="begin"/>
      </w:r>
      <w:r>
        <w:rPr>
          <w:rFonts w:hint="eastAsia" w:ascii="仿宋_GB2312" w:hAnsi="仿宋_GB2312" w:eastAsia="仿宋_GB2312" w:cs="仿宋_GB2312"/>
          <w:b w:val="0"/>
          <w:bCs w:val="0"/>
          <w:color w:val="auto"/>
          <w:kern w:val="0"/>
          <w:sz w:val="32"/>
          <w:szCs w:val="32"/>
          <w:highlight w:val="none"/>
          <w:u w:val="none"/>
          <w:shd w:val="clear" w:color="auto" w:fill="auto"/>
          <w:lang w:bidi="ar"/>
        </w:rPr>
        <w:instrText xml:space="preserve"> HYPERLINK "https://baike.baidu.com/item/%E4%B8%AD%E5%8D%8E%E4%BA%BA%E6%B0%91%E5%85%B1%E5%92%8C%E5%9B%BD%E9%AB%98%E7%AD%89%E6%95%99%E8%82%B2%E6%B3%95/2342685" \t "/home/kylin/文档\\x/_blank" </w:instrText>
      </w:r>
      <w:r>
        <w:rPr>
          <w:rFonts w:hint="eastAsia" w:ascii="仿宋_GB2312" w:hAnsi="仿宋_GB2312" w:eastAsia="仿宋_GB2312" w:cs="仿宋_GB2312"/>
          <w:b w:val="0"/>
          <w:bCs w:val="0"/>
          <w:color w:val="auto"/>
          <w:kern w:val="0"/>
          <w:sz w:val="32"/>
          <w:szCs w:val="32"/>
          <w:highlight w:val="none"/>
          <w:u w:val="none"/>
          <w:shd w:val="clear" w:color="auto" w:fill="auto"/>
          <w:lang w:bidi="ar"/>
        </w:rPr>
        <w:fldChar w:fldCharType="separate"/>
      </w:r>
      <w:r>
        <w:rPr>
          <w:rStyle w:val="12"/>
          <w:rFonts w:hint="eastAsia" w:ascii="仿宋_GB2312" w:hAnsi="仿宋_GB2312" w:eastAsia="仿宋_GB2312" w:cs="仿宋_GB2312"/>
          <w:b w:val="0"/>
          <w:bCs w:val="0"/>
          <w:color w:val="auto"/>
          <w:sz w:val="32"/>
          <w:szCs w:val="32"/>
          <w:highlight w:val="none"/>
          <w:u w:val="none"/>
          <w:shd w:val="clear" w:color="auto" w:fill="auto"/>
        </w:rPr>
        <w:t>中华人民共和国高等教育法</w:t>
      </w:r>
      <w:r>
        <w:rPr>
          <w:rFonts w:hint="eastAsia" w:ascii="仿宋_GB2312" w:hAnsi="仿宋_GB2312" w:eastAsia="仿宋_GB2312" w:cs="仿宋_GB2312"/>
          <w:b w:val="0"/>
          <w:bCs w:val="0"/>
          <w:color w:val="auto"/>
          <w:kern w:val="0"/>
          <w:sz w:val="32"/>
          <w:szCs w:val="32"/>
          <w:highlight w:val="none"/>
          <w:u w:val="none"/>
          <w:shd w:val="clear" w:color="auto" w:fill="auto"/>
          <w:lang w:bidi="ar"/>
        </w:rPr>
        <w:fldChar w:fldCharType="end"/>
      </w:r>
      <w:r>
        <w:rPr>
          <w:rFonts w:hint="eastAsia" w:ascii="仿宋_GB2312" w:hAnsi="仿宋_GB2312" w:eastAsia="仿宋_GB2312" w:cs="仿宋_GB2312"/>
          <w:b w:val="0"/>
          <w:bCs w:val="0"/>
          <w:color w:val="auto"/>
          <w:kern w:val="0"/>
          <w:sz w:val="32"/>
          <w:szCs w:val="32"/>
          <w:highlight w:val="none"/>
          <w:u w:val="none"/>
          <w:shd w:val="clear" w:color="auto" w:fill="auto"/>
          <w:lang w:bidi="ar"/>
        </w:rPr>
        <w:t>》的规定积极主动、独立负责地开展工作，保证教学、科研、行政管理等各项任务的完成。</w:t>
      </w:r>
    </w:p>
    <w:p>
      <w:pPr>
        <w:keepNext w:val="0"/>
        <w:keepLines w:val="0"/>
        <w:pageBreakBefore w:val="0"/>
        <w:widowControl/>
        <w:numPr>
          <w:ilvl w:val="255"/>
          <w:numId w:val="0"/>
        </w:numPr>
        <w:kinsoku/>
        <w:wordWrap/>
        <w:overflowPunct/>
        <w:topLinePunct w:val="0"/>
        <w:autoSpaceDE/>
        <w:autoSpaceDN/>
        <w:bidi w:val="0"/>
        <w:adjustRightInd/>
        <w:snapToGrid w:val="0"/>
        <w:spacing w:line="540" w:lineRule="exact"/>
        <w:ind w:firstLine="640" w:firstLineChars="200"/>
        <w:jc w:val="left"/>
        <w:rPr>
          <w:rFonts w:hint="eastAsia" w:ascii="仿宋_GB2312" w:hAnsi="仿宋_GB2312" w:eastAsia="仿宋_GB2312" w:cs="仿宋_GB2312"/>
          <w:b w:val="0"/>
          <w:bCs w:val="0"/>
          <w:color w:val="auto"/>
          <w:kern w:val="0"/>
          <w:sz w:val="32"/>
          <w:szCs w:val="32"/>
          <w:highlight w:val="none"/>
          <w:u w:val="none"/>
          <w:shd w:val="clear" w:color="auto" w:fill="auto"/>
          <w:lang w:bidi="ar"/>
        </w:rPr>
      </w:pPr>
      <w:r>
        <w:rPr>
          <w:rFonts w:hint="eastAsia" w:ascii="仿宋_GB2312" w:hAnsi="仿宋_GB2312" w:eastAsia="仿宋_GB2312" w:cs="仿宋_GB2312"/>
          <w:b w:val="0"/>
          <w:bCs w:val="0"/>
          <w:color w:val="auto"/>
          <w:kern w:val="0"/>
          <w:sz w:val="32"/>
          <w:szCs w:val="32"/>
          <w:highlight w:val="none"/>
          <w:u w:val="none"/>
          <w:shd w:val="clear" w:color="auto" w:fill="auto"/>
        </w:rPr>
        <w:t>学校党委</w:t>
      </w:r>
      <w:r>
        <w:rPr>
          <w:rFonts w:hint="eastAsia" w:ascii="仿宋_GB2312" w:hAnsi="仿宋_GB2312" w:eastAsia="仿宋_GB2312" w:cs="仿宋_GB2312"/>
          <w:b w:val="0"/>
          <w:bCs w:val="0"/>
          <w:color w:val="auto"/>
          <w:kern w:val="0"/>
          <w:sz w:val="32"/>
          <w:szCs w:val="32"/>
          <w:highlight w:val="none"/>
          <w:u w:val="none"/>
          <w:shd w:val="clear" w:color="auto" w:fill="auto"/>
          <w:lang w:bidi="ar"/>
        </w:rPr>
        <w:t>实行民主集中制，健全集体领导和个人分工负责相结合的制度。凡属重大问题都应当按照集体领导、民主集中、个别酝酿、会议决定的原则，由党委集体讨论，作出决定；党委成员应当根据集体的决定和分工，切实履行职责。</w:t>
      </w:r>
    </w:p>
    <w:p>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rPr>
          <w:rFonts w:hint="eastAsia" w:ascii="仿宋_GB2312" w:hAnsi="仿宋_GB2312" w:eastAsia="仿宋_GB2312" w:cs="仿宋_GB2312"/>
          <w:b w:val="0"/>
          <w:bCs w:val="0"/>
          <w:color w:val="auto"/>
          <w:kern w:val="0"/>
          <w:sz w:val="32"/>
          <w:szCs w:val="32"/>
          <w:highlight w:val="none"/>
          <w:u w:val="none"/>
          <w:shd w:val="clear" w:color="auto" w:fill="auto"/>
        </w:rPr>
      </w:pPr>
      <w:r>
        <w:rPr>
          <w:rFonts w:hint="eastAsia" w:ascii="仿宋_GB2312" w:hAnsi="仿宋_GB2312" w:eastAsia="仿宋_GB2312" w:cs="仿宋_GB2312"/>
          <w:b w:val="0"/>
          <w:bCs w:val="0"/>
          <w:color w:val="auto"/>
          <w:kern w:val="0"/>
          <w:sz w:val="32"/>
          <w:szCs w:val="32"/>
          <w:highlight w:val="none"/>
          <w:u w:val="none"/>
          <w:shd w:val="clear" w:color="auto" w:fill="auto"/>
        </w:rPr>
        <w:t>党委书记主持党委全面工作，负责组织党委重要活动，协调党委领导班子成员工作，督促检查党委决议贯彻落实，主动协调党委与校长之间的工作关系，支持校长开展工作。</w:t>
      </w:r>
    </w:p>
    <w:p>
      <w:pPr>
        <w:keepNext w:val="0"/>
        <w:keepLines w:val="0"/>
        <w:pageBreakBefore w:val="0"/>
        <w:widowControl/>
        <w:kinsoku/>
        <w:wordWrap/>
        <w:overflowPunct/>
        <w:topLinePunct w:val="0"/>
        <w:autoSpaceDE/>
        <w:autoSpaceDN/>
        <w:bidi w:val="0"/>
        <w:adjustRightInd w:val="0"/>
        <w:snapToGrid w:val="0"/>
        <w:spacing w:line="540" w:lineRule="exact"/>
        <w:ind w:firstLine="642" w:firstLineChars="200"/>
        <w:rPr>
          <w:rFonts w:hint="eastAsia" w:ascii="仿宋_GB2312" w:hAnsi="仿宋_GB2312" w:eastAsia="仿宋_GB2312" w:cs="仿宋_GB2312"/>
          <w:b w:val="0"/>
          <w:bCs w:val="0"/>
          <w:color w:val="auto"/>
          <w:kern w:val="0"/>
          <w:sz w:val="32"/>
          <w:szCs w:val="32"/>
          <w:highlight w:val="none"/>
          <w:u w:val="none"/>
          <w:shd w:val="clear" w:color="auto" w:fill="auto"/>
        </w:rPr>
      </w:pPr>
      <w:r>
        <w:rPr>
          <w:rFonts w:hint="eastAsia" w:ascii="仿宋_GB2312" w:hAnsi="仿宋_GB2312" w:eastAsia="仿宋_GB2312" w:cs="仿宋_GB2312"/>
          <w:b/>
          <w:bCs/>
          <w:color w:val="auto"/>
          <w:kern w:val="0"/>
          <w:sz w:val="32"/>
          <w:szCs w:val="32"/>
          <w:highlight w:val="none"/>
          <w:u w:val="none"/>
          <w:shd w:val="clear" w:color="auto" w:fill="auto"/>
        </w:rPr>
        <w:t>第十六条</w:t>
      </w:r>
      <w:r>
        <w:rPr>
          <w:rFonts w:hint="eastAsia" w:ascii="仿宋_GB2312" w:hAnsi="仿宋_GB2312" w:eastAsia="仿宋_GB2312" w:cs="仿宋_GB2312"/>
          <w:b w:val="0"/>
          <w:bCs w:val="0"/>
          <w:color w:val="auto"/>
          <w:kern w:val="0"/>
          <w:sz w:val="32"/>
          <w:szCs w:val="32"/>
          <w:highlight w:val="none"/>
          <w:u w:val="none"/>
          <w:shd w:val="clear" w:color="auto" w:fill="auto"/>
        </w:rPr>
        <w:t xml:space="preserve"> 学校党委</w:t>
      </w:r>
      <w:r>
        <w:rPr>
          <w:rFonts w:hint="eastAsia" w:ascii="仿宋_GB2312" w:hAnsi="仿宋_GB2312" w:eastAsia="仿宋_GB2312" w:cs="仿宋_GB2312"/>
          <w:b w:val="0"/>
          <w:bCs w:val="0"/>
          <w:color w:val="auto"/>
          <w:kern w:val="0"/>
          <w:sz w:val="32"/>
          <w:szCs w:val="32"/>
          <w:highlight w:val="none"/>
          <w:u w:val="none"/>
          <w:shd w:val="clear" w:color="auto" w:fill="auto"/>
          <w:lang w:bidi="ar"/>
        </w:rPr>
        <w:t>承担管党治党、办学治校主体责任，把方向、管大局、作决策、抓班子、带队伍、保落实。</w:t>
      </w:r>
      <w:r>
        <w:rPr>
          <w:rFonts w:hint="eastAsia" w:ascii="仿宋_GB2312" w:hAnsi="仿宋_GB2312" w:eastAsia="仿宋_GB2312" w:cs="仿宋_GB2312"/>
          <w:b w:val="0"/>
          <w:bCs w:val="0"/>
          <w:color w:val="auto"/>
          <w:kern w:val="0"/>
          <w:sz w:val="32"/>
          <w:szCs w:val="32"/>
          <w:highlight w:val="none"/>
          <w:u w:val="none"/>
          <w:shd w:val="clear" w:color="auto" w:fill="auto"/>
        </w:rPr>
        <w:t>主要职责是：</w:t>
      </w:r>
    </w:p>
    <w:p>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rPr>
          <w:rFonts w:hint="eastAsia" w:ascii="仿宋_GB2312" w:hAnsi="仿宋_GB2312" w:eastAsia="仿宋_GB2312" w:cs="仿宋_GB2312"/>
          <w:b w:val="0"/>
          <w:bCs w:val="0"/>
          <w:color w:val="auto"/>
          <w:kern w:val="0"/>
          <w:sz w:val="32"/>
          <w:szCs w:val="32"/>
          <w:highlight w:val="none"/>
          <w:u w:val="none"/>
          <w:shd w:val="clear" w:color="auto" w:fill="auto"/>
        </w:rPr>
      </w:pPr>
      <w:r>
        <w:rPr>
          <w:rFonts w:hint="eastAsia" w:ascii="仿宋_GB2312" w:hAnsi="仿宋_GB2312" w:eastAsia="仿宋_GB2312" w:cs="仿宋_GB2312"/>
          <w:b w:val="0"/>
          <w:bCs w:val="0"/>
          <w:color w:val="auto"/>
          <w:kern w:val="0"/>
          <w:sz w:val="32"/>
          <w:szCs w:val="32"/>
          <w:highlight w:val="none"/>
          <w:u w:val="none"/>
          <w:shd w:val="clear" w:color="auto" w:fill="auto"/>
        </w:rPr>
        <w:t>（一）宣传和执行党的路线方针政策，宣传和执行党中央以及上级党组织和本组织的决议，坚持社会主义办学方向，依法治校，依靠全校师生员工推动学校科学发展，培养德智体美劳全面发展的社会主义建设者和接班人。</w:t>
      </w:r>
    </w:p>
    <w:p>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rPr>
          <w:rFonts w:hint="eastAsia" w:ascii="仿宋_GB2312" w:hAnsi="仿宋_GB2312" w:eastAsia="仿宋_GB2312" w:cs="仿宋_GB2312"/>
          <w:b w:val="0"/>
          <w:bCs w:val="0"/>
          <w:color w:val="auto"/>
          <w:kern w:val="0"/>
          <w:sz w:val="32"/>
          <w:szCs w:val="32"/>
          <w:highlight w:val="none"/>
          <w:u w:val="none"/>
          <w:shd w:val="clear" w:color="auto" w:fill="auto"/>
        </w:rPr>
      </w:pPr>
      <w:r>
        <w:rPr>
          <w:rFonts w:hint="eastAsia" w:ascii="仿宋_GB2312" w:hAnsi="仿宋_GB2312" w:eastAsia="仿宋_GB2312" w:cs="仿宋_GB2312"/>
          <w:b w:val="0"/>
          <w:bCs w:val="0"/>
          <w:color w:val="auto"/>
          <w:kern w:val="0"/>
          <w:sz w:val="32"/>
          <w:szCs w:val="32"/>
          <w:highlight w:val="none"/>
          <w:u w:val="none"/>
          <w:shd w:val="clear" w:color="auto" w:fill="auto"/>
        </w:rPr>
        <w:t>（二）坚持马克思主义指导地位，组织党员认真学习马克思列宁主义、毛泽东思想、邓小平理论、“三个代表”重要思想、科学发展观、习近平新时代中国特色社会主义思想，学习党的路线方针政策和决议，学习党的基本知识，学习业务知识和科学、历史、文化、法律等各方面知识。</w:t>
      </w:r>
    </w:p>
    <w:p>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rPr>
          <w:rFonts w:hint="eastAsia" w:ascii="仿宋_GB2312" w:hAnsi="仿宋_GB2312" w:eastAsia="仿宋_GB2312" w:cs="仿宋_GB2312"/>
          <w:b w:val="0"/>
          <w:bCs w:val="0"/>
          <w:color w:val="auto"/>
          <w:kern w:val="0"/>
          <w:sz w:val="32"/>
          <w:szCs w:val="32"/>
          <w:highlight w:val="none"/>
          <w:u w:val="none"/>
          <w:shd w:val="clear" w:color="auto" w:fill="auto"/>
        </w:rPr>
      </w:pPr>
      <w:r>
        <w:rPr>
          <w:rFonts w:hint="eastAsia" w:ascii="仿宋_GB2312" w:hAnsi="仿宋_GB2312" w:eastAsia="仿宋_GB2312" w:cs="仿宋_GB2312"/>
          <w:b w:val="0"/>
          <w:bCs w:val="0"/>
          <w:color w:val="auto"/>
          <w:kern w:val="0"/>
          <w:sz w:val="32"/>
          <w:szCs w:val="32"/>
          <w:highlight w:val="none"/>
          <w:u w:val="none"/>
          <w:shd w:val="clear" w:color="auto" w:fill="auto"/>
        </w:rPr>
        <w:t>（三）审议确定学校基本管理制度，讨论决定学校改革发展稳定以及教学、科研、行政管理</w:t>
      </w:r>
      <w:r>
        <w:rPr>
          <w:rFonts w:hint="eastAsia" w:ascii="仿宋_GB2312" w:hAnsi="仿宋_GB2312" w:eastAsia="仿宋_GB2312" w:cs="仿宋_GB2312"/>
          <w:b w:val="0"/>
          <w:bCs w:val="0"/>
          <w:color w:val="auto"/>
          <w:kern w:val="0"/>
          <w:sz w:val="32"/>
          <w:szCs w:val="32"/>
          <w:highlight w:val="none"/>
          <w:u w:val="none"/>
          <w:shd w:val="clear" w:color="auto" w:fill="auto"/>
          <w:lang w:eastAsia="zh-CN"/>
        </w:rPr>
        <w:t>、项目建设</w:t>
      </w:r>
      <w:r>
        <w:rPr>
          <w:rFonts w:hint="eastAsia" w:ascii="仿宋_GB2312" w:hAnsi="仿宋_GB2312" w:eastAsia="仿宋_GB2312" w:cs="仿宋_GB2312"/>
          <w:b w:val="0"/>
          <w:bCs w:val="0"/>
          <w:color w:val="auto"/>
          <w:kern w:val="0"/>
          <w:sz w:val="32"/>
          <w:szCs w:val="32"/>
          <w:highlight w:val="none"/>
          <w:u w:val="none"/>
          <w:shd w:val="clear" w:color="auto" w:fill="auto"/>
        </w:rPr>
        <w:t>中的重大事项。</w:t>
      </w:r>
    </w:p>
    <w:p>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rPr>
          <w:rFonts w:hint="eastAsia" w:ascii="仿宋_GB2312" w:hAnsi="仿宋_GB2312" w:eastAsia="仿宋_GB2312" w:cs="仿宋_GB2312"/>
          <w:b w:val="0"/>
          <w:bCs w:val="0"/>
          <w:color w:val="auto"/>
          <w:kern w:val="0"/>
          <w:sz w:val="32"/>
          <w:szCs w:val="32"/>
          <w:highlight w:val="none"/>
          <w:u w:val="none"/>
          <w:shd w:val="clear" w:color="auto" w:fill="auto"/>
        </w:rPr>
      </w:pPr>
      <w:r>
        <w:rPr>
          <w:rFonts w:hint="eastAsia" w:ascii="仿宋_GB2312" w:hAnsi="仿宋_GB2312" w:eastAsia="仿宋_GB2312" w:cs="仿宋_GB2312"/>
          <w:b w:val="0"/>
          <w:bCs w:val="0"/>
          <w:color w:val="auto"/>
          <w:kern w:val="0"/>
          <w:sz w:val="32"/>
          <w:szCs w:val="32"/>
          <w:highlight w:val="none"/>
          <w:u w:val="none"/>
          <w:shd w:val="clear" w:color="auto" w:fill="auto"/>
        </w:rPr>
        <w:t>（四）讨论决定学校内部组织机构的设置及其负责人的人选。按照干部管理权限，负责干部的教育、培训、选拔、考核和监督。加强领导班子建设、干部队伍建设和人才队伍建设。</w:t>
      </w:r>
    </w:p>
    <w:p>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rPr>
          <w:rFonts w:hint="eastAsia" w:ascii="仿宋_GB2312" w:hAnsi="仿宋_GB2312" w:eastAsia="仿宋_GB2312" w:cs="仿宋_GB2312"/>
          <w:b w:val="0"/>
          <w:bCs w:val="0"/>
          <w:color w:val="auto"/>
          <w:kern w:val="0"/>
          <w:sz w:val="32"/>
          <w:szCs w:val="32"/>
          <w:highlight w:val="none"/>
          <w:u w:val="none"/>
          <w:shd w:val="clear" w:color="auto" w:fill="auto"/>
        </w:rPr>
      </w:pPr>
      <w:r>
        <w:rPr>
          <w:rFonts w:hint="eastAsia" w:ascii="仿宋_GB2312" w:hAnsi="仿宋_GB2312" w:eastAsia="仿宋_GB2312" w:cs="仿宋_GB2312"/>
          <w:b w:val="0"/>
          <w:bCs w:val="0"/>
          <w:color w:val="auto"/>
          <w:kern w:val="0"/>
          <w:sz w:val="32"/>
          <w:szCs w:val="32"/>
          <w:highlight w:val="none"/>
          <w:u w:val="none"/>
          <w:shd w:val="clear" w:color="auto" w:fill="auto"/>
        </w:rPr>
        <w:t>（五）按照党要管党、全面从严治党要求，加强学校党组织建设。落实基层党建工作责任制，发挥学校基层党组织战斗堡垒作用和党员先锋模范作用。</w:t>
      </w:r>
    </w:p>
    <w:p>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rPr>
          <w:rFonts w:hint="eastAsia" w:ascii="仿宋_GB2312" w:hAnsi="仿宋_GB2312" w:eastAsia="仿宋_GB2312" w:cs="仿宋_GB2312"/>
          <w:b w:val="0"/>
          <w:bCs w:val="0"/>
          <w:color w:val="auto"/>
          <w:kern w:val="0"/>
          <w:sz w:val="32"/>
          <w:szCs w:val="32"/>
          <w:highlight w:val="none"/>
          <w:u w:val="none"/>
          <w:shd w:val="clear" w:color="auto" w:fill="auto"/>
        </w:rPr>
      </w:pPr>
      <w:r>
        <w:rPr>
          <w:rFonts w:hint="eastAsia" w:ascii="仿宋_GB2312" w:hAnsi="仿宋_GB2312" w:eastAsia="仿宋_GB2312" w:cs="仿宋_GB2312"/>
          <w:b w:val="0"/>
          <w:bCs w:val="0"/>
          <w:color w:val="auto"/>
          <w:kern w:val="0"/>
          <w:sz w:val="32"/>
          <w:szCs w:val="32"/>
          <w:highlight w:val="none"/>
          <w:u w:val="none"/>
          <w:shd w:val="clear" w:color="auto" w:fill="auto"/>
        </w:rPr>
        <w:t>（六）履行学校党风廉政建设主体责任，领导、支持内设纪检组织履行监督执纪问责职责，接受同级纪检组织和上级纪委监委及其派驻纪检监察机构的监督。</w:t>
      </w:r>
    </w:p>
    <w:p>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rPr>
          <w:rFonts w:hint="eastAsia" w:ascii="仿宋_GB2312" w:hAnsi="仿宋_GB2312" w:eastAsia="仿宋_GB2312" w:cs="仿宋_GB2312"/>
          <w:b w:val="0"/>
          <w:bCs w:val="0"/>
          <w:color w:val="auto"/>
          <w:kern w:val="0"/>
          <w:sz w:val="32"/>
          <w:szCs w:val="32"/>
          <w:highlight w:val="none"/>
          <w:u w:val="none"/>
          <w:shd w:val="clear" w:color="auto" w:fill="auto"/>
        </w:rPr>
      </w:pPr>
      <w:r>
        <w:rPr>
          <w:rFonts w:hint="eastAsia" w:ascii="仿宋_GB2312" w:hAnsi="仿宋_GB2312" w:eastAsia="仿宋_GB2312" w:cs="仿宋_GB2312"/>
          <w:b w:val="0"/>
          <w:bCs w:val="0"/>
          <w:color w:val="auto"/>
          <w:kern w:val="0"/>
          <w:sz w:val="32"/>
          <w:szCs w:val="32"/>
          <w:highlight w:val="none"/>
          <w:u w:val="none"/>
          <w:shd w:val="clear" w:color="auto" w:fill="auto"/>
        </w:rPr>
        <w:t>（七）领导学校思想政治工作和德育工作，落实意识形态工作责任制，维护学校安全稳定，促进和谐校园建设。</w:t>
      </w:r>
    </w:p>
    <w:p>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rPr>
          <w:rFonts w:hint="eastAsia" w:ascii="仿宋_GB2312" w:hAnsi="仿宋_GB2312" w:eastAsia="仿宋_GB2312" w:cs="仿宋_GB2312"/>
          <w:b w:val="0"/>
          <w:bCs w:val="0"/>
          <w:color w:val="auto"/>
          <w:kern w:val="0"/>
          <w:sz w:val="32"/>
          <w:szCs w:val="32"/>
          <w:highlight w:val="none"/>
          <w:u w:val="none"/>
          <w:shd w:val="clear" w:color="auto" w:fill="auto"/>
        </w:rPr>
      </w:pPr>
      <w:r>
        <w:rPr>
          <w:rFonts w:hint="eastAsia" w:ascii="仿宋_GB2312" w:hAnsi="仿宋_GB2312" w:eastAsia="仿宋_GB2312" w:cs="仿宋_GB2312"/>
          <w:b w:val="0"/>
          <w:bCs w:val="0"/>
          <w:color w:val="auto"/>
          <w:kern w:val="0"/>
          <w:sz w:val="32"/>
          <w:szCs w:val="32"/>
          <w:highlight w:val="none"/>
          <w:u w:val="none"/>
          <w:shd w:val="clear" w:color="auto" w:fill="auto"/>
        </w:rPr>
        <w:t>（八）领导学校群团组织、学术组织和教职工代表大会。</w:t>
      </w:r>
    </w:p>
    <w:p>
      <w:pPr>
        <w:keepNext w:val="0"/>
        <w:keepLines w:val="0"/>
        <w:pageBreakBefore w:val="0"/>
        <w:widowControl/>
        <w:kinsoku/>
        <w:wordWrap/>
        <w:overflowPunct/>
        <w:topLinePunct w:val="0"/>
        <w:autoSpaceDE/>
        <w:autoSpaceDN/>
        <w:bidi w:val="0"/>
        <w:adjustRightInd w:val="0"/>
        <w:snapToGrid w:val="0"/>
        <w:spacing w:line="540" w:lineRule="exact"/>
        <w:ind w:firstLine="640"/>
        <w:rPr>
          <w:rFonts w:hint="eastAsia" w:ascii="仿宋_GB2312" w:hAnsi="仿宋_GB2312" w:eastAsia="仿宋_GB2312" w:cs="仿宋_GB2312"/>
          <w:b w:val="0"/>
          <w:bCs w:val="0"/>
          <w:color w:val="auto"/>
          <w:kern w:val="0"/>
          <w:sz w:val="32"/>
          <w:szCs w:val="32"/>
          <w:highlight w:val="none"/>
          <w:u w:val="none"/>
          <w:shd w:val="clear" w:color="auto" w:fill="auto"/>
          <w:lang w:eastAsia="zh-CN"/>
        </w:rPr>
      </w:pPr>
      <w:r>
        <w:rPr>
          <w:rFonts w:hint="eastAsia" w:ascii="仿宋_GB2312" w:hAnsi="仿宋_GB2312" w:eastAsia="仿宋_GB2312" w:cs="仿宋_GB2312"/>
          <w:b w:val="0"/>
          <w:bCs w:val="0"/>
          <w:color w:val="auto"/>
          <w:kern w:val="0"/>
          <w:sz w:val="32"/>
          <w:szCs w:val="32"/>
          <w:highlight w:val="none"/>
          <w:u w:val="none"/>
          <w:shd w:val="clear" w:color="auto" w:fill="auto"/>
        </w:rPr>
        <w:t>（九）做好统一战线工作。对学校内民主党派的基层组织实行政治领导，支持其依照各自章程开展活动。支持无党派人士等统一战线成员参加统一战线相关活动，发挥积极作用。加强党外知识分子工作和党外代表人士队伍建设。加强民族和宗教工作，深入开展铸牢中华民族共同体意识教育，坚决防范和抵御各类非法传教、渗透活动。</w:t>
      </w:r>
    </w:p>
    <w:p>
      <w:pPr>
        <w:keepNext w:val="0"/>
        <w:keepLines w:val="0"/>
        <w:pageBreakBefore w:val="0"/>
        <w:widowControl/>
        <w:kinsoku/>
        <w:wordWrap/>
        <w:overflowPunct/>
        <w:topLinePunct w:val="0"/>
        <w:autoSpaceDE/>
        <w:autoSpaceDN/>
        <w:bidi w:val="0"/>
        <w:adjustRightInd w:val="0"/>
        <w:snapToGrid w:val="0"/>
        <w:spacing w:line="540" w:lineRule="exact"/>
        <w:ind w:firstLine="642" w:firstLineChars="200"/>
        <w:rPr>
          <w:rFonts w:hint="eastAsia" w:ascii="仿宋_GB2312" w:hAnsi="仿宋_GB2312" w:eastAsia="仿宋_GB2312" w:cs="仿宋_GB2312"/>
          <w:b w:val="0"/>
          <w:bCs w:val="0"/>
          <w:color w:val="auto"/>
          <w:kern w:val="0"/>
          <w:sz w:val="32"/>
          <w:szCs w:val="32"/>
          <w:highlight w:val="none"/>
          <w:u w:val="none"/>
          <w:shd w:val="clear" w:color="auto" w:fill="auto"/>
          <w:lang w:bidi="ar"/>
        </w:rPr>
      </w:pPr>
      <w:r>
        <w:rPr>
          <w:rFonts w:hint="eastAsia" w:ascii="仿宋_GB2312" w:hAnsi="仿宋_GB2312" w:eastAsia="仿宋_GB2312" w:cs="仿宋_GB2312"/>
          <w:b/>
          <w:bCs/>
          <w:color w:val="auto"/>
          <w:kern w:val="0"/>
          <w:sz w:val="32"/>
          <w:szCs w:val="32"/>
          <w:highlight w:val="none"/>
          <w:u w:val="none"/>
          <w:shd w:val="clear" w:color="auto" w:fill="auto"/>
        </w:rPr>
        <w:t>第十</w:t>
      </w:r>
      <w:r>
        <w:rPr>
          <w:rFonts w:hint="eastAsia" w:ascii="仿宋_GB2312" w:hAnsi="仿宋_GB2312" w:eastAsia="仿宋_GB2312" w:cs="仿宋_GB2312"/>
          <w:b/>
          <w:bCs/>
          <w:color w:val="auto"/>
          <w:kern w:val="0"/>
          <w:sz w:val="32"/>
          <w:szCs w:val="32"/>
          <w:highlight w:val="none"/>
          <w:u w:val="none"/>
          <w:shd w:val="clear" w:color="auto" w:fill="auto"/>
          <w:lang w:val="en-US" w:eastAsia="zh-CN"/>
        </w:rPr>
        <w:t>七</w:t>
      </w:r>
      <w:r>
        <w:rPr>
          <w:rFonts w:hint="eastAsia" w:ascii="仿宋_GB2312" w:hAnsi="仿宋_GB2312" w:eastAsia="仿宋_GB2312" w:cs="仿宋_GB2312"/>
          <w:b/>
          <w:bCs/>
          <w:color w:val="auto"/>
          <w:kern w:val="0"/>
          <w:sz w:val="32"/>
          <w:szCs w:val="32"/>
          <w:highlight w:val="none"/>
          <w:u w:val="none"/>
          <w:shd w:val="clear" w:color="auto" w:fill="auto"/>
        </w:rPr>
        <w:t>条</w:t>
      </w:r>
      <w:r>
        <w:rPr>
          <w:rFonts w:hint="eastAsia" w:ascii="仿宋_GB2312" w:hAnsi="仿宋_GB2312" w:eastAsia="仿宋_GB2312" w:cs="仿宋_GB2312"/>
          <w:b w:val="0"/>
          <w:bCs w:val="0"/>
          <w:color w:val="auto"/>
          <w:kern w:val="0"/>
          <w:sz w:val="32"/>
          <w:szCs w:val="32"/>
          <w:highlight w:val="none"/>
          <w:u w:val="none"/>
          <w:shd w:val="clear" w:color="auto" w:fill="auto"/>
        </w:rPr>
        <w:t xml:space="preserve"> 学校</w:t>
      </w:r>
      <w:r>
        <w:rPr>
          <w:rFonts w:hint="eastAsia" w:ascii="仿宋_GB2312" w:hAnsi="仿宋_GB2312" w:eastAsia="仿宋_GB2312" w:cs="仿宋_GB2312"/>
          <w:b w:val="0"/>
          <w:bCs w:val="0"/>
          <w:color w:val="auto"/>
          <w:kern w:val="0"/>
          <w:sz w:val="32"/>
          <w:szCs w:val="32"/>
          <w:highlight w:val="none"/>
          <w:u w:val="none"/>
          <w:shd w:val="clear" w:color="auto" w:fill="auto"/>
          <w:lang w:bidi="ar"/>
        </w:rPr>
        <w:t>党委由党员大会或者党员代表大会选举产生，每届任期5年。</w:t>
      </w:r>
      <w:r>
        <w:rPr>
          <w:rFonts w:hint="eastAsia" w:ascii="仿宋_GB2312" w:hAnsi="仿宋_GB2312" w:eastAsia="仿宋_GB2312" w:cs="仿宋_GB2312"/>
          <w:b w:val="0"/>
          <w:bCs w:val="0"/>
          <w:color w:val="auto"/>
          <w:kern w:val="0"/>
          <w:sz w:val="32"/>
          <w:szCs w:val="32"/>
          <w:highlight w:val="none"/>
          <w:u w:val="none"/>
          <w:shd w:val="clear" w:color="auto" w:fill="auto"/>
        </w:rPr>
        <w:t>学校</w:t>
      </w:r>
      <w:r>
        <w:rPr>
          <w:rFonts w:hint="eastAsia" w:ascii="仿宋_GB2312" w:hAnsi="仿宋_GB2312" w:eastAsia="仿宋_GB2312" w:cs="仿宋_GB2312"/>
          <w:b w:val="0"/>
          <w:bCs w:val="0"/>
          <w:color w:val="auto"/>
          <w:kern w:val="0"/>
          <w:sz w:val="32"/>
          <w:szCs w:val="32"/>
          <w:highlight w:val="none"/>
          <w:u w:val="none"/>
          <w:shd w:val="clear" w:color="auto" w:fill="auto"/>
          <w:lang w:bidi="ar"/>
        </w:rPr>
        <w:t>党委对党员大会或者党员代表大会负责并报告工作。经上级党组织批准，学校党委设立常务委员会。</w:t>
      </w:r>
    </w:p>
    <w:p>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rPr>
          <w:rFonts w:hint="eastAsia" w:ascii="仿宋_GB2312" w:hAnsi="仿宋_GB2312" w:eastAsia="仿宋_GB2312" w:cs="仿宋_GB2312"/>
          <w:b w:val="0"/>
          <w:bCs w:val="0"/>
          <w:color w:val="auto"/>
          <w:sz w:val="32"/>
          <w:szCs w:val="32"/>
          <w:highlight w:val="none"/>
          <w:u w:val="none"/>
          <w:shd w:val="clear" w:color="auto" w:fill="auto"/>
        </w:rPr>
      </w:pPr>
      <w:r>
        <w:rPr>
          <w:rFonts w:hint="eastAsia" w:ascii="仿宋_GB2312" w:hAnsi="仿宋_GB2312" w:eastAsia="仿宋_GB2312" w:cs="仿宋_GB2312"/>
          <w:b w:val="0"/>
          <w:bCs w:val="0"/>
          <w:color w:val="auto"/>
          <w:kern w:val="0"/>
          <w:sz w:val="32"/>
          <w:szCs w:val="32"/>
          <w:highlight w:val="none"/>
          <w:u w:val="none"/>
          <w:shd w:val="clear" w:color="auto" w:fill="auto"/>
        </w:rPr>
        <w:t>学校党委全体会议在党员大会</w:t>
      </w:r>
      <w:r>
        <w:rPr>
          <w:rFonts w:hint="eastAsia" w:ascii="仿宋_GB2312" w:hAnsi="仿宋_GB2312" w:eastAsia="仿宋_GB2312" w:cs="仿宋_GB2312"/>
          <w:b w:val="0"/>
          <w:bCs w:val="0"/>
          <w:color w:val="auto"/>
          <w:kern w:val="0"/>
          <w:sz w:val="32"/>
          <w:szCs w:val="32"/>
          <w:highlight w:val="none"/>
          <w:u w:val="none"/>
          <w:shd w:val="clear" w:color="auto" w:fill="auto"/>
          <w:lang w:bidi="ar"/>
        </w:rPr>
        <w:t>或者党员代表大会</w:t>
      </w:r>
      <w:r>
        <w:rPr>
          <w:rFonts w:hint="eastAsia" w:ascii="仿宋_GB2312" w:hAnsi="仿宋_GB2312" w:eastAsia="仿宋_GB2312" w:cs="仿宋_GB2312"/>
          <w:b w:val="0"/>
          <w:bCs w:val="0"/>
          <w:color w:val="auto"/>
          <w:kern w:val="0"/>
          <w:sz w:val="32"/>
          <w:szCs w:val="32"/>
          <w:highlight w:val="none"/>
          <w:u w:val="none"/>
          <w:shd w:val="clear" w:color="auto" w:fill="auto"/>
        </w:rPr>
        <w:t>闭会期间领导学校工作，</w:t>
      </w:r>
      <w:r>
        <w:rPr>
          <w:rFonts w:hint="eastAsia" w:ascii="仿宋_GB2312" w:hAnsi="仿宋_GB2312" w:eastAsia="仿宋_GB2312" w:cs="仿宋_GB2312"/>
          <w:b w:val="0"/>
          <w:bCs w:val="0"/>
          <w:color w:val="auto"/>
          <w:sz w:val="32"/>
          <w:szCs w:val="32"/>
          <w:highlight w:val="none"/>
          <w:u w:val="none"/>
          <w:shd w:val="clear" w:color="auto" w:fill="auto"/>
        </w:rPr>
        <w:t>主要对事关学校改革发展稳定和师生员工切身利益及党的建设等全局性重大问题作出决策，听取和审议</w:t>
      </w:r>
      <w:r>
        <w:rPr>
          <w:rFonts w:hint="eastAsia" w:ascii="仿宋_GB2312" w:hAnsi="仿宋_GB2312" w:eastAsia="仿宋_GB2312" w:cs="仿宋_GB2312"/>
          <w:b w:val="0"/>
          <w:bCs w:val="0"/>
          <w:color w:val="auto"/>
          <w:sz w:val="32"/>
          <w:szCs w:val="32"/>
          <w:highlight w:val="none"/>
          <w:u w:val="none"/>
          <w:shd w:val="clear" w:color="auto" w:fill="auto"/>
          <w:lang w:val="en-US" w:eastAsia="zh-CN"/>
        </w:rPr>
        <w:t>常务委员会</w:t>
      </w:r>
      <w:r>
        <w:rPr>
          <w:rFonts w:hint="eastAsia" w:ascii="仿宋_GB2312" w:hAnsi="仿宋_GB2312" w:eastAsia="仿宋_GB2312" w:cs="仿宋_GB2312"/>
          <w:b w:val="0"/>
          <w:bCs w:val="0"/>
          <w:color w:val="auto"/>
          <w:sz w:val="32"/>
          <w:szCs w:val="32"/>
          <w:highlight w:val="none"/>
          <w:u w:val="none"/>
          <w:shd w:val="clear" w:color="auto" w:fill="auto"/>
        </w:rPr>
        <w:t>工作报告、纪委工作报告。会议由</w:t>
      </w:r>
      <w:r>
        <w:rPr>
          <w:rFonts w:hint="eastAsia" w:ascii="仿宋_GB2312" w:hAnsi="仿宋_GB2312" w:eastAsia="仿宋_GB2312" w:cs="仿宋_GB2312"/>
          <w:b w:val="0"/>
          <w:bCs w:val="0"/>
          <w:color w:val="auto"/>
          <w:sz w:val="32"/>
          <w:szCs w:val="32"/>
          <w:highlight w:val="none"/>
          <w:u w:val="none"/>
          <w:shd w:val="clear" w:color="auto" w:fill="auto"/>
          <w:lang w:val="en-US" w:eastAsia="zh-CN"/>
        </w:rPr>
        <w:t>常务委员会</w:t>
      </w:r>
      <w:r>
        <w:rPr>
          <w:rFonts w:hint="eastAsia" w:ascii="仿宋_GB2312" w:hAnsi="仿宋_GB2312" w:eastAsia="仿宋_GB2312" w:cs="仿宋_GB2312"/>
          <w:b w:val="0"/>
          <w:bCs w:val="0"/>
          <w:color w:val="auto"/>
          <w:sz w:val="32"/>
          <w:szCs w:val="32"/>
          <w:highlight w:val="none"/>
          <w:u w:val="none"/>
          <w:shd w:val="clear" w:color="auto" w:fill="auto"/>
        </w:rPr>
        <w:t>召集，议题由</w:t>
      </w:r>
      <w:r>
        <w:rPr>
          <w:rFonts w:hint="eastAsia" w:ascii="仿宋_GB2312" w:hAnsi="仿宋_GB2312" w:eastAsia="仿宋_GB2312" w:cs="仿宋_GB2312"/>
          <w:b w:val="0"/>
          <w:bCs w:val="0"/>
          <w:color w:val="auto"/>
          <w:sz w:val="32"/>
          <w:szCs w:val="32"/>
          <w:highlight w:val="none"/>
          <w:u w:val="none"/>
          <w:shd w:val="clear" w:color="auto" w:fill="auto"/>
          <w:lang w:val="en-US" w:eastAsia="zh-CN"/>
        </w:rPr>
        <w:t>常务委员会</w:t>
      </w:r>
      <w:r>
        <w:rPr>
          <w:rFonts w:hint="eastAsia" w:ascii="仿宋_GB2312" w:hAnsi="仿宋_GB2312" w:eastAsia="仿宋_GB2312" w:cs="仿宋_GB2312"/>
          <w:b w:val="0"/>
          <w:bCs w:val="0"/>
          <w:color w:val="auto"/>
          <w:sz w:val="32"/>
          <w:szCs w:val="32"/>
          <w:highlight w:val="none"/>
          <w:u w:val="none"/>
          <w:shd w:val="clear" w:color="auto" w:fill="auto"/>
        </w:rPr>
        <w:t>确定。</w:t>
      </w:r>
      <w:r>
        <w:rPr>
          <w:rFonts w:hint="eastAsia" w:ascii="仿宋_GB2312" w:hAnsi="仿宋_GB2312" w:eastAsia="仿宋_GB2312" w:cs="仿宋_GB2312"/>
          <w:b w:val="0"/>
          <w:bCs w:val="0"/>
          <w:color w:val="auto"/>
          <w:sz w:val="32"/>
          <w:szCs w:val="32"/>
          <w:highlight w:val="none"/>
          <w:u w:val="none"/>
          <w:shd w:val="clear" w:color="auto" w:fill="auto"/>
          <w:lang w:val="en-US" w:eastAsia="zh-CN"/>
        </w:rPr>
        <w:t>党委全体会议</w:t>
      </w:r>
      <w:r>
        <w:rPr>
          <w:rFonts w:hint="eastAsia" w:ascii="仿宋_GB2312" w:hAnsi="仿宋_GB2312" w:eastAsia="仿宋_GB2312" w:cs="仿宋_GB2312"/>
          <w:b w:val="0"/>
          <w:bCs w:val="0"/>
          <w:color w:val="auto"/>
          <w:sz w:val="32"/>
          <w:szCs w:val="32"/>
          <w:highlight w:val="none"/>
          <w:u w:val="none"/>
          <w:shd w:val="clear" w:color="auto" w:fill="auto"/>
        </w:rPr>
        <w:t>必须有三分之二以上委员到会方能召开。表决事项时，以超过应到会委员人数的半数同意为通过。</w:t>
      </w:r>
      <w:r>
        <w:rPr>
          <w:rFonts w:hint="eastAsia" w:ascii="仿宋_GB2312" w:hAnsi="仿宋_GB2312" w:eastAsia="仿宋_GB2312" w:cs="仿宋_GB2312"/>
          <w:b w:val="0"/>
          <w:bCs w:val="0"/>
          <w:color w:val="auto"/>
          <w:kern w:val="0"/>
          <w:sz w:val="32"/>
          <w:szCs w:val="32"/>
          <w:highlight w:val="none"/>
          <w:u w:val="none"/>
          <w:shd w:val="clear" w:color="auto" w:fill="auto"/>
          <w:lang w:val="en-US" w:eastAsia="zh-CN" w:bidi="ar"/>
        </w:rPr>
        <w:t>学校党委每半年至少召开1次委员会全体会议，遇有重要情况可以随时召开。</w:t>
      </w:r>
    </w:p>
    <w:p>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rPr>
          <w:rFonts w:hint="eastAsia" w:ascii="仿宋_GB2312" w:hAnsi="仿宋_GB2312" w:eastAsia="仿宋_GB2312" w:cs="仿宋_GB2312"/>
          <w:b w:val="0"/>
          <w:bCs w:val="0"/>
          <w:color w:val="auto"/>
          <w:kern w:val="0"/>
          <w:sz w:val="32"/>
          <w:szCs w:val="32"/>
          <w:highlight w:val="none"/>
          <w:u w:val="none"/>
          <w:shd w:val="clear" w:color="auto" w:fill="auto"/>
          <w:lang w:val="en-US" w:eastAsia="zh-CN"/>
        </w:rPr>
      </w:pPr>
      <w:r>
        <w:rPr>
          <w:rFonts w:hint="eastAsia" w:ascii="仿宋_GB2312" w:hAnsi="仿宋_GB2312" w:eastAsia="仿宋_GB2312" w:cs="仿宋_GB2312"/>
          <w:color w:val="auto"/>
          <w:sz w:val="32"/>
          <w:szCs w:val="32"/>
          <w:u w:val="none"/>
          <w:lang w:val="en-US" w:eastAsia="zh-CN"/>
        </w:rPr>
        <w:t>常务委员会</w:t>
      </w:r>
      <w:r>
        <w:rPr>
          <w:rFonts w:hint="eastAsia" w:ascii="仿宋_GB2312" w:hAnsi="仿宋_GB2312" w:eastAsia="仿宋_GB2312" w:cs="仿宋_GB2312"/>
          <w:color w:val="auto"/>
          <w:sz w:val="32"/>
          <w:szCs w:val="32"/>
          <w:u w:val="none"/>
        </w:rPr>
        <w:t>主持党委经常工作，主要对学校改革发展稳定和教学、科研、行政管理及党的建设等方面的重要事项作出决定，按照干部管理权限和有关程序推荐、提名、决定任免干部。</w:t>
      </w:r>
      <w:r>
        <w:rPr>
          <w:rFonts w:hint="eastAsia" w:ascii="仿宋_GB2312" w:hAnsi="仿宋_GB2312" w:eastAsia="仿宋_GB2312" w:cs="仿宋_GB2312"/>
          <w:color w:val="auto"/>
          <w:sz w:val="32"/>
          <w:szCs w:val="32"/>
          <w:u w:val="none"/>
          <w:lang w:val="en-US" w:eastAsia="zh-CN"/>
        </w:rPr>
        <w:t>常务委员会</w:t>
      </w:r>
      <w:r>
        <w:rPr>
          <w:rFonts w:hint="eastAsia" w:ascii="仿宋_GB2312" w:hAnsi="仿宋_GB2312" w:eastAsia="仿宋_GB2312" w:cs="仿宋_GB2312"/>
          <w:color w:val="auto"/>
          <w:sz w:val="32"/>
          <w:szCs w:val="32"/>
          <w:u w:val="none"/>
        </w:rPr>
        <w:t>会议由党委书记召集并主持。会议议题由学校领导班子成员提出，党委书记确定。会议必须有半数以上常委到会方能召开；讨论决定干部任免等重要事项时，应有三分之二以上常委到会方能召开。表决事项时，以超过应到会常委人数的半数同意为通过。不是党委常委的行政领导班子成员可列席会议</w:t>
      </w:r>
      <w:r>
        <w:rPr>
          <w:rFonts w:hint="eastAsia" w:ascii="仿宋_GB2312" w:hAnsi="仿宋_GB2312" w:eastAsia="仿宋_GB2312" w:cs="仿宋_GB2312"/>
          <w:b w:val="0"/>
          <w:bCs w:val="0"/>
          <w:color w:val="auto"/>
          <w:kern w:val="0"/>
          <w:sz w:val="32"/>
          <w:szCs w:val="32"/>
          <w:highlight w:val="none"/>
          <w:u w:val="none"/>
          <w:shd w:val="clear" w:color="auto" w:fill="auto"/>
        </w:rPr>
        <w:t>，议题相关单位负责人可以列席会议，涉及师生切身利益的重大议题可以邀请师生代表列席。重要议题党委书记应当在会前听取校长意见，意见不一致的议题应暂缓上会。集体决定重大事项前，党委书记、校长和有关领导班子成员要个别酝酿、充分沟通。</w:t>
      </w:r>
    </w:p>
    <w:p>
      <w:pPr>
        <w:keepNext w:val="0"/>
        <w:keepLines w:val="0"/>
        <w:pageBreakBefore w:val="0"/>
        <w:widowControl/>
        <w:kinsoku/>
        <w:wordWrap/>
        <w:overflowPunct/>
        <w:topLinePunct w:val="0"/>
        <w:autoSpaceDE/>
        <w:autoSpaceDN/>
        <w:bidi w:val="0"/>
        <w:adjustRightInd w:val="0"/>
        <w:snapToGrid w:val="0"/>
        <w:spacing w:line="540" w:lineRule="exact"/>
        <w:ind w:firstLine="642" w:firstLineChars="200"/>
        <w:rPr>
          <w:rFonts w:hint="eastAsia" w:ascii="仿宋_GB2312" w:hAnsi="仿宋_GB2312" w:eastAsia="仿宋_GB2312" w:cs="仿宋_GB2312"/>
          <w:b w:val="0"/>
          <w:bCs w:val="0"/>
          <w:color w:val="auto"/>
          <w:kern w:val="0"/>
          <w:sz w:val="32"/>
          <w:szCs w:val="32"/>
          <w:highlight w:val="none"/>
          <w:u w:val="none"/>
          <w:shd w:val="clear" w:color="auto" w:fill="auto"/>
        </w:rPr>
      </w:pPr>
      <w:r>
        <w:rPr>
          <w:rFonts w:hint="eastAsia" w:ascii="仿宋_GB2312" w:hAnsi="仿宋_GB2312" w:eastAsia="仿宋_GB2312" w:cs="仿宋_GB2312"/>
          <w:b/>
          <w:bCs/>
          <w:color w:val="auto"/>
          <w:kern w:val="0"/>
          <w:sz w:val="32"/>
          <w:szCs w:val="32"/>
          <w:highlight w:val="none"/>
          <w:u w:val="none"/>
          <w:shd w:val="clear" w:color="auto" w:fill="auto"/>
        </w:rPr>
        <w:t>第</w:t>
      </w:r>
      <w:r>
        <w:rPr>
          <w:rFonts w:hint="eastAsia" w:ascii="仿宋_GB2312" w:hAnsi="仿宋_GB2312" w:eastAsia="仿宋_GB2312" w:cs="仿宋_GB2312"/>
          <w:b/>
          <w:bCs/>
          <w:color w:val="auto"/>
          <w:kern w:val="0"/>
          <w:sz w:val="32"/>
          <w:szCs w:val="32"/>
          <w:highlight w:val="none"/>
          <w:u w:val="none"/>
          <w:shd w:val="clear" w:color="auto" w:fill="auto"/>
          <w:lang w:val="en-US" w:eastAsia="zh-CN"/>
        </w:rPr>
        <w:t>十八</w:t>
      </w:r>
      <w:r>
        <w:rPr>
          <w:rFonts w:hint="eastAsia" w:ascii="仿宋_GB2312" w:hAnsi="仿宋_GB2312" w:eastAsia="仿宋_GB2312" w:cs="仿宋_GB2312"/>
          <w:b/>
          <w:bCs/>
          <w:color w:val="auto"/>
          <w:kern w:val="0"/>
          <w:sz w:val="32"/>
          <w:szCs w:val="32"/>
          <w:highlight w:val="none"/>
          <w:u w:val="none"/>
          <w:shd w:val="clear" w:color="auto" w:fill="auto"/>
        </w:rPr>
        <w:t>条</w:t>
      </w:r>
      <w:r>
        <w:rPr>
          <w:rFonts w:hint="eastAsia" w:ascii="仿宋_GB2312" w:hAnsi="仿宋_GB2312" w:eastAsia="仿宋_GB2312" w:cs="仿宋_GB2312"/>
          <w:b w:val="0"/>
          <w:bCs w:val="0"/>
          <w:color w:val="auto"/>
          <w:kern w:val="0"/>
          <w:sz w:val="32"/>
          <w:szCs w:val="32"/>
          <w:highlight w:val="none"/>
          <w:u w:val="none"/>
          <w:shd w:val="clear" w:color="auto" w:fill="auto"/>
        </w:rPr>
        <w:t xml:space="preserve"> 校长是学校法定代表人和主要行政负责人，在学校党委领导下，贯彻党的教育方针、卫生和健康工作方针，组织实施学校党委有关决议，行使高等教育法等赋予的各项职权，全面负责教学、科研、医疗及行政管理工作。其主要职责是： </w:t>
      </w:r>
    </w:p>
    <w:p>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rPr>
          <w:rFonts w:hint="eastAsia" w:ascii="仿宋_GB2312" w:hAnsi="仿宋_GB2312" w:eastAsia="仿宋_GB2312" w:cs="仿宋_GB2312"/>
          <w:b w:val="0"/>
          <w:bCs w:val="0"/>
          <w:color w:val="auto"/>
          <w:kern w:val="0"/>
          <w:sz w:val="32"/>
          <w:szCs w:val="32"/>
          <w:highlight w:val="none"/>
          <w:u w:val="none"/>
          <w:shd w:val="clear" w:color="auto" w:fill="auto"/>
        </w:rPr>
      </w:pPr>
      <w:r>
        <w:rPr>
          <w:rFonts w:hint="eastAsia" w:ascii="仿宋_GB2312" w:hAnsi="仿宋_GB2312" w:eastAsia="仿宋_GB2312" w:cs="仿宋_GB2312"/>
          <w:b w:val="0"/>
          <w:bCs w:val="0"/>
          <w:color w:val="auto"/>
          <w:kern w:val="0"/>
          <w:sz w:val="32"/>
          <w:szCs w:val="32"/>
          <w:highlight w:val="none"/>
          <w:u w:val="none"/>
          <w:shd w:val="clear" w:color="auto" w:fill="auto"/>
          <w:lang w:eastAsia="zh-CN"/>
        </w:rPr>
        <w:t>（一）</w:t>
      </w:r>
      <w:r>
        <w:rPr>
          <w:rFonts w:hint="eastAsia" w:ascii="仿宋_GB2312" w:hAnsi="仿宋_GB2312" w:eastAsia="仿宋_GB2312" w:cs="仿宋_GB2312"/>
          <w:b w:val="0"/>
          <w:bCs w:val="0"/>
          <w:color w:val="auto"/>
          <w:kern w:val="0"/>
          <w:sz w:val="32"/>
          <w:szCs w:val="32"/>
          <w:highlight w:val="none"/>
          <w:u w:val="none"/>
          <w:shd w:val="clear" w:color="auto" w:fill="auto"/>
        </w:rPr>
        <w:t>组织拟订和实施学校发展规划、基本管理制度、重要行政规章制度、重大教学科研改革措施、重要办学资源配置方案；组织制定和实施具体规章制度、年度工作计划。</w:t>
      </w:r>
    </w:p>
    <w:p>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rPr>
          <w:rFonts w:hint="eastAsia" w:ascii="仿宋_GB2312" w:hAnsi="仿宋_GB2312" w:eastAsia="仿宋_GB2312" w:cs="仿宋_GB2312"/>
          <w:b w:val="0"/>
          <w:bCs w:val="0"/>
          <w:color w:val="auto"/>
          <w:kern w:val="0"/>
          <w:sz w:val="32"/>
          <w:szCs w:val="32"/>
          <w:highlight w:val="none"/>
          <w:u w:val="none"/>
          <w:shd w:val="clear" w:color="auto" w:fill="auto"/>
        </w:rPr>
      </w:pPr>
      <w:r>
        <w:rPr>
          <w:rFonts w:hint="eastAsia" w:ascii="仿宋_GB2312" w:hAnsi="仿宋_GB2312" w:eastAsia="仿宋_GB2312" w:cs="仿宋_GB2312"/>
          <w:b w:val="0"/>
          <w:bCs w:val="0"/>
          <w:color w:val="auto"/>
          <w:kern w:val="0"/>
          <w:sz w:val="32"/>
          <w:szCs w:val="32"/>
          <w:highlight w:val="none"/>
          <w:u w:val="none"/>
          <w:shd w:val="clear" w:color="auto" w:fill="auto"/>
          <w:lang w:eastAsia="zh-CN"/>
        </w:rPr>
        <w:t>（二）</w:t>
      </w:r>
      <w:r>
        <w:rPr>
          <w:rFonts w:hint="eastAsia" w:ascii="仿宋_GB2312" w:hAnsi="仿宋_GB2312" w:eastAsia="仿宋_GB2312" w:cs="仿宋_GB2312"/>
          <w:b w:val="0"/>
          <w:bCs w:val="0"/>
          <w:color w:val="auto"/>
          <w:kern w:val="0"/>
          <w:sz w:val="32"/>
          <w:szCs w:val="32"/>
          <w:highlight w:val="none"/>
          <w:u w:val="none"/>
          <w:shd w:val="clear" w:color="auto" w:fill="auto"/>
        </w:rPr>
        <w:t>组织拟订和实施学校内部组织机构的设置方案,按照国家法律和干部选拔任用工作有关规定，推荐副校长人选，任免内部组织机构的负责人。</w:t>
      </w:r>
    </w:p>
    <w:p>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rPr>
          <w:rFonts w:hint="eastAsia" w:ascii="仿宋_GB2312" w:hAnsi="仿宋_GB2312" w:eastAsia="仿宋_GB2312" w:cs="仿宋_GB2312"/>
          <w:b w:val="0"/>
          <w:bCs w:val="0"/>
          <w:color w:val="auto"/>
          <w:kern w:val="0"/>
          <w:sz w:val="32"/>
          <w:szCs w:val="32"/>
          <w:highlight w:val="none"/>
          <w:u w:val="none"/>
          <w:shd w:val="clear" w:color="auto" w:fill="auto"/>
        </w:rPr>
      </w:pPr>
      <w:r>
        <w:rPr>
          <w:rFonts w:hint="eastAsia" w:ascii="仿宋_GB2312" w:hAnsi="仿宋_GB2312" w:eastAsia="仿宋_GB2312" w:cs="仿宋_GB2312"/>
          <w:b w:val="0"/>
          <w:bCs w:val="0"/>
          <w:color w:val="auto"/>
          <w:kern w:val="0"/>
          <w:sz w:val="32"/>
          <w:szCs w:val="32"/>
          <w:highlight w:val="none"/>
          <w:u w:val="none"/>
          <w:shd w:val="clear" w:color="auto" w:fill="auto"/>
          <w:lang w:eastAsia="zh-CN"/>
        </w:rPr>
        <w:t>（三）</w:t>
      </w:r>
      <w:r>
        <w:rPr>
          <w:rFonts w:hint="eastAsia" w:ascii="仿宋_GB2312" w:hAnsi="仿宋_GB2312" w:eastAsia="仿宋_GB2312" w:cs="仿宋_GB2312"/>
          <w:b w:val="0"/>
          <w:bCs w:val="0"/>
          <w:color w:val="auto"/>
          <w:kern w:val="0"/>
          <w:sz w:val="32"/>
          <w:szCs w:val="32"/>
          <w:highlight w:val="none"/>
          <w:u w:val="none"/>
          <w:shd w:val="clear" w:color="auto" w:fill="auto"/>
        </w:rPr>
        <w:t>组织拟订和实施学校人才发展规划、重要人才政策和重大人才工程计划；负责教师队伍建设，依据有关规定聘任与解聘教师以及内部其他工作人员。</w:t>
      </w:r>
    </w:p>
    <w:p>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rPr>
          <w:rFonts w:hint="eastAsia" w:ascii="仿宋_GB2312" w:hAnsi="仿宋_GB2312" w:eastAsia="仿宋_GB2312" w:cs="仿宋_GB2312"/>
          <w:b w:val="0"/>
          <w:bCs w:val="0"/>
          <w:color w:val="auto"/>
          <w:kern w:val="0"/>
          <w:sz w:val="32"/>
          <w:szCs w:val="32"/>
          <w:highlight w:val="none"/>
          <w:u w:val="none"/>
          <w:shd w:val="clear" w:color="auto" w:fill="auto"/>
        </w:rPr>
      </w:pPr>
      <w:r>
        <w:rPr>
          <w:rFonts w:hint="eastAsia" w:ascii="仿宋_GB2312" w:hAnsi="仿宋_GB2312" w:eastAsia="仿宋_GB2312" w:cs="仿宋_GB2312"/>
          <w:b w:val="0"/>
          <w:bCs w:val="0"/>
          <w:color w:val="auto"/>
          <w:kern w:val="0"/>
          <w:sz w:val="32"/>
          <w:szCs w:val="32"/>
          <w:highlight w:val="none"/>
          <w:u w:val="none"/>
          <w:shd w:val="clear" w:color="auto" w:fill="auto"/>
          <w:lang w:eastAsia="zh-CN"/>
        </w:rPr>
        <w:t>（四）</w:t>
      </w:r>
      <w:r>
        <w:rPr>
          <w:rFonts w:hint="eastAsia" w:ascii="仿宋_GB2312" w:hAnsi="仿宋_GB2312" w:eastAsia="仿宋_GB2312" w:cs="仿宋_GB2312"/>
          <w:b w:val="0"/>
          <w:bCs w:val="0"/>
          <w:color w:val="auto"/>
          <w:kern w:val="0"/>
          <w:sz w:val="32"/>
          <w:szCs w:val="32"/>
          <w:highlight w:val="none"/>
          <w:u w:val="none"/>
          <w:shd w:val="clear" w:color="auto" w:fill="auto"/>
        </w:rPr>
        <w:t>组织拟订和实施学校重大基本建设、年度经费预算等方案；加强财务管理和审计监督，管理和保护学校资产。</w:t>
      </w:r>
    </w:p>
    <w:p>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rPr>
          <w:rFonts w:hint="eastAsia" w:ascii="仿宋_GB2312" w:hAnsi="仿宋_GB2312" w:eastAsia="仿宋_GB2312" w:cs="仿宋_GB2312"/>
          <w:b w:val="0"/>
          <w:bCs w:val="0"/>
          <w:color w:val="auto"/>
          <w:kern w:val="0"/>
          <w:sz w:val="32"/>
          <w:szCs w:val="32"/>
          <w:highlight w:val="none"/>
          <w:u w:val="none"/>
          <w:shd w:val="clear" w:color="auto" w:fill="auto"/>
        </w:rPr>
      </w:pPr>
      <w:r>
        <w:rPr>
          <w:rFonts w:hint="eastAsia" w:ascii="仿宋_GB2312" w:hAnsi="仿宋_GB2312" w:eastAsia="仿宋_GB2312" w:cs="仿宋_GB2312"/>
          <w:b w:val="0"/>
          <w:bCs w:val="0"/>
          <w:color w:val="auto"/>
          <w:kern w:val="0"/>
          <w:sz w:val="32"/>
          <w:szCs w:val="32"/>
          <w:highlight w:val="none"/>
          <w:u w:val="none"/>
          <w:shd w:val="clear" w:color="auto" w:fill="auto"/>
          <w:lang w:eastAsia="zh-CN"/>
        </w:rPr>
        <w:t>（五）</w:t>
      </w:r>
      <w:r>
        <w:rPr>
          <w:rFonts w:hint="eastAsia" w:ascii="仿宋_GB2312" w:hAnsi="仿宋_GB2312" w:eastAsia="仿宋_GB2312" w:cs="仿宋_GB2312"/>
          <w:b w:val="0"/>
          <w:bCs w:val="0"/>
          <w:color w:val="auto"/>
          <w:kern w:val="0"/>
          <w:sz w:val="32"/>
          <w:szCs w:val="32"/>
          <w:highlight w:val="none"/>
          <w:u w:val="none"/>
          <w:shd w:val="clear" w:color="auto" w:fill="auto"/>
        </w:rPr>
        <w:t>组织开展教学活动和科学研究，创新人才培养机制，提高人才培养质量，推进文化传承创新，服务国家和地方经济社会发展，把学校办出特色、争创一流。</w:t>
      </w:r>
    </w:p>
    <w:p>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rPr>
          <w:rFonts w:hint="eastAsia" w:ascii="仿宋_GB2312" w:hAnsi="仿宋_GB2312" w:eastAsia="仿宋_GB2312" w:cs="仿宋_GB2312"/>
          <w:b w:val="0"/>
          <w:bCs w:val="0"/>
          <w:color w:val="auto"/>
          <w:kern w:val="0"/>
          <w:sz w:val="32"/>
          <w:szCs w:val="32"/>
          <w:highlight w:val="none"/>
          <w:u w:val="none"/>
          <w:shd w:val="clear" w:color="auto" w:fill="auto"/>
        </w:rPr>
      </w:pPr>
      <w:r>
        <w:rPr>
          <w:rFonts w:hint="eastAsia" w:ascii="仿宋_GB2312" w:hAnsi="仿宋_GB2312" w:eastAsia="仿宋_GB2312" w:cs="仿宋_GB2312"/>
          <w:b w:val="0"/>
          <w:bCs w:val="0"/>
          <w:color w:val="auto"/>
          <w:kern w:val="0"/>
          <w:sz w:val="32"/>
          <w:szCs w:val="32"/>
          <w:highlight w:val="none"/>
          <w:u w:val="none"/>
          <w:shd w:val="clear" w:color="auto" w:fill="auto"/>
          <w:lang w:eastAsia="zh-CN"/>
        </w:rPr>
        <w:t>（六）</w:t>
      </w:r>
      <w:r>
        <w:rPr>
          <w:rFonts w:hint="eastAsia" w:ascii="仿宋_GB2312" w:hAnsi="仿宋_GB2312" w:eastAsia="仿宋_GB2312" w:cs="仿宋_GB2312"/>
          <w:b w:val="0"/>
          <w:bCs w:val="0"/>
          <w:color w:val="auto"/>
          <w:kern w:val="0"/>
          <w:sz w:val="32"/>
          <w:szCs w:val="32"/>
          <w:highlight w:val="none"/>
          <w:u w:val="none"/>
          <w:shd w:val="clear" w:color="auto" w:fill="auto"/>
        </w:rPr>
        <w:t>组织开展思想品德教育，负责学生学籍管理并实施奖励或处分，开展招生和就业工作。</w:t>
      </w:r>
    </w:p>
    <w:p>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rPr>
          <w:rFonts w:hint="eastAsia" w:ascii="仿宋_GB2312" w:hAnsi="仿宋_GB2312" w:eastAsia="仿宋_GB2312" w:cs="仿宋_GB2312"/>
          <w:b w:val="0"/>
          <w:bCs w:val="0"/>
          <w:color w:val="auto"/>
          <w:kern w:val="0"/>
          <w:sz w:val="32"/>
          <w:szCs w:val="32"/>
          <w:highlight w:val="none"/>
          <w:u w:val="none"/>
          <w:shd w:val="clear" w:color="auto" w:fill="auto"/>
        </w:rPr>
      </w:pPr>
      <w:r>
        <w:rPr>
          <w:rFonts w:hint="eastAsia" w:ascii="仿宋_GB2312" w:hAnsi="仿宋_GB2312" w:eastAsia="仿宋_GB2312" w:cs="仿宋_GB2312"/>
          <w:b w:val="0"/>
          <w:bCs w:val="0"/>
          <w:color w:val="auto"/>
          <w:kern w:val="0"/>
          <w:sz w:val="32"/>
          <w:szCs w:val="32"/>
          <w:highlight w:val="none"/>
          <w:u w:val="none"/>
          <w:shd w:val="clear" w:color="auto" w:fill="auto"/>
          <w:lang w:eastAsia="zh-CN"/>
        </w:rPr>
        <w:t>（七）</w:t>
      </w:r>
      <w:r>
        <w:rPr>
          <w:rFonts w:hint="eastAsia" w:ascii="仿宋_GB2312" w:hAnsi="仿宋_GB2312" w:eastAsia="仿宋_GB2312" w:cs="仿宋_GB2312"/>
          <w:b w:val="0"/>
          <w:bCs w:val="0"/>
          <w:color w:val="auto"/>
          <w:kern w:val="0"/>
          <w:sz w:val="32"/>
          <w:szCs w:val="32"/>
          <w:highlight w:val="none"/>
          <w:u w:val="none"/>
          <w:shd w:val="clear" w:color="auto" w:fill="auto"/>
        </w:rPr>
        <w:t>做好学校安全稳定和后勤保障工作。</w:t>
      </w:r>
    </w:p>
    <w:p>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rPr>
          <w:rFonts w:hint="eastAsia" w:ascii="仿宋_GB2312" w:hAnsi="仿宋_GB2312" w:eastAsia="仿宋_GB2312" w:cs="仿宋_GB2312"/>
          <w:b w:val="0"/>
          <w:bCs w:val="0"/>
          <w:color w:val="auto"/>
          <w:kern w:val="0"/>
          <w:sz w:val="32"/>
          <w:szCs w:val="32"/>
          <w:highlight w:val="none"/>
          <w:u w:val="none"/>
          <w:shd w:val="clear" w:color="auto" w:fill="auto"/>
        </w:rPr>
      </w:pPr>
      <w:r>
        <w:rPr>
          <w:rFonts w:hint="eastAsia" w:ascii="仿宋_GB2312" w:hAnsi="仿宋_GB2312" w:eastAsia="仿宋_GB2312" w:cs="仿宋_GB2312"/>
          <w:b w:val="0"/>
          <w:bCs w:val="0"/>
          <w:color w:val="auto"/>
          <w:kern w:val="0"/>
          <w:sz w:val="32"/>
          <w:szCs w:val="32"/>
          <w:highlight w:val="none"/>
          <w:u w:val="none"/>
          <w:shd w:val="clear" w:color="auto" w:fill="auto"/>
          <w:lang w:eastAsia="zh-CN"/>
        </w:rPr>
        <w:t>（八）</w:t>
      </w:r>
      <w:r>
        <w:rPr>
          <w:rFonts w:hint="eastAsia" w:ascii="仿宋_GB2312" w:hAnsi="仿宋_GB2312" w:eastAsia="仿宋_GB2312" w:cs="仿宋_GB2312"/>
          <w:b w:val="0"/>
          <w:bCs w:val="0"/>
          <w:color w:val="auto"/>
          <w:kern w:val="0"/>
          <w:sz w:val="32"/>
          <w:szCs w:val="32"/>
          <w:highlight w:val="none"/>
          <w:u w:val="none"/>
          <w:shd w:val="clear" w:color="auto" w:fill="auto"/>
        </w:rPr>
        <w:t>组织开展学校对外交流与合作，依法代表学校与各级政府、社会各界和境外机构等签署合作协议，接受社会捐赠。</w:t>
      </w:r>
    </w:p>
    <w:p>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rPr>
          <w:rFonts w:hint="eastAsia" w:ascii="仿宋_GB2312" w:hAnsi="仿宋_GB2312" w:eastAsia="仿宋_GB2312" w:cs="仿宋_GB2312"/>
          <w:b w:val="0"/>
          <w:bCs w:val="0"/>
          <w:color w:val="auto"/>
          <w:kern w:val="0"/>
          <w:sz w:val="32"/>
          <w:szCs w:val="32"/>
          <w:highlight w:val="none"/>
          <w:u w:val="none"/>
          <w:shd w:val="clear" w:color="auto" w:fill="auto"/>
        </w:rPr>
      </w:pPr>
      <w:r>
        <w:rPr>
          <w:rFonts w:hint="eastAsia" w:ascii="仿宋_GB2312" w:hAnsi="仿宋_GB2312" w:eastAsia="仿宋_GB2312" w:cs="仿宋_GB2312"/>
          <w:b w:val="0"/>
          <w:bCs w:val="0"/>
          <w:color w:val="auto"/>
          <w:kern w:val="0"/>
          <w:sz w:val="32"/>
          <w:szCs w:val="32"/>
          <w:highlight w:val="none"/>
          <w:u w:val="none"/>
          <w:shd w:val="clear" w:color="auto" w:fill="auto"/>
          <w:lang w:eastAsia="zh-CN"/>
        </w:rPr>
        <w:t>（九）</w:t>
      </w:r>
      <w:r>
        <w:rPr>
          <w:rFonts w:hint="eastAsia" w:ascii="仿宋_GB2312" w:hAnsi="仿宋_GB2312" w:eastAsia="仿宋_GB2312" w:cs="仿宋_GB2312"/>
          <w:b w:val="0"/>
          <w:bCs w:val="0"/>
          <w:color w:val="auto"/>
          <w:kern w:val="0"/>
          <w:sz w:val="32"/>
          <w:szCs w:val="32"/>
          <w:highlight w:val="none"/>
          <w:u w:val="none"/>
          <w:shd w:val="clear" w:color="auto" w:fill="auto"/>
        </w:rPr>
        <w:t>向党委报告重大决议执行情况，向教职工代表大会报告工作，组织处理教职工代表大会、学生代表大会、工会会员代表大会和团员代表大会有关行政工作的提案；支持学校各级党组织、民主党派基层组织、群众组织和学术组织开展工作。</w:t>
      </w:r>
    </w:p>
    <w:p>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rPr>
          <w:rFonts w:hint="eastAsia" w:ascii="仿宋_GB2312" w:hAnsi="仿宋_GB2312" w:eastAsia="仿宋_GB2312" w:cs="仿宋_GB2312"/>
          <w:b w:val="0"/>
          <w:bCs w:val="0"/>
          <w:color w:val="auto"/>
          <w:kern w:val="0"/>
          <w:sz w:val="32"/>
          <w:szCs w:val="32"/>
          <w:highlight w:val="none"/>
          <w:u w:val="none"/>
          <w:shd w:val="clear" w:color="auto" w:fill="auto"/>
        </w:rPr>
      </w:pPr>
      <w:r>
        <w:rPr>
          <w:rFonts w:hint="eastAsia" w:ascii="仿宋_GB2312" w:hAnsi="仿宋_GB2312" w:eastAsia="仿宋_GB2312" w:cs="仿宋_GB2312"/>
          <w:b w:val="0"/>
          <w:bCs w:val="0"/>
          <w:color w:val="auto"/>
          <w:kern w:val="0"/>
          <w:sz w:val="32"/>
          <w:szCs w:val="32"/>
          <w:highlight w:val="none"/>
          <w:u w:val="none"/>
          <w:shd w:val="clear" w:color="auto" w:fill="auto"/>
          <w:lang w:eastAsia="zh-CN"/>
        </w:rPr>
        <w:t>（十）</w:t>
      </w:r>
      <w:r>
        <w:rPr>
          <w:rFonts w:hint="eastAsia" w:ascii="仿宋_GB2312" w:hAnsi="仿宋_GB2312" w:eastAsia="仿宋_GB2312" w:cs="仿宋_GB2312"/>
          <w:b w:val="0"/>
          <w:bCs w:val="0"/>
          <w:color w:val="auto"/>
          <w:kern w:val="0"/>
          <w:sz w:val="32"/>
          <w:szCs w:val="32"/>
          <w:highlight w:val="none"/>
          <w:u w:val="none"/>
          <w:shd w:val="clear" w:color="auto" w:fill="auto"/>
        </w:rPr>
        <w:t>履行法律法规和学校章程规定的其他职权。</w:t>
      </w:r>
    </w:p>
    <w:p>
      <w:pPr>
        <w:keepNext w:val="0"/>
        <w:keepLines w:val="0"/>
        <w:pageBreakBefore w:val="0"/>
        <w:widowControl/>
        <w:kinsoku/>
        <w:wordWrap/>
        <w:overflowPunct/>
        <w:topLinePunct w:val="0"/>
        <w:autoSpaceDE/>
        <w:autoSpaceDN/>
        <w:bidi w:val="0"/>
        <w:adjustRightInd w:val="0"/>
        <w:snapToGrid w:val="0"/>
        <w:spacing w:line="540" w:lineRule="exact"/>
        <w:ind w:firstLine="642" w:firstLineChars="200"/>
        <w:rPr>
          <w:rFonts w:hint="eastAsia" w:ascii="仿宋_GB2312" w:hAnsi="仿宋_GB2312" w:eastAsia="仿宋_GB2312" w:cs="仿宋_GB2312"/>
          <w:b w:val="0"/>
          <w:bCs w:val="0"/>
          <w:color w:val="auto"/>
          <w:kern w:val="0"/>
          <w:sz w:val="32"/>
          <w:szCs w:val="32"/>
          <w:highlight w:val="none"/>
          <w:u w:val="none"/>
          <w:shd w:val="clear" w:color="auto" w:fill="auto"/>
        </w:rPr>
      </w:pPr>
      <w:r>
        <w:rPr>
          <w:rFonts w:hint="eastAsia" w:ascii="仿宋_GB2312" w:hAnsi="仿宋_GB2312" w:eastAsia="仿宋_GB2312" w:cs="仿宋_GB2312"/>
          <w:b/>
          <w:bCs/>
          <w:color w:val="auto"/>
          <w:kern w:val="0"/>
          <w:sz w:val="32"/>
          <w:szCs w:val="32"/>
          <w:highlight w:val="none"/>
          <w:u w:val="none"/>
          <w:shd w:val="clear" w:color="auto" w:fill="auto"/>
        </w:rPr>
        <w:t>第</w:t>
      </w:r>
      <w:r>
        <w:rPr>
          <w:rFonts w:hint="eastAsia" w:ascii="仿宋_GB2312" w:hAnsi="仿宋_GB2312" w:eastAsia="仿宋_GB2312" w:cs="仿宋_GB2312"/>
          <w:b/>
          <w:bCs/>
          <w:color w:val="auto"/>
          <w:kern w:val="0"/>
          <w:sz w:val="32"/>
          <w:szCs w:val="32"/>
          <w:highlight w:val="none"/>
          <w:u w:val="none"/>
          <w:shd w:val="clear" w:color="auto" w:fill="auto"/>
          <w:lang w:val="en-US" w:eastAsia="zh-CN"/>
        </w:rPr>
        <w:t>十九</w:t>
      </w:r>
      <w:r>
        <w:rPr>
          <w:rFonts w:hint="eastAsia" w:ascii="仿宋_GB2312" w:hAnsi="仿宋_GB2312" w:eastAsia="仿宋_GB2312" w:cs="仿宋_GB2312"/>
          <w:b/>
          <w:bCs/>
          <w:color w:val="auto"/>
          <w:kern w:val="0"/>
          <w:sz w:val="32"/>
          <w:szCs w:val="32"/>
          <w:highlight w:val="none"/>
          <w:u w:val="none"/>
          <w:shd w:val="clear" w:color="auto" w:fill="auto"/>
        </w:rPr>
        <w:t xml:space="preserve">条 </w:t>
      </w:r>
      <w:r>
        <w:rPr>
          <w:rFonts w:hint="eastAsia" w:ascii="仿宋_GB2312" w:hAnsi="仿宋_GB2312" w:eastAsia="仿宋_GB2312" w:cs="仿宋_GB2312"/>
          <w:b w:val="0"/>
          <w:bCs w:val="0"/>
          <w:color w:val="auto"/>
          <w:kern w:val="0"/>
          <w:sz w:val="32"/>
          <w:szCs w:val="32"/>
          <w:highlight w:val="none"/>
          <w:u w:val="none"/>
          <w:shd w:val="clear" w:color="auto" w:fill="auto"/>
        </w:rPr>
        <w:t>校长办公会议是学校行政议事决策机构，主要研究提出拟由学校党委讨论决定的重要事项方案，具体部署落实党委决议的有关措施，研究</w:t>
      </w:r>
      <w:r>
        <w:rPr>
          <w:rFonts w:hint="eastAsia" w:ascii="仿宋_GB2312" w:hAnsi="仿宋_GB2312" w:eastAsia="仿宋_GB2312" w:cs="仿宋_GB2312"/>
          <w:b w:val="0"/>
          <w:bCs w:val="0"/>
          <w:color w:val="auto"/>
          <w:kern w:val="0"/>
          <w:sz w:val="32"/>
          <w:szCs w:val="32"/>
          <w:highlight w:val="none"/>
          <w:u w:val="none"/>
          <w:shd w:val="clear" w:color="auto" w:fill="auto"/>
          <w:lang w:eastAsia="zh-CN"/>
        </w:rPr>
        <w:t>处理</w:t>
      </w:r>
      <w:r>
        <w:rPr>
          <w:rFonts w:hint="eastAsia" w:ascii="仿宋_GB2312" w:hAnsi="仿宋_GB2312" w:eastAsia="仿宋_GB2312" w:cs="仿宋_GB2312"/>
          <w:b w:val="0"/>
          <w:bCs w:val="0"/>
          <w:color w:val="auto"/>
          <w:kern w:val="0"/>
          <w:sz w:val="32"/>
          <w:szCs w:val="32"/>
          <w:highlight w:val="none"/>
          <w:u w:val="none"/>
          <w:shd w:val="clear" w:color="auto" w:fill="auto"/>
        </w:rPr>
        <w:t>教学、科研、行政管理工作。会议成员一般为学校行政领导班子成员。会议必须有半数以上成员到会方能召开。学校党委书记、副书记、纪委书记等可视议题情况参加会议。议题相关单位负责人可列席会议；涉及师生切身利益的重大议题可邀请师生代表列席。会议议题由校长提出，也可由学校领导班子其他成员提出，校长综合考虑后确定。重要议题校长应当在会前听取党委书记意见，意见不一致应暂缓上会。集体决定重大事项前，党委书记、校长和有关领导班子成员要个别酝酿、充分沟通。</w:t>
      </w:r>
    </w:p>
    <w:p>
      <w:pPr>
        <w:keepNext w:val="0"/>
        <w:keepLines w:val="0"/>
        <w:pageBreakBefore w:val="0"/>
        <w:widowControl/>
        <w:kinsoku/>
        <w:wordWrap/>
        <w:overflowPunct/>
        <w:topLinePunct w:val="0"/>
        <w:autoSpaceDE/>
        <w:autoSpaceDN/>
        <w:bidi w:val="0"/>
        <w:adjustRightInd w:val="0"/>
        <w:snapToGrid w:val="0"/>
        <w:spacing w:line="540" w:lineRule="exact"/>
        <w:ind w:firstLine="642" w:firstLineChars="200"/>
        <w:rPr>
          <w:rFonts w:hint="eastAsia" w:ascii="仿宋_GB2312" w:hAnsi="仿宋_GB2312" w:eastAsia="仿宋_GB2312" w:cs="仿宋_GB2312"/>
          <w:b w:val="0"/>
          <w:bCs w:val="0"/>
          <w:color w:val="auto"/>
          <w:sz w:val="32"/>
          <w:szCs w:val="32"/>
          <w:highlight w:val="none"/>
          <w:u w:val="none"/>
          <w:shd w:val="clear" w:color="auto" w:fill="auto"/>
        </w:rPr>
      </w:pPr>
      <w:r>
        <w:rPr>
          <w:rFonts w:hint="eastAsia" w:ascii="仿宋_GB2312" w:hAnsi="仿宋_GB2312" w:eastAsia="仿宋_GB2312" w:cs="仿宋_GB2312"/>
          <w:b/>
          <w:bCs/>
          <w:color w:val="auto"/>
          <w:kern w:val="0"/>
          <w:sz w:val="32"/>
          <w:szCs w:val="32"/>
          <w:highlight w:val="none"/>
          <w:u w:val="none"/>
          <w:shd w:val="clear" w:color="auto" w:fill="auto"/>
        </w:rPr>
        <w:t>第二十条</w:t>
      </w:r>
      <w:r>
        <w:rPr>
          <w:rFonts w:hint="eastAsia" w:ascii="仿宋_GB2312" w:hAnsi="仿宋_GB2312" w:eastAsia="仿宋_GB2312" w:cs="仿宋_GB2312"/>
          <w:b w:val="0"/>
          <w:bCs w:val="0"/>
          <w:color w:val="auto"/>
          <w:kern w:val="0"/>
          <w:sz w:val="32"/>
          <w:szCs w:val="32"/>
          <w:highlight w:val="none"/>
          <w:u w:val="none"/>
          <w:shd w:val="clear" w:color="auto" w:fill="auto"/>
        </w:rPr>
        <w:t xml:space="preserve"> 中国共产党海南医学院纪律检查委员会是学校的</w:t>
      </w:r>
      <w:r>
        <w:rPr>
          <w:rFonts w:hint="eastAsia" w:ascii="仿宋_GB2312" w:hAnsi="仿宋_GB2312" w:eastAsia="仿宋_GB2312" w:cs="仿宋_GB2312"/>
          <w:b w:val="0"/>
          <w:bCs w:val="0"/>
          <w:color w:val="auto"/>
          <w:sz w:val="32"/>
          <w:szCs w:val="32"/>
          <w:highlight w:val="none"/>
          <w:u w:val="none"/>
          <w:shd w:val="clear" w:color="auto" w:fill="auto"/>
        </w:rPr>
        <w:t>党内监督专责机关，</w:t>
      </w:r>
      <w:r>
        <w:rPr>
          <w:rFonts w:hint="eastAsia" w:ascii="仿宋_GB2312" w:hAnsi="仿宋_GB2312" w:eastAsia="仿宋_GB2312" w:cs="仿宋_GB2312"/>
          <w:b w:val="0"/>
          <w:bCs w:val="0"/>
          <w:color w:val="auto"/>
          <w:kern w:val="0"/>
          <w:sz w:val="32"/>
          <w:szCs w:val="32"/>
          <w:highlight w:val="none"/>
          <w:u w:val="none"/>
          <w:shd w:val="clear" w:color="auto" w:fill="auto"/>
        </w:rPr>
        <w:t>在学校党委和上级纪委的领导下，</w:t>
      </w:r>
      <w:r>
        <w:rPr>
          <w:rFonts w:hint="eastAsia" w:ascii="仿宋_GB2312" w:hAnsi="仿宋_GB2312" w:eastAsia="仿宋_GB2312" w:cs="仿宋_GB2312"/>
          <w:b w:val="0"/>
          <w:bCs w:val="0"/>
          <w:color w:val="auto"/>
          <w:sz w:val="32"/>
          <w:szCs w:val="32"/>
          <w:highlight w:val="none"/>
          <w:u w:val="none"/>
          <w:shd w:val="clear" w:color="auto" w:fill="auto"/>
        </w:rPr>
        <w:t>履行监督执纪问责职责。其主要任务是：</w:t>
      </w:r>
    </w:p>
    <w:p>
      <w:pPr>
        <w:keepNext w:val="0"/>
        <w:keepLines w:val="0"/>
        <w:pageBreakBefore w:val="0"/>
        <w:widowControl/>
        <w:kinsoku/>
        <w:wordWrap/>
        <w:overflowPunct/>
        <w:topLinePunct w:val="0"/>
        <w:autoSpaceDE/>
        <w:autoSpaceDN/>
        <w:bidi w:val="0"/>
        <w:snapToGrid w:val="0"/>
        <w:spacing w:line="540" w:lineRule="exact"/>
        <w:ind w:firstLine="640" w:firstLineChars="200"/>
        <w:jc w:val="left"/>
        <w:rPr>
          <w:rFonts w:hint="eastAsia" w:ascii="仿宋_GB2312" w:hAnsi="仿宋_GB2312" w:eastAsia="仿宋_GB2312" w:cs="仿宋_GB2312"/>
          <w:b w:val="0"/>
          <w:bCs w:val="0"/>
          <w:color w:val="auto"/>
          <w:sz w:val="32"/>
          <w:szCs w:val="32"/>
          <w:highlight w:val="none"/>
          <w:u w:val="none"/>
          <w:shd w:val="clear" w:color="auto" w:fill="auto"/>
        </w:rPr>
      </w:pPr>
      <w:r>
        <w:rPr>
          <w:rFonts w:hint="eastAsia" w:ascii="仿宋_GB2312" w:hAnsi="仿宋_GB2312" w:eastAsia="仿宋_GB2312" w:cs="仿宋_GB2312"/>
          <w:b w:val="0"/>
          <w:bCs w:val="0"/>
          <w:color w:val="auto"/>
          <w:kern w:val="0"/>
          <w:sz w:val="32"/>
          <w:szCs w:val="32"/>
          <w:highlight w:val="none"/>
          <w:u w:val="none"/>
          <w:shd w:val="clear" w:color="auto" w:fill="auto"/>
          <w:lang w:bidi="ar"/>
        </w:rPr>
        <w:t>（一）维护党章和其他党内法规，检查党的路线方针政策和决议的执行情况，协助学校党委推进全面从严治党、加强党风建设和组织协调反腐败工作。</w:t>
      </w:r>
    </w:p>
    <w:p>
      <w:pPr>
        <w:keepNext w:val="0"/>
        <w:keepLines w:val="0"/>
        <w:pageBreakBefore w:val="0"/>
        <w:widowControl/>
        <w:kinsoku/>
        <w:wordWrap/>
        <w:overflowPunct/>
        <w:topLinePunct w:val="0"/>
        <w:autoSpaceDE/>
        <w:autoSpaceDN/>
        <w:bidi w:val="0"/>
        <w:snapToGrid w:val="0"/>
        <w:spacing w:line="540" w:lineRule="exact"/>
        <w:ind w:firstLine="640" w:firstLineChars="200"/>
        <w:jc w:val="left"/>
        <w:rPr>
          <w:rFonts w:hint="eastAsia" w:ascii="仿宋_GB2312" w:hAnsi="仿宋_GB2312" w:eastAsia="仿宋_GB2312" w:cs="仿宋_GB2312"/>
          <w:b w:val="0"/>
          <w:bCs w:val="0"/>
          <w:color w:val="auto"/>
          <w:sz w:val="32"/>
          <w:szCs w:val="32"/>
          <w:highlight w:val="none"/>
          <w:u w:val="none"/>
          <w:shd w:val="clear" w:color="auto" w:fill="auto"/>
        </w:rPr>
      </w:pPr>
      <w:r>
        <w:rPr>
          <w:rFonts w:hint="eastAsia" w:ascii="仿宋_GB2312" w:hAnsi="仿宋_GB2312" w:eastAsia="仿宋_GB2312" w:cs="仿宋_GB2312"/>
          <w:b w:val="0"/>
          <w:bCs w:val="0"/>
          <w:color w:val="auto"/>
          <w:kern w:val="0"/>
          <w:sz w:val="32"/>
          <w:szCs w:val="32"/>
          <w:highlight w:val="none"/>
          <w:u w:val="none"/>
          <w:shd w:val="clear" w:color="auto" w:fill="auto"/>
          <w:lang w:bidi="ar"/>
        </w:rPr>
        <w:t>（二）经常对党员进行遵守纪律的教育，作出关于维护党纪的决定。</w:t>
      </w:r>
    </w:p>
    <w:p>
      <w:pPr>
        <w:keepNext w:val="0"/>
        <w:keepLines w:val="0"/>
        <w:pageBreakBefore w:val="0"/>
        <w:widowControl/>
        <w:kinsoku/>
        <w:wordWrap/>
        <w:overflowPunct/>
        <w:topLinePunct w:val="0"/>
        <w:autoSpaceDE/>
        <w:autoSpaceDN/>
        <w:bidi w:val="0"/>
        <w:snapToGrid w:val="0"/>
        <w:spacing w:line="540" w:lineRule="exact"/>
        <w:ind w:firstLine="640" w:firstLineChars="200"/>
        <w:jc w:val="left"/>
        <w:rPr>
          <w:rFonts w:hint="eastAsia" w:ascii="仿宋_GB2312" w:hAnsi="仿宋_GB2312" w:eastAsia="仿宋_GB2312" w:cs="仿宋_GB2312"/>
          <w:b w:val="0"/>
          <w:bCs w:val="0"/>
          <w:color w:val="auto"/>
          <w:sz w:val="32"/>
          <w:szCs w:val="32"/>
          <w:highlight w:val="none"/>
          <w:u w:val="none"/>
          <w:shd w:val="clear" w:color="auto" w:fill="auto"/>
        </w:rPr>
      </w:pPr>
      <w:r>
        <w:rPr>
          <w:rFonts w:hint="eastAsia" w:ascii="仿宋_GB2312" w:hAnsi="仿宋_GB2312" w:eastAsia="仿宋_GB2312" w:cs="仿宋_GB2312"/>
          <w:b w:val="0"/>
          <w:bCs w:val="0"/>
          <w:color w:val="auto"/>
          <w:kern w:val="0"/>
          <w:sz w:val="32"/>
          <w:szCs w:val="32"/>
          <w:highlight w:val="none"/>
          <w:u w:val="none"/>
          <w:shd w:val="clear" w:color="auto" w:fill="auto"/>
          <w:lang w:bidi="ar"/>
        </w:rPr>
        <w:t>（三）对党的组织和党员领导干部履行职责、行使权力进行监督，受理处置党员群众检举举报，开展谈话提醒、约谈函询。</w:t>
      </w:r>
    </w:p>
    <w:p>
      <w:pPr>
        <w:keepNext w:val="0"/>
        <w:keepLines w:val="0"/>
        <w:pageBreakBefore w:val="0"/>
        <w:widowControl/>
        <w:kinsoku/>
        <w:wordWrap/>
        <w:overflowPunct/>
        <w:topLinePunct w:val="0"/>
        <w:autoSpaceDE/>
        <w:autoSpaceDN/>
        <w:bidi w:val="0"/>
        <w:snapToGrid w:val="0"/>
        <w:spacing w:line="540" w:lineRule="exact"/>
        <w:ind w:firstLine="640" w:firstLineChars="200"/>
        <w:jc w:val="left"/>
        <w:rPr>
          <w:rFonts w:hint="eastAsia" w:ascii="仿宋_GB2312" w:hAnsi="仿宋_GB2312" w:eastAsia="仿宋_GB2312" w:cs="仿宋_GB2312"/>
          <w:b w:val="0"/>
          <w:bCs w:val="0"/>
          <w:color w:val="auto"/>
          <w:sz w:val="32"/>
          <w:szCs w:val="32"/>
          <w:highlight w:val="none"/>
          <w:u w:val="none"/>
          <w:shd w:val="clear" w:color="auto" w:fill="auto"/>
        </w:rPr>
      </w:pPr>
      <w:r>
        <w:rPr>
          <w:rFonts w:hint="eastAsia" w:ascii="仿宋_GB2312" w:hAnsi="仿宋_GB2312" w:eastAsia="仿宋_GB2312" w:cs="仿宋_GB2312"/>
          <w:b w:val="0"/>
          <w:bCs w:val="0"/>
          <w:color w:val="auto"/>
          <w:kern w:val="0"/>
          <w:sz w:val="32"/>
          <w:szCs w:val="32"/>
          <w:highlight w:val="none"/>
          <w:u w:val="none"/>
          <w:shd w:val="clear" w:color="auto" w:fill="auto"/>
          <w:lang w:bidi="ar"/>
        </w:rPr>
        <w:t>（四）检查和处理党的组织和党员违反党章和其他党内法规的比较重要或者复杂的案件，决定或者取消对这些案件中的党员的处分；进行问责或者提出责任追究的建议。</w:t>
      </w:r>
    </w:p>
    <w:p>
      <w:pPr>
        <w:keepNext w:val="0"/>
        <w:keepLines w:val="0"/>
        <w:pageBreakBefore w:val="0"/>
        <w:widowControl/>
        <w:kinsoku/>
        <w:wordWrap/>
        <w:overflowPunct/>
        <w:topLinePunct w:val="0"/>
        <w:autoSpaceDE/>
        <w:autoSpaceDN/>
        <w:bidi w:val="0"/>
        <w:snapToGrid w:val="0"/>
        <w:spacing w:line="540" w:lineRule="exact"/>
        <w:ind w:firstLine="640" w:firstLineChars="200"/>
        <w:jc w:val="left"/>
        <w:rPr>
          <w:rFonts w:hint="eastAsia" w:ascii="仿宋_GB2312" w:hAnsi="仿宋_GB2312" w:eastAsia="仿宋_GB2312" w:cs="仿宋_GB2312"/>
          <w:b w:val="0"/>
          <w:bCs w:val="0"/>
          <w:color w:val="auto"/>
          <w:sz w:val="32"/>
          <w:szCs w:val="32"/>
          <w:highlight w:val="none"/>
          <w:u w:val="none"/>
          <w:shd w:val="clear" w:color="auto" w:fill="auto"/>
        </w:rPr>
      </w:pPr>
      <w:r>
        <w:rPr>
          <w:rFonts w:hint="eastAsia" w:ascii="仿宋_GB2312" w:hAnsi="仿宋_GB2312" w:eastAsia="仿宋_GB2312" w:cs="仿宋_GB2312"/>
          <w:b w:val="0"/>
          <w:bCs w:val="0"/>
          <w:color w:val="auto"/>
          <w:kern w:val="0"/>
          <w:sz w:val="32"/>
          <w:szCs w:val="32"/>
          <w:highlight w:val="none"/>
          <w:u w:val="none"/>
          <w:shd w:val="clear" w:color="auto" w:fill="auto"/>
          <w:lang w:bidi="ar"/>
        </w:rPr>
        <w:t>（五）受理党员的控告和申诉，保障党员权利不受侵犯。</w:t>
      </w:r>
    </w:p>
    <w:p>
      <w:pPr>
        <w:keepNext w:val="0"/>
        <w:keepLines w:val="0"/>
        <w:pageBreakBefore w:val="0"/>
        <w:widowControl/>
        <w:kinsoku/>
        <w:wordWrap/>
        <w:overflowPunct/>
        <w:topLinePunct w:val="0"/>
        <w:autoSpaceDE/>
        <w:autoSpaceDN/>
        <w:bidi w:val="0"/>
        <w:adjustRightInd w:val="0"/>
        <w:snapToGrid w:val="0"/>
        <w:spacing w:line="540" w:lineRule="exact"/>
        <w:ind w:firstLine="642" w:firstLineChars="200"/>
        <w:rPr>
          <w:rFonts w:hint="eastAsia" w:ascii="仿宋_GB2312" w:hAnsi="仿宋_GB2312" w:eastAsia="仿宋_GB2312" w:cs="仿宋_GB2312"/>
          <w:b w:val="0"/>
          <w:bCs w:val="0"/>
          <w:color w:val="auto"/>
          <w:kern w:val="0"/>
          <w:sz w:val="32"/>
          <w:szCs w:val="32"/>
          <w:highlight w:val="none"/>
          <w:u w:val="none"/>
          <w:shd w:val="clear" w:color="auto" w:fill="auto"/>
        </w:rPr>
      </w:pPr>
      <w:r>
        <w:rPr>
          <w:rFonts w:hint="eastAsia" w:ascii="仿宋_GB2312" w:hAnsi="仿宋_GB2312" w:eastAsia="仿宋_GB2312" w:cs="仿宋_GB2312"/>
          <w:b/>
          <w:bCs/>
          <w:color w:val="auto"/>
          <w:kern w:val="0"/>
          <w:sz w:val="32"/>
          <w:szCs w:val="32"/>
          <w:highlight w:val="none"/>
          <w:u w:val="none"/>
          <w:shd w:val="clear" w:color="auto" w:fill="auto"/>
        </w:rPr>
        <w:t>第二十</w:t>
      </w:r>
      <w:r>
        <w:rPr>
          <w:rFonts w:hint="eastAsia" w:ascii="仿宋_GB2312" w:hAnsi="仿宋_GB2312" w:eastAsia="仿宋_GB2312" w:cs="仿宋_GB2312"/>
          <w:b/>
          <w:bCs/>
          <w:color w:val="auto"/>
          <w:kern w:val="0"/>
          <w:sz w:val="32"/>
          <w:szCs w:val="32"/>
          <w:highlight w:val="none"/>
          <w:u w:val="none"/>
          <w:shd w:val="clear" w:color="auto" w:fill="auto"/>
          <w:lang w:val="en-US" w:eastAsia="zh-CN"/>
        </w:rPr>
        <w:t>一</w:t>
      </w:r>
      <w:r>
        <w:rPr>
          <w:rFonts w:hint="eastAsia" w:ascii="仿宋_GB2312" w:hAnsi="仿宋_GB2312" w:eastAsia="仿宋_GB2312" w:cs="仿宋_GB2312"/>
          <w:b/>
          <w:bCs/>
          <w:color w:val="auto"/>
          <w:kern w:val="0"/>
          <w:sz w:val="32"/>
          <w:szCs w:val="32"/>
          <w:highlight w:val="none"/>
          <w:u w:val="none"/>
          <w:shd w:val="clear" w:color="auto" w:fill="auto"/>
        </w:rPr>
        <w:t>条</w:t>
      </w:r>
      <w:r>
        <w:rPr>
          <w:rFonts w:hint="eastAsia" w:ascii="仿宋_GB2312" w:hAnsi="仿宋_GB2312" w:eastAsia="仿宋_GB2312" w:cs="仿宋_GB2312"/>
          <w:b w:val="0"/>
          <w:bCs w:val="0"/>
          <w:color w:val="auto"/>
          <w:kern w:val="0"/>
          <w:sz w:val="32"/>
          <w:szCs w:val="32"/>
          <w:highlight w:val="none"/>
          <w:u w:val="none"/>
          <w:shd w:val="clear" w:color="auto" w:fill="auto"/>
        </w:rPr>
        <w:t xml:space="preserve"> 学校依法设立学术委员会。学术委员会是校内最高学术机构，依照其章程，统筹行使学术事务的决策、审议、评定和咨询等职权。其主要职责是：</w:t>
      </w:r>
    </w:p>
    <w:p>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rPr>
          <w:rFonts w:hint="eastAsia" w:ascii="仿宋_GB2312" w:hAnsi="仿宋_GB2312" w:eastAsia="仿宋_GB2312" w:cs="仿宋_GB2312"/>
          <w:b w:val="0"/>
          <w:bCs w:val="0"/>
          <w:color w:val="auto"/>
          <w:kern w:val="0"/>
          <w:sz w:val="32"/>
          <w:szCs w:val="32"/>
          <w:highlight w:val="none"/>
          <w:u w:val="none"/>
          <w:shd w:val="clear" w:color="auto" w:fill="auto"/>
        </w:rPr>
      </w:pPr>
      <w:r>
        <w:rPr>
          <w:rFonts w:hint="eastAsia" w:ascii="仿宋_GB2312" w:hAnsi="仿宋_GB2312" w:eastAsia="仿宋_GB2312" w:cs="仿宋_GB2312"/>
          <w:b w:val="0"/>
          <w:bCs w:val="0"/>
          <w:color w:val="auto"/>
          <w:kern w:val="0"/>
          <w:sz w:val="32"/>
          <w:szCs w:val="32"/>
          <w:highlight w:val="none"/>
          <w:u w:val="none"/>
          <w:shd w:val="clear" w:color="auto" w:fill="auto"/>
        </w:rPr>
        <w:t>（一）审议学校教育教学、科学研究、学科建设、师资队伍等学术相关发展规划。</w:t>
      </w:r>
    </w:p>
    <w:p>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rPr>
          <w:rFonts w:hint="eastAsia" w:ascii="仿宋_GB2312" w:hAnsi="仿宋_GB2312" w:eastAsia="仿宋_GB2312" w:cs="仿宋_GB2312"/>
          <w:b w:val="0"/>
          <w:bCs w:val="0"/>
          <w:color w:val="auto"/>
          <w:kern w:val="0"/>
          <w:sz w:val="32"/>
          <w:szCs w:val="32"/>
          <w:highlight w:val="none"/>
          <w:u w:val="none"/>
          <w:shd w:val="clear" w:color="auto" w:fill="auto"/>
        </w:rPr>
      </w:pPr>
      <w:r>
        <w:rPr>
          <w:rFonts w:hint="eastAsia" w:ascii="仿宋_GB2312" w:hAnsi="仿宋_GB2312" w:eastAsia="仿宋_GB2312" w:cs="仿宋_GB2312"/>
          <w:b w:val="0"/>
          <w:bCs w:val="0"/>
          <w:color w:val="auto"/>
          <w:kern w:val="0"/>
          <w:sz w:val="32"/>
          <w:szCs w:val="32"/>
          <w:highlight w:val="none"/>
          <w:u w:val="none"/>
          <w:shd w:val="clear" w:color="auto" w:fill="auto"/>
        </w:rPr>
        <w:t>（二）审议学校学科及专业的设置、改革与调整，以及与学术发展相关的重大制度和措施等。</w:t>
      </w:r>
    </w:p>
    <w:p>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rPr>
          <w:rFonts w:hint="eastAsia" w:ascii="仿宋_GB2312" w:hAnsi="仿宋_GB2312" w:eastAsia="仿宋_GB2312" w:cs="仿宋_GB2312"/>
          <w:b w:val="0"/>
          <w:bCs w:val="0"/>
          <w:color w:val="auto"/>
          <w:kern w:val="0"/>
          <w:sz w:val="32"/>
          <w:szCs w:val="32"/>
          <w:highlight w:val="none"/>
          <w:u w:val="none"/>
          <w:shd w:val="clear" w:color="auto" w:fill="auto"/>
        </w:rPr>
      </w:pPr>
      <w:r>
        <w:rPr>
          <w:rFonts w:hint="eastAsia" w:ascii="仿宋_GB2312" w:hAnsi="仿宋_GB2312" w:eastAsia="仿宋_GB2312" w:cs="仿宋_GB2312"/>
          <w:b w:val="0"/>
          <w:bCs w:val="0"/>
          <w:color w:val="auto"/>
          <w:kern w:val="0"/>
          <w:sz w:val="32"/>
          <w:szCs w:val="32"/>
          <w:highlight w:val="none"/>
          <w:u w:val="none"/>
          <w:shd w:val="clear" w:color="auto" w:fill="auto"/>
        </w:rPr>
        <w:t>（三）评定重大学术奖励的申报推荐和重要学术组织任职的申报推荐；评议教学科研成果水平、教师学术水平和教师个人学术荣誉（称号）等。</w:t>
      </w:r>
    </w:p>
    <w:p>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rPr>
          <w:rFonts w:hint="eastAsia" w:ascii="仿宋_GB2312" w:hAnsi="仿宋_GB2312" w:eastAsia="仿宋_GB2312" w:cs="仿宋_GB2312"/>
          <w:b w:val="0"/>
          <w:bCs w:val="0"/>
          <w:color w:val="auto"/>
          <w:kern w:val="0"/>
          <w:sz w:val="32"/>
          <w:szCs w:val="32"/>
          <w:highlight w:val="none"/>
          <w:u w:val="none"/>
          <w:shd w:val="clear" w:color="auto" w:fill="auto"/>
        </w:rPr>
      </w:pPr>
      <w:r>
        <w:rPr>
          <w:rFonts w:hint="eastAsia" w:ascii="仿宋_GB2312" w:hAnsi="仿宋_GB2312" w:eastAsia="仿宋_GB2312" w:cs="仿宋_GB2312"/>
          <w:b w:val="0"/>
          <w:bCs w:val="0"/>
          <w:color w:val="auto"/>
          <w:kern w:val="0"/>
          <w:sz w:val="32"/>
          <w:szCs w:val="32"/>
          <w:highlight w:val="none"/>
          <w:u w:val="none"/>
          <w:shd w:val="clear" w:color="auto" w:fill="auto"/>
        </w:rPr>
        <w:t>（四）评定教育教学、科学研究、学科建设、师资队伍等方面重大项目的立项验收等。</w:t>
      </w:r>
    </w:p>
    <w:p>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rPr>
          <w:rFonts w:hint="eastAsia" w:ascii="仿宋_GB2312" w:hAnsi="仿宋_GB2312" w:eastAsia="仿宋_GB2312" w:cs="仿宋_GB2312"/>
          <w:b w:val="0"/>
          <w:bCs w:val="0"/>
          <w:color w:val="auto"/>
          <w:kern w:val="0"/>
          <w:sz w:val="32"/>
          <w:szCs w:val="32"/>
          <w:highlight w:val="none"/>
          <w:u w:val="none"/>
          <w:shd w:val="clear" w:color="auto" w:fill="auto"/>
        </w:rPr>
      </w:pPr>
      <w:r>
        <w:rPr>
          <w:rFonts w:hint="eastAsia" w:ascii="仿宋_GB2312" w:hAnsi="仿宋_GB2312" w:eastAsia="仿宋_GB2312" w:cs="仿宋_GB2312"/>
          <w:b w:val="0"/>
          <w:bCs w:val="0"/>
          <w:color w:val="auto"/>
          <w:kern w:val="0"/>
          <w:sz w:val="32"/>
          <w:szCs w:val="32"/>
          <w:highlight w:val="none"/>
          <w:u w:val="none"/>
          <w:shd w:val="clear" w:color="auto" w:fill="auto"/>
        </w:rPr>
        <w:t>（五）评议学术争议和学术不端行为，建设和维护学校科学道德规范，维护学校学术声誉。</w:t>
      </w:r>
    </w:p>
    <w:p>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rPr>
          <w:rFonts w:hint="eastAsia" w:ascii="仿宋_GB2312" w:hAnsi="仿宋_GB2312" w:eastAsia="仿宋_GB2312" w:cs="仿宋_GB2312"/>
          <w:b w:val="0"/>
          <w:bCs w:val="0"/>
          <w:color w:val="auto"/>
          <w:kern w:val="0"/>
          <w:sz w:val="32"/>
          <w:szCs w:val="32"/>
          <w:highlight w:val="none"/>
          <w:u w:val="none"/>
          <w:shd w:val="clear" w:color="auto" w:fill="auto"/>
        </w:rPr>
      </w:pPr>
      <w:r>
        <w:rPr>
          <w:rFonts w:hint="eastAsia" w:ascii="仿宋_GB2312" w:hAnsi="仿宋_GB2312" w:eastAsia="仿宋_GB2312" w:cs="仿宋_GB2312"/>
          <w:b w:val="0"/>
          <w:bCs w:val="0"/>
          <w:color w:val="auto"/>
          <w:kern w:val="0"/>
          <w:sz w:val="32"/>
          <w:szCs w:val="32"/>
          <w:highlight w:val="none"/>
          <w:u w:val="none"/>
          <w:shd w:val="clear" w:color="auto" w:fill="auto"/>
        </w:rPr>
        <w:t>（六）指导、促进学科交叉和学术交流，建设和倡导自由创新的学术文化。</w:t>
      </w:r>
    </w:p>
    <w:p>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rPr>
          <w:rFonts w:hint="eastAsia" w:ascii="仿宋_GB2312" w:hAnsi="仿宋_GB2312" w:eastAsia="仿宋_GB2312" w:cs="仿宋_GB2312"/>
          <w:b w:val="0"/>
          <w:bCs w:val="0"/>
          <w:color w:val="auto"/>
          <w:kern w:val="0"/>
          <w:sz w:val="32"/>
          <w:szCs w:val="32"/>
          <w:highlight w:val="none"/>
          <w:u w:val="none"/>
          <w:shd w:val="clear" w:color="auto" w:fill="auto"/>
        </w:rPr>
      </w:pPr>
      <w:r>
        <w:rPr>
          <w:rFonts w:hint="eastAsia" w:ascii="仿宋_GB2312" w:hAnsi="仿宋_GB2312" w:eastAsia="仿宋_GB2312" w:cs="仿宋_GB2312"/>
          <w:b w:val="0"/>
          <w:bCs w:val="0"/>
          <w:color w:val="auto"/>
          <w:kern w:val="0"/>
          <w:sz w:val="32"/>
          <w:szCs w:val="32"/>
          <w:highlight w:val="none"/>
          <w:u w:val="none"/>
          <w:shd w:val="clear" w:color="auto" w:fill="auto"/>
        </w:rPr>
        <w:t>（七）审议、咨询由校长委托的其他重大学术事宜。</w:t>
      </w:r>
    </w:p>
    <w:p>
      <w:pPr>
        <w:keepNext w:val="0"/>
        <w:keepLines w:val="0"/>
        <w:pageBreakBefore w:val="0"/>
        <w:widowControl/>
        <w:kinsoku/>
        <w:wordWrap/>
        <w:overflowPunct/>
        <w:topLinePunct w:val="0"/>
        <w:autoSpaceDE/>
        <w:autoSpaceDN/>
        <w:bidi w:val="0"/>
        <w:adjustRightInd w:val="0"/>
        <w:snapToGrid w:val="0"/>
        <w:spacing w:line="540" w:lineRule="exact"/>
        <w:ind w:firstLine="640"/>
        <w:rPr>
          <w:rFonts w:hint="eastAsia" w:ascii="仿宋_GB2312" w:hAnsi="仿宋_GB2312" w:eastAsia="仿宋_GB2312" w:cs="仿宋_GB2312"/>
          <w:b w:val="0"/>
          <w:bCs w:val="0"/>
          <w:color w:val="auto"/>
          <w:kern w:val="0"/>
          <w:sz w:val="32"/>
          <w:szCs w:val="32"/>
          <w:highlight w:val="none"/>
          <w:u w:val="none"/>
          <w:shd w:val="clear" w:color="auto" w:fill="auto"/>
          <w:lang w:eastAsia="zh-CN"/>
        </w:rPr>
      </w:pPr>
      <w:r>
        <w:rPr>
          <w:rFonts w:hint="eastAsia" w:ascii="仿宋_GB2312" w:hAnsi="仿宋_GB2312" w:eastAsia="仿宋_GB2312" w:cs="仿宋_GB2312"/>
          <w:b/>
          <w:bCs/>
          <w:color w:val="auto"/>
          <w:kern w:val="0"/>
          <w:sz w:val="32"/>
          <w:szCs w:val="32"/>
          <w:highlight w:val="none"/>
          <w:u w:val="none"/>
          <w:shd w:val="clear" w:color="auto" w:fill="auto"/>
        </w:rPr>
        <w:t>第二十</w:t>
      </w:r>
      <w:r>
        <w:rPr>
          <w:rFonts w:hint="eastAsia" w:ascii="仿宋_GB2312" w:hAnsi="仿宋_GB2312" w:eastAsia="仿宋_GB2312" w:cs="仿宋_GB2312"/>
          <w:b/>
          <w:bCs/>
          <w:color w:val="auto"/>
          <w:kern w:val="0"/>
          <w:sz w:val="32"/>
          <w:szCs w:val="32"/>
          <w:highlight w:val="none"/>
          <w:u w:val="none"/>
          <w:shd w:val="clear" w:color="auto" w:fill="auto"/>
          <w:lang w:val="en-US" w:eastAsia="zh-CN"/>
        </w:rPr>
        <w:t>二</w:t>
      </w:r>
      <w:r>
        <w:rPr>
          <w:rFonts w:hint="eastAsia" w:ascii="仿宋_GB2312" w:hAnsi="仿宋_GB2312" w:eastAsia="仿宋_GB2312" w:cs="仿宋_GB2312"/>
          <w:b/>
          <w:bCs/>
          <w:color w:val="auto"/>
          <w:kern w:val="0"/>
          <w:sz w:val="32"/>
          <w:szCs w:val="32"/>
          <w:highlight w:val="none"/>
          <w:u w:val="none"/>
          <w:shd w:val="clear" w:color="auto" w:fill="auto"/>
        </w:rPr>
        <w:t xml:space="preserve">条 </w:t>
      </w:r>
      <w:r>
        <w:rPr>
          <w:rFonts w:hint="eastAsia" w:ascii="仿宋_GB2312" w:hAnsi="仿宋_GB2312" w:eastAsia="仿宋_GB2312" w:cs="仿宋_GB2312"/>
          <w:b w:val="0"/>
          <w:bCs w:val="0"/>
          <w:color w:val="auto"/>
          <w:kern w:val="0"/>
          <w:sz w:val="32"/>
          <w:szCs w:val="32"/>
          <w:highlight w:val="none"/>
          <w:u w:val="none"/>
          <w:shd w:val="clear" w:color="auto" w:fill="auto"/>
        </w:rPr>
        <w:t>学术委员会一般应当由学校不同学科、专业的教授及具有正高级以上专业技术职务的人员组成，并应当有一定比例的青年教师。</w:t>
      </w:r>
      <w:r>
        <w:rPr>
          <w:rFonts w:hint="eastAsia" w:ascii="仿宋_GB2312" w:hAnsi="仿宋_GB2312" w:eastAsia="仿宋_GB2312" w:cs="仿宋_GB2312"/>
          <w:b w:val="0"/>
          <w:bCs w:val="0"/>
          <w:color w:val="auto"/>
          <w:sz w:val="32"/>
          <w:szCs w:val="32"/>
          <w:highlight w:val="none"/>
          <w:u w:val="none"/>
          <w:shd w:val="clear" w:color="auto" w:fill="auto"/>
        </w:rPr>
        <w:t>学术委员会委员、主任委员依其章程经选举产生，由校长聘任</w:t>
      </w:r>
      <w:r>
        <w:rPr>
          <w:rFonts w:hint="eastAsia" w:ascii="仿宋_GB2312" w:hAnsi="仿宋_GB2312" w:eastAsia="仿宋_GB2312" w:cs="仿宋_GB2312"/>
          <w:b w:val="0"/>
          <w:bCs w:val="0"/>
          <w:color w:val="auto"/>
          <w:kern w:val="0"/>
          <w:sz w:val="32"/>
          <w:szCs w:val="32"/>
          <w:highlight w:val="none"/>
          <w:u w:val="none"/>
          <w:shd w:val="clear" w:color="auto" w:fill="auto"/>
        </w:rPr>
        <w:t>。学术委员会实行例会制度，每学期至少召开1次全体会议。</w:t>
      </w:r>
    </w:p>
    <w:p>
      <w:pPr>
        <w:keepNext w:val="0"/>
        <w:keepLines w:val="0"/>
        <w:pageBreakBefore w:val="0"/>
        <w:widowControl/>
        <w:kinsoku/>
        <w:wordWrap/>
        <w:overflowPunct/>
        <w:topLinePunct w:val="0"/>
        <w:autoSpaceDE/>
        <w:autoSpaceDN/>
        <w:bidi w:val="0"/>
        <w:adjustRightInd w:val="0"/>
        <w:snapToGrid w:val="0"/>
        <w:spacing w:line="540" w:lineRule="exact"/>
        <w:ind w:firstLine="640"/>
        <w:rPr>
          <w:rFonts w:hint="eastAsia" w:ascii="仿宋_GB2312" w:hAnsi="仿宋_GB2312" w:eastAsia="仿宋_GB2312" w:cs="仿宋_GB2312"/>
          <w:b w:val="0"/>
          <w:bCs w:val="0"/>
          <w:color w:val="auto"/>
          <w:kern w:val="0"/>
          <w:sz w:val="32"/>
          <w:szCs w:val="32"/>
          <w:highlight w:val="none"/>
          <w:u w:val="none"/>
          <w:shd w:val="clear" w:color="auto" w:fill="auto"/>
        </w:rPr>
      </w:pPr>
      <w:r>
        <w:rPr>
          <w:rFonts w:hint="eastAsia" w:ascii="仿宋_GB2312" w:hAnsi="仿宋_GB2312" w:eastAsia="仿宋_GB2312" w:cs="仿宋_GB2312"/>
          <w:b/>
          <w:bCs/>
          <w:color w:val="auto"/>
          <w:kern w:val="0"/>
          <w:sz w:val="32"/>
          <w:szCs w:val="32"/>
          <w:highlight w:val="none"/>
          <w:u w:val="none"/>
          <w:shd w:val="clear" w:color="auto" w:fill="auto"/>
        </w:rPr>
        <w:t>第二十</w:t>
      </w:r>
      <w:r>
        <w:rPr>
          <w:rFonts w:hint="eastAsia" w:ascii="仿宋_GB2312" w:hAnsi="仿宋_GB2312" w:eastAsia="仿宋_GB2312" w:cs="仿宋_GB2312"/>
          <w:b/>
          <w:bCs/>
          <w:color w:val="auto"/>
          <w:kern w:val="0"/>
          <w:sz w:val="32"/>
          <w:szCs w:val="32"/>
          <w:highlight w:val="none"/>
          <w:u w:val="none"/>
          <w:shd w:val="clear" w:color="auto" w:fill="auto"/>
          <w:lang w:val="en-US" w:eastAsia="zh-CN"/>
        </w:rPr>
        <w:t>三</w:t>
      </w:r>
      <w:r>
        <w:rPr>
          <w:rFonts w:hint="eastAsia" w:ascii="仿宋_GB2312" w:hAnsi="仿宋_GB2312" w:eastAsia="仿宋_GB2312" w:cs="仿宋_GB2312"/>
          <w:b/>
          <w:bCs/>
          <w:color w:val="auto"/>
          <w:kern w:val="0"/>
          <w:sz w:val="32"/>
          <w:szCs w:val="32"/>
          <w:highlight w:val="none"/>
          <w:u w:val="none"/>
          <w:shd w:val="clear" w:color="auto" w:fill="auto"/>
        </w:rPr>
        <w:t>条</w:t>
      </w:r>
      <w:r>
        <w:rPr>
          <w:rFonts w:hint="eastAsia" w:ascii="仿宋_GB2312" w:hAnsi="仿宋_GB2312" w:eastAsia="仿宋_GB2312" w:cs="仿宋_GB2312"/>
          <w:b w:val="0"/>
          <w:bCs w:val="0"/>
          <w:color w:val="auto"/>
          <w:kern w:val="0"/>
          <w:sz w:val="32"/>
          <w:szCs w:val="32"/>
          <w:highlight w:val="none"/>
          <w:u w:val="none"/>
          <w:shd w:val="clear" w:color="auto" w:fill="auto"/>
        </w:rPr>
        <w:t xml:space="preserve"> 学校</w:t>
      </w:r>
      <w:r>
        <w:rPr>
          <w:rFonts w:hint="eastAsia" w:ascii="仿宋_GB2312" w:hAnsi="仿宋_GB2312" w:eastAsia="仿宋_GB2312" w:cs="仿宋_GB2312"/>
          <w:b w:val="0"/>
          <w:bCs w:val="0"/>
          <w:color w:val="auto"/>
          <w:kern w:val="0"/>
          <w:sz w:val="32"/>
          <w:szCs w:val="32"/>
          <w:highlight w:val="none"/>
          <w:u w:val="none"/>
          <w:shd w:val="clear" w:color="auto" w:fill="auto"/>
          <w:lang w:val="en-US" w:eastAsia="zh-CN"/>
        </w:rPr>
        <w:t>依法</w:t>
      </w:r>
      <w:r>
        <w:rPr>
          <w:rFonts w:hint="eastAsia" w:ascii="仿宋_GB2312" w:hAnsi="仿宋_GB2312" w:eastAsia="仿宋_GB2312" w:cs="仿宋_GB2312"/>
          <w:b w:val="0"/>
          <w:bCs w:val="0"/>
          <w:color w:val="auto"/>
          <w:kern w:val="0"/>
          <w:sz w:val="32"/>
          <w:szCs w:val="32"/>
          <w:highlight w:val="none"/>
          <w:u w:val="none"/>
          <w:shd w:val="clear" w:color="auto" w:fill="auto"/>
        </w:rPr>
        <w:t>设立教学工作委员会。教学工作委员会是学校教学管理和人才培养等重大事项的咨询、决策和审议机构。其主要职责是：</w:t>
      </w:r>
    </w:p>
    <w:p>
      <w:pPr>
        <w:keepNext w:val="0"/>
        <w:keepLines w:val="0"/>
        <w:pageBreakBefore w:val="0"/>
        <w:widowControl/>
        <w:kinsoku/>
        <w:wordWrap/>
        <w:overflowPunct/>
        <w:topLinePunct w:val="0"/>
        <w:autoSpaceDE/>
        <w:autoSpaceDN/>
        <w:bidi w:val="0"/>
        <w:adjustRightInd w:val="0"/>
        <w:snapToGrid w:val="0"/>
        <w:spacing w:line="540" w:lineRule="exact"/>
        <w:ind w:firstLine="640"/>
        <w:rPr>
          <w:rFonts w:hint="eastAsia" w:ascii="仿宋_GB2312" w:hAnsi="仿宋_GB2312" w:eastAsia="仿宋_GB2312" w:cs="仿宋_GB2312"/>
          <w:b w:val="0"/>
          <w:bCs w:val="0"/>
          <w:color w:val="auto"/>
          <w:kern w:val="0"/>
          <w:sz w:val="32"/>
          <w:szCs w:val="32"/>
          <w:highlight w:val="none"/>
          <w:u w:val="none"/>
          <w:shd w:val="clear" w:color="auto" w:fill="auto"/>
        </w:rPr>
      </w:pPr>
      <w:r>
        <w:rPr>
          <w:rFonts w:hint="eastAsia" w:ascii="仿宋_GB2312" w:hAnsi="仿宋_GB2312" w:eastAsia="仿宋_GB2312" w:cs="仿宋_GB2312"/>
          <w:b w:val="0"/>
          <w:bCs w:val="0"/>
          <w:color w:val="auto"/>
          <w:kern w:val="0"/>
          <w:sz w:val="32"/>
          <w:szCs w:val="32"/>
          <w:highlight w:val="none"/>
          <w:u w:val="none"/>
          <w:shd w:val="clear" w:color="auto" w:fill="auto"/>
        </w:rPr>
        <w:t>（一）审议学校教学工作发展规划和重大教学改革方案。</w:t>
      </w:r>
    </w:p>
    <w:p>
      <w:pPr>
        <w:keepNext w:val="0"/>
        <w:keepLines w:val="0"/>
        <w:pageBreakBefore w:val="0"/>
        <w:widowControl/>
        <w:kinsoku/>
        <w:wordWrap/>
        <w:overflowPunct/>
        <w:topLinePunct w:val="0"/>
        <w:autoSpaceDE/>
        <w:autoSpaceDN/>
        <w:bidi w:val="0"/>
        <w:adjustRightInd w:val="0"/>
        <w:snapToGrid w:val="0"/>
        <w:spacing w:line="540" w:lineRule="exact"/>
        <w:ind w:firstLine="640"/>
        <w:rPr>
          <w:rFonts w:hint="eastAsia" w:ascii="仿宋_GB2312" w:hAnsi="仿宋_GB2312" w:eastAsia="仿宋_GB2312" w:cs="仿宋_GB2312"/>
          <w:b w:val="0"/>
          <w:bCs w:val="0"/>
          <w:color w:val="auto"/>
          <w:kern w:val="0"/>
          <w:sz w:val="32"/>
          <w:szCs w:val="32"/>
          <w:highlight w:val="none"/>
          <w:u w:val="none"/>
          <w:shd w:val="clear" w:color="auto" w:fill="auto"/>
        </w:rPr>
      </w:pPr>
      <w:r>
        <w:rPr>
          <w:rFonts w:hint="eastAsia" w:ascii="仿宋_GB2312" w:hAnsi="仿宋_GB2312" w:eastAsia="仿宋_GB2312" w:cs="仿宋_GB2312"/>
          <w:b w:val="0"/>
          <w:bCs w:val="0"/>
          <w:color w:val="auto"/>
          <w:kern w:val="0"/>
          <w:sz w:val="32"/>
          <w:szCs w:val="32"/>
          <w:highlight w:val="none"/>
          <w:u w:val="none"/>
          <w:shd w:val="clear" w:color="auto" w:fill="auto"/>
        </w:rPr>
        <w:t>（二）审议学校专业建设与发展规划，审核、通过各专业教育计划，为专业建设、课程建设、教学工作评估、专业认证等教学基本建设工作提供指导、咨询和建议。</w:t>
      </w:r>
    </w:p>
    <w:p>
      <w:pPr>
        <w:keepNext w:val="0"/>
        <w:keepLines w:val="0"/>
        <w:pageBreakBefore w:val="0"/>
        <w:widowControl/>
        <w:kinsoku/>
        <w:wordWrap/>
        <w:overflowPunct/>
        <w:topLinePunct w:val="0"/>
        <w:autoSpaceDE/>
        <w:autoSpaceDN/>
        <w:bidi w:val="0"/>
        <w:adjustRightInd w:val="0"/>
        <w:snapToGrid w:val="0"/>
        <w:spacing w:line="540" w:lineRule="exact"/>
        <w:ind w:firstLine="640"/>
        <w:rPr>
          <w:rFonts w:hint="eastAsia" w:ascii="仿宋_GB2312" w:hAnsi="仿宋_GB2312" w:eastAsia="仿宋_GB2312" w:cs="仿宋_GB2312"/>
          <w:b w:val="0"/>
          <w:bCs w:val="0"/>
          <w:color w:val="auto"/>
          <w:kern w:val="0"/>
          <w:sz w:val="32"/>
          <w:szCs w:val="32"/>
          <w:highlight w:val="none"/>
          <w:u w:val="none"/>
          <w:shd w:val="clear" w:color="auto" w:fill="auto"/>
        </w:rPr>
      </w:pPr>
      <w:r>
        <w:rPr>
          <w:rFonts w:hint="eastAsia" w:ascii="仿宋_GB2312" w:hAnsi="仿宋_GB2312" w:eastAsia="仿宋_GB2312" w:cs="仿宋_GB2312"/>
          <w:b w:val="0"/>
          <w:bCs w:val="0"/>
          <w:color w:val="auto"/>
          <w:kern w:val="0"/>
          <w:sz w:val="32"/>
          <w:szCs w:val="32"/>
          <w:highlight w:val="none"/>
          <w:u w:val="none"/>
          <w:shd w:val="clear" w:color="auto" w:fill="auto"/>
        </w:rPr>
        <w:t>（三）审议学校教学规章制度等重要教学工作文件。</w:t>
      </w:r>
    </w:p>
    <w:p>
      <w:pPr>
        <w:keepNext w:val="0"/>
        <w:keepLines w:val="0"/>
        <w:pageBreakBefore w:val="0"/>
        <w:widowControl/>
        <w:kinsoku/>
        <w:wordWrap/>
        <w:overflowPunct/>
        <w:topLinePunct w:val="0"/>
        <w:autoSpaceDE/>
        <w:autoSpaceDN/>
        <w:bidi w:val="0"/>
        <w:adjustRightInd w:val="0"/>
        <w:snapToGrid w:val="0"/>
        <w:spacing w:line="540" w:lineRule="exact"/>
        <w:ind w:firstLine="640"/>
        <w:rPr>
          <w:rFonts w:hint="eastAsia" w:ascii="仿宋_GB2312" w:hAnsi="仿宋_GB2312" w:eastAsia="仿宋_GB2312" w:cs="仿宋_GB2312"/>
          <w:b w:val="0"/>
          <w:bCs w:val="0"/>
          <w:color w:val="auto"/>
          <w:kern w:val="0"/>
          <w:sz w:val="32"/>
          <w:szCs w:val="32"/>
          <w:highlight w:val="none"/>
          <w:u w:val="none"/>
          <w:shd w:val="clear" w:color="auto" w:fill="auto"/>
        </w:rPr>
      </w:pPr>
      <w:r>
        <w:rPr>
          <w:rFonts w:hint="eastAsia" w:ascii="仿宋_GB2312" w:hAnsi="仿宋_GB2312" w:eastAsia="仿宋_GB2312" w:cs="仿宋_GB2312"/>
          <w:b w:val="0"/>
          <w:bCs w:val="0"/>
          <w:color w:val="auto"/>
          <w:kern w:val="0"/>
          <w:sz w:val="32"/>
          <w:szCs w:val="32"/>
          <w:highlight w:val="none"/>
          <w:u w:val="none"/>
          <w:shd w:val="clear" w:color="auto" w:fill="auto"/>
        </w:rPr>
        <w:t>（四）围绕教学质量与教学改革工程，对重大项目的立项与建设，进行专题调查研究，并提出意见与建议。</w:t>
      </w:r>
    </w:p>
    <w:p>
      <w:pPr>
        <w:keepNext w:val="0"/>
        <w:keepLines w:val="0"/>
        <w:pageBreakBefore w:val="0"/>
        <w:widowControl/>
        <w:kinsoku/>
        <w:wordWrap/>
        <w:overflowPunct/>
        <w:topLinePunct w:val="0"/>
        <w:autoSpaceDE/>
        <w:autoSpaceDN/>
        <w:bidi w:val="0"/>
        <w:adjustRightInd w:val="0"/>
        <w:snapToGrid w:val="0"/>
        <w:spacing w:line="540" w:lineRule="exact"/>
        <w:ind w:firstLine="640"/>
        <w:rPr>
          <w:rFonts w:hint="eastAsia" w:ascii="仿宋_GB2312" w:hAnsi="仿宋_GB2312" w:eastAsia="仿宋_GB2312" w:cs="仿宋_GB2312"/>
          <w:b w:val="0"/>
          <w:bCs w:val="0"/>
          <w:color w:val="auto"/>
          <w:kern w:val="0"/>
          <w:sz w:val="32"/>
          <w:szCs w:val="32"/>
          <w:highlight w:val="none"/>
          <w:u w:val="none"/>
          <w:shd w:val="clear" w:color="auto" w:fill="auto"/>
        </w:rPr>
      </w:pPr>
      <w:r>
        <w:rPr>
          <w:rFonts w:hint="eastAsia" w:ascii="仿宋_GB2312" w:hAnsi="仿宋_GB2312" w:eastAsia="仿宋_GB2312" w:cs="仿宋_GB2312"/>
          <w:b w:val="0"/>
          <w:bCs w:val="0"/>
          <w:color w:val="auto"/>
          <w:kern w:val="0"/>
          <w:sz w:val="32"/>
          <w:szCs w:val="32"/>
          <w:highlight w:val="none"/>
          <w:u w:val="none"/>
          <w:shd w:val="clear" w:color="auto" w:fill="auto"/>
        </w:rPr>
        <w:t>（六）审定主要教学奖惩。</w:t>
      </w:r>
    </w:p>
    <w:p>
      <w:pPr>
        <w:keepNext w:val="0"/>
        <w:keepLines w:val="0"/>
        <w:pageBreakBefore w:val="0"/>
        <w:widowControl/>
        <w:kinsoku/>
        <w:wordWrap/>
        <w:overflowPunct/>
        <w:topLinePunct w:val="0"/>
        <w:autoSpaceDE/>
        <w:autoSpaceDN/>
        <w:bidi w:val="0"/>
        <w:adjustRightInd w:val="0"/>
        <w:snapToGrid w:val="0"/>
        <w:spacing w:line="540" w:lineRule="exact"/>
        <w:ind w:firstLine="640"/>
        <w:rPr>
          <w:rFonts w:hint="eastAsia" w:ascii="仿宋_GB2312" w:hAnsi="仿宋_GB2312" w:eastAsia="仿宋_GB2312" w:cs="仿宋_GB2312"/>
          <w:b w:val="0"/>
          <w:bCs w:val="0"/>
          <w:color w:val="auto"/>
          <w:kern w:val="0"/>
          <w:sz w:val="32"/>
          <w:szCs w:val="32"/>
          <w:highlight w:val="none"/>
          <w:u w:val="none"/>
          <w:shd w:val="clear" w:color="auto" w:fill="auto"/>
        </w:rPr>
      </w:pPr>
      <w:r>
        <w:rPr>
          <w:rFonts w:hint="eastAsia" w:ascii="仿宋_GB2312" w:hAnsi="仿宋_GB2312" w:eastAsia="仿宋_GB2312" w:cs="仿宋_GB2312"/>
          <w:b w:val="0"/>
          <w:bCs w:val="0"/>
          <w:color w:val="auto"/>
          <w:kern w:val="0"/>
          <w:sz w:val="32"/>
          <w:szCs w:val="32"/>
          <w:highlight w:val="none"/>
          <w:u w:val="none"/>
          <w:shd w:val="clear" w:color="auto" w:fill="auto"/>
        </w:rPr>
        <w:t>（七）监督、检查教学运行情况和教学管理工作状况，开展与教学工作有关的专题调研，提出建议、意见、报告。</w:t>
      </w:r>
    </w:p>
    <w:p>
      <w:pPr>
        <w:keepNext w:val="0"/>
        <w:keepLines w:val="0"/>
        <w:pageBreakBefore w:val="0"/>
        <w:widowControl/>
        <w:kinsoku/>
        <w:wordWrap/>
        <w:overflowPunct/>
        <w:topLinePunct w:val="0"/>
        <w:autoSpaceDE/>
        <w:autoSpaceDN/>
        <w:bidi w:val="0"/>
        <w:adjustRightInd w:val="0"/>
        <w:snapToGrid w:val="0"/>
        <w:spacing w:line="540" w:lineRule="exact"/>
        <w:ind w:firstLine="640"/>
        <w:rPr>
          <w:rFonts w:hint="eastAsia" w:ascii="仿宋_GB2312" w:hAnsi="仿宋_GB2312" w:eastAsia="仿宋_GB2312" w:cs="仿宋_GB2312"/>
          <w:b w:val="0"/>
          <w:bCs w:val="0"/>
          <w:color w:val="auto"/>
          <w:kern w:val="0"/>
          <w:sz w:val="32"/>
          <w:szCs w:val="32"/>
          <w:highlight w:val="none"/>
          <w:u w:val="none"/>
          <w:shd w:val="clear" w:color="auto" w:fill="auto"/>
        </w:rPr>
      </w:pPr>
      <w:r>
        <w:rPr>
          <w:rFonts w:hint="eastAsia" w:ascii="仿宋_GB2312" w:hAnsi="仿宋_GB2312" w:eastAsia="仿宋_GB2312" w:cs="仿宋_GB2312"/>
          <w:b w:val="0"/>
          <w:bCs w:val="0"/>
          <w:color w:val="auto"/>
          <w:kern w:val="0"/>
          <w:sz w:val="32"/>
          <w:szCs w:val="32"/>
          <w:highlight w:val="none"/>
          <w:u w:val="none"/>
          <w:shd w:val="clear" w:color="auto" w:fill="auto"/>
        </w:rPr>
        <w:t>（八）处理需要由教学工作委员会审查的申诉案件。</w:t>
      </w:r>
    </w:p>
    <w:p>
      <w:pPr>
        <w:keepNext w:val="0"/>
        <w:keepLines w:val="0"/>
        <w:pageBreakBefore w:val="0"/>
        <w:widowControl/>
        <w:kinsoku/>
        <w:wordWrap/>
        <w:overflowPunct/>
        <w:topLinePunct w:val="0"/>
        <w:autoSpaceDE/>
        <w:autoSpaceDN/>
        <w:bidi w:val="0"/>
        <w:adjustRightInd w:val="0"/>
        <w:snapToGrid w:val="0"/>
        <w:spacing w:line="540" w:lineRule="exact"/>
        <w:ind w:firstLine="640"/>
        <w:rPr>
          <w:rFonts w:hint="eastAsia" w:ascii="仿宋_GB2312" w:hAnsi="仿宋_GB2312" w:eastAsia="仿宋_GB2312" w:cs="仿宋_GB2312"/>
          <w:b w:val="0"/>
          <w:bCs w:val="0"/>
          <w:color w:val="auto"/>
          <w:kern w:val="0"/>
          <w:sz w:val="32"/>
          <w:szCs w:val="32"/>
          <w:highlight w:val="none"/>
          <w:u w:val="none"/>
          <w:shd w:val="clear" w:color="auto" w:fill="auto"/>
        </w:rPr>
      </w:pPr>
      <w:r>
        <w:rPr>
          <w:rFonts w:hint="eastAsia" w:ascii="仿宋_GB2312" w:hAnsi="仿宋_GB2312" w:eastAsia="仿宋_GB2312" w:cs="仿宋_GB2312"/>
          <w:b w:val="0"/>
          <w:bCs w:val="0"/>
          <w:color w:val="auto"/>
          <w:kern w:val="0"/>
          <w:sz w:val="32"/>
          <w:szCs w:val="32"/>
          <w:highlight w:val="none"/>
          <w:u w:val="none"/>
          <w:shd w:val="clear" w:color="auto" w:fill="auto"/>
        </w:rPr>
        <w:t>（九）指导各院、部（系）教学工作委员会的工作。</w:t>
      </w:r>
    </w:p>
    <w:p>
      <w:pPr>
        <w:keepNext w:val="0"/>
        <w:keepLines w:val="0"/>
        <w:pageBreakBefore w:val="0"/>
        <w:widowControl/>
        <w:kinsoku/>
        <w:wordWrap/>
        <w:overflowPunct/>
        <w:topLinePunct w:val="0"/>
        <w:autoSpaceDE/>
        <w:autoSpaceDN/>
        <w:bidi w:val="0"/>
        <w:adjustRightInd w:val="0"/>
        <w:snapToGrid w:val="0"/>
        <w:spacing w:line="540" w:lineRule="exact"/>
        <w:ind w:firstLine="640"/>
        <w:rPr>
          <w:rFonts w:hint="eastAsia" w:ascii="仿宋_GB2312" w:hAnsi="仿宋_GB2312" w:eastAsia="仿宋_GB2312" w:cs="仿宋_GB2312"/>
          <w:b w:val="0"/>
          <w:bCs w:val="0"/>
          <w:color w:val="auto"/>
          <w:kern w:val="0"/>
          <w:sz w:val="32"/>
          <w:szCs w:val="32"/>
          <w:highlight w:val="none"/>
          <w:u w:val="none"/>
          <w:shd w:val="clear" w:color="auto" w:fill="auto"/>
        </w:rPr>
      </w:pPr>
      <w:r>
        <w:rPr>
          <w:rFonts w:hint="eastAsia" w:ascii="仿宋_GB2312" w:hAnsi="仿宋_GB2312" w:eastAsia="仿宋_GB2312" w:cs="仿宋_GB2312"/>
          <w:b w:val="0"/>
          <w:bCs w:val="0"/>
          <w:color w:val="auto"/>
          <w:kern w:val="0"/>
          <w:sz w:val="32"/>
          <w:szCs w:val="32"/>
          <w:highlight w:val="none"/>
          <w:u w:val="none"/>
          <w:shd w:val="clear" w:color="auto" w:fill="auto"/>
        </w:rPr>
        <w:t>教学工作委员会主任由校长担任，分管教学工作副校长担任副主任，由各二级学院和相关职能部门负责人、资深教学专家、学生及利益方代表组成委员。</w:t>
      </w:r>
    </w:p>
    <w:p>
      <w:pPr>
        <w:keepNext w:val="0"/>
        <w:keepLines w:val="0"/>
        <w:pageBreakBefore w:val="0"/>
        <w:widowControl/>
        <w:kinsoku/>
        <w:wordWrap/>
        <w:overflowPunct/>
        <w:topLinePunct w:val="0"/>
        <w:autoSpaceDE/>
        <w:autoSpaceDN/>
        <w:bidi w:val="0"/>
        <w:adjustRightInd w:val="0"/>
        <w:snapToGrid w:val="0"/>
        <w:spacing w:line="540" w:lineRule="exact"/>
        <w:ind w:firstLine="640"/>
        <w:rPr>
          <w:rFonts w:hint="eastAsia" w:ascii="仿宋_GB2312" w:hAnsi="仿宋_GB2312" w:eastAsia="仿宋_GB2312" w:cs="仿宋_GB2312"/>
          <w:b w:val="0"/>
          <w:bCs w:val="0"/>
          <w:color w:val="auto"/>
          <w:kern w:val="0"/>
          <w:sz w:val="32"/>
          <w:szCs w:val="32"/>
          <w:highlight w:val="none"/>
          <w:u w:val="none"/>
          <w:shd w:val="clear" w:color="auto" w:fill="auto"/>
        </w:rPr>
      </w:pPr>
      <w:r>
        <w:rPr>
          <w:rFonts w:hint="eastAsia" w:ascii="仿宋_GB2312" w:hAnsi="仿宋_GB2312" w:eastAsia="仿宋_GB2312" w:cs="仿宋_GB2312"/>
          <w:b w:val="0"/>
          <w:bCs w:val="0"/>
          <w:color w:val="auto"/>
          <w:kern w:val="0"/>
          <w:sz w:val="32"/>
          <w:szCs w:val="32"/>
          <w:highlight w:val="none"/>
          <w:u w:val="none"/>
          <w:shd w:val="clear" w:color="auto" w:fill="auto"/>
        </w:rPr>
        <w:t>教学工作委员会会议必须有2/3以上委员出席方为有效，会议决策事项应以无记名投票方式进行，超过与会委员半数方为通过。</w:t>
      </w:r>
    </w:p>
    <w:p>
      <w:pPr>
        <w:keepNext w:val="0"/>
        <w:keepLines w:val="0"/>
        <w:pageBreakBefore w:val="0"/>
        <w:widowControl/>
        <w:kinsoku/>
        <w:wordWrap/>
        <w:overflowPunct/>
        <w:topLinePunct w:val="0"/>
        <w:autoSpaceDE/>
        <w:autoSpaceDN/>
        <w:bidi w:val="0"/>
        <w:adjustRightInd w:val="0"/>
        <w:snapToGrid w:val="0"/>
        <w:spacing w:line="540" w:lineRule="exact"/>
        <w:ind w:firstLine="642" w:firstLineChars="200"/>
        <w:rPr>
          <w:rFonts w:hint="eastAsia" w:ascii="仿宋_GB2312" w:hAnsi="仿宋_GB2312" w:eastAsia="仿宋_GB2312" w:cs="仿宋_GB2312"/>
          <w:b w:val="0"/>
          <w:bCs w:val="0"/>
          <w:color w:val="auto"/>
          <w:kern w:val="0"/>
          <w:sz w:val="32"/>
          <w:szCs w:val="32"/>
          <w:highlight w:val="none"/>
          <w:u w:val="none"/>
          <w:shd w:val="clear" w:color="auto" w:fill="auto"/>
        </w:rPr>
      </w:pPr>
      <w:r>
        <w:rPr>
          <w:rFonts w:hint="eastAsia" w:ascii="仿宋_GB2312" w:hAnsi="仿宋_GB2312" w:eastAsia="仿宋_GB2312" w:cs="仿宋_GB2312"/>
          <w:b/>
          <w:bCs/>
          <w:color w:val="auto"/>
          <w:kern w:val="0"/>
          <w:sz w:val="32"/>
          <w:szCs w:val="32"/>
          <w:highlight w:val="none"/>
          <w:u w:val="none"/>
          <w:shd w:val="clear" w:color="auto" w:fill="auto"/>
        </w:rPr>
        <w:t>第二十</w:t>
      </w:r>
      <w:r>
        <w:rPr>
          <w:rFonts w:hint="eastAsia" w:ascii="仿宋_GB2312" w:hAnsi="仿宋_GB2312" w:eastAsia="仿宋_GB2312" w:cs="仿宋_GB2312"/>
          <w:b/>
          <w:bCs/>
          <w:color w:val="auto"/>
          <w:kern w:val="0"/>
          <w:sz w:val="32"/>
          <w:szCs w:val="32"/>
          <w:highlight w:val="none"/>
          <w:u w:val="none"/>
          <w:shd w:val="clear" w:color="auto" w:fill="auto"/>
          <w:lang w:val="en-US" w:eastAsia="zh-CN"/>
        </w:rPr>
        <w:t>四</w:t>
      </w:r>
      <w:r>
        <w:rPr>
          <w:rFonts w:hint="eastAsia" w:ascii="仿宋_GB2312" w:hAnsi="仿宋_GB2312" w:eastAsia="仿宋_GB2312" w:cs="仿宋_GB2312"/>
          <w:b/>
          <w:bCs/>
          <w:color w:val="auto"/>
          <w:kern w:val="0"/>
          <w:sz w:val="32"/>
          <w:szCs w:val="32"/>
          <w:highlight w:val="none"/>
          <w:u w:val="none"/>
          <w:shd w:val="clear" w:color="auto" w:fill="auto"/>
        </w:rPr>
        <w:t xml:space="preserve">条 </w:t>
      </w:r>
      <w:r>
        <w:rPr>
          <w:rFonts w:hint="eastAsia" w:ascii="仿宋_GB2312" w:hAnsi="仿宋_GB2312" w:eastAsia="仿宋_GB2312" w:cs="仿宋_GB2312"/>
          <w:b w:val="0"/>
          <w:bCs w:val="0"/>
          <w:color w:val="auto"/>
          <w:kern w:val="0"/>
          <w:sz w:val="32"/>
          <w:szCs w:val="32"/>
          <w:highlight w:val="none"/>
          <w:u w:val="none"/>
          <w:shd w:val="clear" w:color="auto" w:fill="auto"/>
        </w:rPr>
        <w:t>学校依法设立学位评定委员会。学位评定委员会负责学校学位的评定、授予或撤销，评估学位授予质量。其主要职责是:</w:t>
      </w:r>
    </w:p>
    <w:p>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rPr>
          <w:rFonts w:hint="eastAsia" w:ascii="仿宋_GB2312" w:hAnsi="仿宋_GB2312" w:eastAsia="仿宋_GB2312" w:cs="仿宋_GB2312"/>
          <w:b w:val="0"/>
          <w:bCs w:val="0"/>
          <w:color w:val="auto"/>
          <w:kern w:val="0"/>
          <w:sz w:val="32"/>
          <w:szCs w:val="32"/>
          <w:highlight w:val="none"/>
          <w:u w:val="none"/>
          <w:shd w:val="clear" w:color="auto" w:fill="auto"/>
        </w:rPr>
      </w:pPr>
      <w:r>
        <w:rPr>
          <w:rFonts w:hint="eastAsia" w:ascii="仿宋_GB2312" w:hAnsi="仿宋_GB2312" w:eastAsia="仿宋_GB2312" w:cs="仿宋_GB2312"/>
          <w:b w:val="0"/>
          <w:bCs w:val="0"/>
          <w:color w:val="auto"/>
          <w:kern w:val="0"/>
          <w:sz w:val="32"/>
          <w:szCs w:val="32"/>
          <w:highlight w:val="none"/>
          <w:u w:val="none"/>
          <w:shd w:val="clear" w:color="auto" w:fill="auto"/>
        </w:rPr>
        <w:t>（一）审定有关学位工作的规章制度和管理办法。</w:t>
      </w:r>
    </w:p>
    <w:p>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rPr>
          <w:rFonts w:hint="eastAsia" w:ascii="仿宋_GB2312" w:hAnsi="仿宋_GB2312" w:eastAsia="仿宋_GB2312" w:cs="仿宋_GB2312"/>
          <w:b w:val="0"/>
          <w:bCs w:val="0"/>
          <w:color w:val="auto"/>
          <w:kern w:val="0"/>
          <w:sz w:val="32"/>
          <w:szCs w:val="32"/>
          <w:highlight w:val="none"/>
          <w:u w:val="none"/>
          <w:shd w:val="clear" w:color="auto" w:fill="auto"/>
        </w:rPr>
      </w:pPr>
      <w:r>
        <w:rPr>
          <w:rFonts w:hint="eastAsia" w:ascii="仿宋_GB2312" w:hAnsi="仿宋_GB2312" w:eastAsia="仿宋_GB2312" w:cs="仿宋_GB2312"/>
          <w:b w:val="0"/>
          <w:bCs w:val="0"/>
          <w:color w:val="auto"/>
          <w:kern w:val="0"/>
          <w:sz w:val="32"/>
          <w:szCs w:val="32"/>
          <w:highlight w:val="none"/>
          <w:u w:val="none"/>
          <w:shd w:val="clear" w:color="auto" w:fill="auto"/>
        </w:rPr>
        <w:t>（二）审定研究生指导教师遴选和管理办法。</w:t>
      </w:r>
    </w:p>
    <w:p>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rPr>
          <w:rFonts w:hint="eastAsia" w:ascii="仿宋_GB2312" w:hAnsi="仿宋_GB2312" w:eastAsia="仿宋_GB2312" w:cs="仿宋_GB2312"/>
          <w:b w:val="0"/>
          <w:bCs w:val="0"/>
          <w:color w:val="auto"/>
          <w:kern w:val="0"/>
          <w:sz w:val="32"/>
          <w:szCs w:val="32"/>
          <w:highlight w:val="none"/>
          <w:u w:val="none"/>
          <w:shd w:val="clear" w:color="auto" w:fill="auto"/>
        </w:rPr>
      </w:pPr>
      <w:r>
        <w:rPr>
          <w:rFonts w:hint="eastAsia" w:ascii="仿宋_GB2312" w:hAnsi="仿宋_GB2312" w:eastAsia="仿宋_GB2312" w:cs="仿宋_GB2312"/>
          <w:b w:val="0"/>
          <w:bCs w:val="0"/>
          <w:color w:val="auto"/>
          <w:kern w:val="0"/>
          <w:sz w:val="32"/>
          <w:szCs w:val="32"/>
          <w:highlight w:val="none"/>
          <w:u w:val="none"/>
          <w:shd w:val="clear" w:color="auto" w:fill="auto"/>
        </w:rPr>
        <w:t>（三）审批研究生指导教师的资格。</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b w:val="0"/>
          <w:bCs w:val="0"/>
          <w:color w:val="auto"/>
          <w:kern w:val="0"/>
          <w:sz w:val="32"/>
          <w:szCs w:val="32"/>
          <w:highlight w:val="none"/>
          <w:u w:val="none"/>
          <w:shd w:val="clear" w:color="auto" w:fill="auto"/>
        </w:rPr>
      </w:pPr>
      <w:r>
        <w:rPr>
          <w:rFonts w:hint="eastAsia" w:ascii="仿宋_GB2312" w:hAnsi="仿宋_GB2312" w:eastAsia="仿宋_GB2312" w:cs="仿宋_GB2312"/>
          <w:b w:val="0"/>
          <w:bCs w:val="0"/>
          <w:color w:val="auto"/>
          <w:kern w:val="0"/>
          <w:sz w:val="32"/>
          <w:szCs w:val="32"/>
          <w:highlight w:val="none"/>
          <w:u w:val="none"/>
          <w:shd w:val="clear" w:color="auto" w:fill="auto"/>
        </w:rPr>
        <w:t>（四）</w:t>
      </w:r>
      <w:r>
        <w:rPr>
          <w:rFonts w:hint="eastAsia" w:ascii="仿宋_GB2312" w:hAnsi="仿宋_GB2312" w:eastAsia="仿宋_GB2312" w:cs="仿宋_GB2312"/>
          <w:b w:val="0"/>
          <w:bCs w:val="0"/>
          <w:color w:val="auto"/>
          <w:kern w:val="0"/>
          <w:sz w:val="32"/>
          <w:szCs w:val="32"/>
          <w:highlight w:val="none"/>
          <w:u w:val="none"/>
          <w:shd w:val="clear" w:color="auto" w:fill="auto"/>
          <w:lang w:bidi="ar"/>
        </w:rPr>
        <w:t>审查通过接受申请硕士学位和博士学位的人员名单；</w:t>
      </w:r>
      <w:r>
        <w:rPr>
          <w:rFonts w:hint="eastAsia" w:ascii="仿宋_GB2312" w:hAnsi="仿宋_GB2312" w:eastAsia="仿宋_GB2312" w:cs="仿宋_GB2312"/>
          <w:b w:val="0"/>
          <w:bCs w:val="0"/>
          <w:color w:val="auto"/>
          <w:kern w:val="0"/>
          <w:sz w:val="32"/>
          <w:szCs w:val="32"/>
          <w:highlight w:val="none"/>
          <w:u w:val="none"/>
          <w:shd w:val="clear" w:color="auto" w:fill="auto"/>
        </w:rPr>
        <w:t>审核通过学士学位获得者的名单和作出授予硕士学位和博士学位的决定。</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b w:val="0"/>
          <w:bCs w:val="0"/>
          <w:color w:val="auto"/>
          <w:kern w:val="0"/>
          <w:sz w:val="32"/>
          <w:szCs w:val="32"/>
          <w:highlight w:val="none"/>
          <w:u w:val="none"/>
          <w:shd w:val="clear" w:color="auto" w:fill="auto"/>
        </w:rPr>
      </w:pPr>
      <w:r>
        <w:rPr>
          <w:rFonts w:hint="eastAsia" w:ascii="仿宋_GB2312" w:hAnsi="仿宋_GB2312" w:eastAsia="仿宋_GB2312" w:cs="仿宋_GB2312"/>
          <w:b w:val="0"/>
          <w:bCs w:val="0"/>
          <w:color w:val="auto"/>
          <w:kern w:val="0"/>
          <w:sz w:val="32"/>
          <w:szCs w:val="32"/>
          <w:highlight w:val="none"/>
          <w:u w:val="none"/>
          <w:shd w:val="clear" w:color="auto" w:fill="auto"/>
        </w:rPr>
        <w:t>（五）做出撤销违反规定的已获得（或授予）学位者学位的决定。</w:t>
      </w:r>
    </w:p>
    <w:p>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b w:val="0"/>
          <w:bCs w:val="0"/>
          <w:color w:val="auto"/>
          <w:kern w:val="0"/>
          <w:sz w:val="32"/>
          <w:szCs w:val="32"/>
          <w:highlight w:val="none"/>
          <w:u w:val="none"/>
          <w:shd w:val="clear" w:color="auto" w:fill="auto"/>
        </w:rPr>
      </w:pPr>
      <w:r>
        <w:rPr>
          <w:rFonts w:hint="eastAsia" w:ascii="仿宋_GB2312" w:hAnsi="仿宋_GB2312" w:eastAsia="仿宋_GB2312" w:cs="仿宋_GB2312"/>
          <w:b w:val="0"/>
          <w:bCs w:val="0"/>
          <w:color w:val="auto"/>
          <w:kern w:val="0"/>
          <w:sz w:val="32"/>
          <w:szCs w:val="32"/>
          <w:highlight w:val="none"/>
          <w:u w:val="none"/>
          <w:shd w:val="clear" w:color="auto" w:fill="auto"/>
        </w:rPr>
        <w:t>（六）研究和处理授予学位的争议及其他事项。</w:t>
      </w:r>
    </w:p>
    <w:p>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b w:val="0"/>
          <w:bCs w:val="0"/>
          <w:color w:val="auto"/>
          <w:kern w:val="0"/>
          <w:sz w:val="32"/>
          <w:szCs w:val="32"/>
          <w:highlight w:val="none"/>
          <w:u w:val="none"/>
          <w:shd w:val="clear" w:color="auto" w:fill="auto"/>
        </w:rPr>
      </w:pPr>
      <w:r>
        <w:rPr>
          <w:rFonts w:hint="eastAsia" w:ascii="仿宋_GB2312" w:hAnsi="仿宋_GB2312" w:eastAsia="仿宋_GB2312" w:cs="仿宋_GB2312"/>
          <w:b w:val="0"/>
          <w:bCs w:val="0"/>
          <w:color w:val="auto"/>
          <w:kern w:val="0"/>
          <w:sz w:val="32"/>
          <w:szCs w:val="32"/>
          <w:highlight w:val="none"/>
          <w:u w:val="none"/>
          <w:shd w:val="clear" w:color="auto" w:fill="auto"/>
        </w:rPr>
        <w:t>（七）审批申报新增硕士点、博士点、专业学位领域。</w:t>
      </w:r>
    </w:p>
    <w:p>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b w:val="0"/>
          <w:bCs w:val="0"/>
          <w:color w:val="auto"/>
          <w:kern w:val="0"/>
          <w:sz w:val="32"/>
          <w:szCs w:val="32"/>
          <w:highlight w:val="none"/>
          <w:u w:val="none"/>
          <w:shd w:val="clear" w:color="auto" w:fill="auto"/>
        </w:rPr>
      </w:pPr>
      <w:r>
        <w:rPr>
          <w:rFonts w:hint="eastAsia" w:ascii="仿宋_GB2312" w:hAnsi="仿宋_GB2312" w:eastAsia="仿宋_GB2312" w:cs="仿宋_GB2312"/>
          <w:b w:val="0"/>
          <w:bCs w:val="0"/>
          <w:color w:val="auto"/>
          <w:kern w:val="0"/>
          <w:sz w:val="32"/>
          <w:szCs w:val="32"/>
          <w:highlight w:val="none"/>
          <w:u w:val="none"/>
          <w:shd w:val="clear" w:color="auto" w:fill="auto"/>
        </w:rPr>
        <w:t>（八）评审校级优秀学位论文，推荐国家级、省级优秀学位论文。</w:t>
      </w:r>
    </w:p>
    <w:p>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b w:val="0"/>
          <w:bCs w:val="0"/>
          <w:color w:val="auto"/>
          <w:kern w:val="0"/>
          <w:sz w:val="32"/>
          <w:szCs w:val="32"/>
          <w:highlight w:val="none"/>
          <w:u w:val="none"/>
          <w:shd w:val="clear" w:color="auto" w:fill="auto"/>
        </w:rPr>
      </w:pPr>
      <w:r>
        <w:rPr>
          <w:rFonts w:hint="eastAsia" w:ascii="仿宋_GB2312" w:hAnsi="仿宋_GB2312" w:eastAsia="仿宋_GB2312" w:cs="仿宋_GB2312"/>
          <w:b w:val="0"/>
          <w:bCs w:val="0"/>
          <w:color w:val="auto"/>
          <w:kern w:val="0"/>
          <w:sz w:val="32"/>
          <w:szCs w:val="32"/>
          <w:highlight w:val="none"/>
          <w:u w:val="none"/>
          <w:shd w:val="clear" w:color="auto" w:fill="auto"/>
        </w:rPr>
        <w:t>（九）审查批准研究生培养方案、学位质量监控管理办法。</w:t>
      </w:r>
    </w:p>
    <w:p>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b w:val="0"/>
          <w:bCs w:val="0"/>
          <w:color w:val="auto"/>
          <w:kern w:val="0"/>
          <w:sz w:val="32"/>
          <w:szCs w:val="32"/>
          <w:highlight w:val="none"/>
          <w:u w:val="none"/>
          <w:shd w:val="clear" w:color="auto" w:fill="auto"/>
        </w:rPr>
      </w:pPr>
      <w:r>
        <w:rPr>
          <w:rFonts w:hint="eastAsia" w:ascii="仿宋_GB2312" w:hAnsi="仿宋_GB2312" w:eastAsia="仿宋_GB2312" w:cs="仿宋_GB2312"/>
          <w:b w:val="0"/>
          <w:bCs w:val="0"/>
          <w:color w:val="auto"/>
          <w:kern w:val="0"/>
          <w:sz w:val="32"/>
          <w:szCs w:val="32"/>
          <w:highlight w:val="none"/>
          <w:u w:val="none"/>
          <w:shd w:val="clear" w:color="auto" w:fill="auto"/>
        </w:rPr>
        <w:t>（十）对学位评定与研究生教育工作中的重大事项进行决策。</w:t>
      </w:r>
    </w:p>
    <w:p>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b w:val="0"/>
          <w:bCs w:val="0"/>
          <w:color w:val="auto"/>
          <w:kern w:val="0"/>
          <w:sz w:val="32"/>
          <w:szCs w:val="32"/>
          <w:highlight w:val="none"/>
          <w:u w:val="none"/>
          <w:shd w:val="clear" w:color="auto" w:fill="auto"/>
        </w:rPr>
      </w:pPr>
      <w:r>
        <w:rPr>
          <w:rFonts w:hint="eastAsia" w:ascii="仿宋_GB2312" w:hAnsi="仿宋_GB2312" w:eastAsia="仿宋_GB2312" w:cs="仿宋_GB2312"/>
          <w:b w:val="0"/>
          <w:bCs w:val="0"/>
          <w:color w:val="auto"/>
          <w:kern w:val="0"/>
          <w:sz w:val="32"/>
          <w:szCs w:val="32"/>
          <w:highlight w:val="none"/>
          <w:u w:val="none"/>
          <w:shd w:val="clear" w:color="auto" w:fill="auto"/>
        </w:rPr>
        <w:t>（十一）受校长委托，对其他相关工作提出咨询性意见和建议。</w:t>
      </w:r>
    </w:p>
    <w:p>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b w:val="0"/>
          <w:bCs w:val="0"/>
          <w:color w:val="auto"/>
          <w:kern w:val="0"/>
          <w:sz w:val="32"/>
          <w:szCs w:val="32"/>
          <w:highlight w:val="none"/>
          <w:u w:val="none"/>
          <w:shd w:val="clear" w:color="auto" w:fill="auto"/>
        </w:rPr>
      </w:pPr>
      <w:r>
        <w:rPr>
          <w:rFonts w:hint="eastAsia" w:ascii="仿宋_GB2312" w:hAnsi="仿宋_GB2312" w:eastAsia="仿宋_GB2312" w:cs="仿宋_GB2312"/>
          <w:b w:val="0"/>
          <w:bCs w:val="0"/>
          <w:color w:val="auto"/>
          <w:kern w:val="0"/>
          <w:sz w:val="32"/>
          <w:szCs w:val="32"/>
          <w:highlight w:val="none"/>
          <w:u w:val="none"/>
          <w:shd w:val="clear" w:color="auto" w:fill="auto"/>
        </w:rPr>
        <w:t>（十二）完成国务院学位委员会、省学位委员会布置的其它工作。</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960" w:firstLineChars="300"/>
        <w:jc w:val="left"/>
        <w:textAlignment w:val="auto"/>
        <w:rPr>
          <w:rFonts w:hint="eastAsia" w:ascii="仿宋_GB2312" w:hAnsi="仿宋_GB2312" w:eastAsia="仿宋_GB2312" w:cs="仿宋_GB2312"/>
          <w:b w:val="0"/>
          <w:bCs w:val="0"/>
          <w:color w:val="auto"/>
          <w:kern w:val="0"/>
          <w:sz w:val="32"/>
          <w:szCs w:val="32"/>
          <w:highlight w:val="none"/>
          <w:u w:val="none"/>
          <w:shd w:val="clear" w:color="auto" w:fill="auto"/>
        </w:rPr>
      </w:pPr>
      <w:r>
        <w:rPr>
          <w:rFonts w:hint="eastAsia" w:ascii="仿宋_GB2312" w:hAnsi="仿宋_GB2312" w:eastAsia="仿宋_GB2312" w:cs="仿宋_GB2312"/>
          <w:b w:val="0"/>
          <w:bCs w:val="0"/>
          <w:color w:val="auto"/>
          <w:sz w:val="32"/>
          <w:szCs w:val="32"/>
          <w:highlight w:val="none"/>
          <w:u w:val="none"/>
          <w:shd w:val="clear" w:color="auto" w:fill="auto"/>
        </w:rPr>
        <w:t>学位评定委员会依据法律、法规和学校章程组建。</w:t>
      </w:r>
    </w:p>
    <w:p>
      <w:pPr>
        <w:keepNext w:val="0"/>
        <w:keepLines w:val="0"/>
        <w:pageBreakBefore w:val="0"/>
        <w:widowControl/>
        <w:kinsoku/>
        <w:wordWrap/>
        <w:overflowPunct/>
        <w:topLinePunct w:val="0"/>
        <w:autoSpaceDE/>
        <w:autoSpaceDN/>
        <w:bidi w:val="0"/>
        <w:adjustRightInd w:val="0"/>
        <w:snapToGrid w:val="0"/>
        <w:spacing w:line="540" w:lineRule="exact"/>
        <w:ind w:firstLine="642" w:firstLineChars="200"/>
        <w:textAlignment w:val="auto"/>
        <w:rPr>
          <w:rFonts w:hint="eastAsia" w:ascii="仿宋_GB2312" w:hAnsi="仿宋_GB2312" w:eastAsia="仿宋_GB2312" w:cs="仿宋_GB2312"/>
          <w:b w:val="0"/>
          <w:bCs w:val="0"/>
          <w:color w:val="auto"/>
          <w:kern w:val="0"/>
          <w:sz w:val="32"/>
          <w:szCs w:val="32"/>
          <w:highlight w:val="none"/>
          <w:u w:val="none"/>
          <w:shd w:val="clear" w:color="auto" w:fill="auto"/>
        </w:rPr>
      </w:pPr>
      <w:r>
        <w:rPr>
          <w:rFonts w:hint="eastAsia" w:ascii="仿宋_GB2312" w:hAnsi="仿宋_GB2312" w:eastAsia="仿宋_GB2312" w:cs="仿宋_GB2312"/>
          <w:b/>
          <w:bCs/>
          <w:color w:val="auto"/>
          <w:kern w:val="0"/>
          <w:sz w:val="32"/>
          <w:szCs w:val="32"/>
          <w:highlight w:val="none"/>
          <w:u w:val="none"/>
          <w:shd w:val="clear" w:color="auto" w:fill="auto"/>
        </w:rPr>
        <w:t>第二十</w:t>
      </w:r>
      <w:r>
        <w:rPr>
          <w:rFonts w:hint="eastAsia" w:ascii="仿宋_GB2312" w:hAnsi="仿宋_GB2312" w:eastAsia="仿宋_GB2312" w:cs="仿宋_GB2312"/>
          <w:b/>
          <w:bCs/>
          <w:color w:val="auto"/>
          <w:kern w:val="0"/>
          <w:sz w:val="32"/>
          <w:szCs w:val="32"/>
          <w:highlight w:val="none"/>
          <w:u w:val="none"/>
          <w:shd w:val="clear" w:color="auto" w:fill="auto"/>
          <w:lang w:val="en-US" w:eastAsia="zh-CN"/>
        </w:rPr>
        <w:t>五</w:t>
      </w:r>
      <w:r>
        <w:rPr>
          <w:rFonts w:hint="eastAsia" w:ascii="仿宋_GB2312" w:hAnsi="仿宋_GB2312" w:eastAsia="仿宋_GB2312" w:cs="仿宋_GB2312"/>
          <w:b/>
          <w:bCs/>
          <w:color w:val="auto"/>
          <w:kern w:val="0"/>
          <w:sz w:val="32"/>
          <w:szCs w:val="32"/>
          <w:highlight w:val="none"/>
          <w:u w:val="none"/>
          <w:shd w:val="clear" w:color="auto" w:fill="auto"/>
        </w:rPr>
        <w:t xml:space="preserve">条 </w:t>
      </w:r>
      <w:r>
        <w:rPr>
          <w:rFonts w:hint="eastAsia" w:ascii="仿宋_GB2312" w:hAnsi="仿宋_GB2312" w:eastAsia="仿宋_GB2312" w:cs="仿宋_GB2312"/>
          <w:b w:val="0"/>
          <w:bCs w:val="0"/>
          <w:color w:val="auto"/>
          <w:kern w:val="0"/>
          <w:sz w:val="32"/>
          <w:szCs w:val="32"/>
          <w:highlight w:val="none"/>
          <w:u w:val="none"/>
          <w:shd w:val="clear" w:color="auto" w:fill="auto"/>
        </w:rPr>
        <w:t>学校实行以教师为主体的教职工代表大会制度。</w:t>
      </w:r>
    </w:p>
    <w:p>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rPr>
          <w:rFonts w:hint="eastAsia" w:ascii="仿宋_GB2312" w:hAnsi="仿宋_GB2312" w:eastAsia="仿宋_GB2312" w:cs="仿宋_GB2312"/>
          <w:b w:val="0"/>
          <w:bCs w:val="0"/>
          <w:color w:val="auto"/>
          <w:kern w:val="0"/>
          <w:sz w:val="32"/>
          <w:szCs w:val="32"/>
          <w:highlight w:val="none"/>
          <w:u w:val="none"/>
          <w:shd w:val="clear" w:color="auto" w:fill="auto"/>
        </w:rPr>
      </w:pPr>
      <w:r>
        <w:rPr>
          <w:rFonts w:hint="eastAsia" w:ascii="仿宋_GB2312" w:hAnsi="仿宋_GB2312" w:eastAsia="仿宋_GB2312" w:cs="仿宋_GB2312"/>
          <w:b w:val="0"/>
          <w:bCs w:val="0"/>
          <w:color w:val="auto"/>
          <w:kern w:val="0"/>
          <w:sz w:val="32"/>
          <w:szCs w:val="32"/>
          <w:highlight w:val="none"/>
          <w:u w:val="none"/>
          <w:shd w:val="clear" w:color="auto" w:fill="auto"/>
        </w:rPr>
        <w:t>教职工代表大会（以下简称“教代会”）是教职工依法行使权利，参与学校民主管理和监督的基本形式；学校依据教育部颁布的《学校教职工代表大会规定》，</w:t>
      </w:r>
      <w:r>
        <w:rPr>
          <w:rFonts w:hint="eastAsia" w:ascii="仿宋_GB2312" w:hAnsi="仿宋_GB2312" w:eastAsia="仿宋_GB2312" w:cs="仿宋_GB2312"/>
          <w:color w:val="auto"/>
          <w:kern w:val="0"/>
          <w:sz w:val="32"/>
          <w:szCs w:val="32"/>
          <w:highlight w:val="none"/>
          <w:u w:val="none"/>
          <w:shd w:val="clear" w:color="auto" w:fill="auto"/>
          <w:lang w:val="en-US" w:eastAsia="zh-CN" w:bidi="ar-SA"/>
        </w:rPr>
        <w:t>制定学校教职工代表大会实施办法</w:t>
      </w:r>
      <w:r>
        <w:rPr>
          <w:rFonts w:hint="eastAsia" w:ascii="仿宋_GB2312" w:hAnsi="仿宋_GB2312" w:eastAsia="仿宋_GB2312" w:cs="仿宋_GB2312"/>
          <w:b w:val="0"/>
          <w:bCs w:val="0"/>
          <w:color w:val="auto"/>
          <w:kern w:val="0"/>
          <w:sz w:val="32"/>
          <w:szCs w:val="32"/>
          <w:highlight w:val="none"/>
          <w:u w:val="none"/>
          <w:shd w:val="clear" w:color="auto" w:fill="auto"/>
        </w:rPr>
        <w:t>，保障教职工参与学校民主管理和监督的权利。教代会主要职权是：</w:t>
      </w:r>
    </w:p>
    <w:p>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rPr>
          <w:rFonts w:hint="eastAsia" w:ascii="仿宋_GB2312" w:hAnsi="仿宋_GB2312" w:eastAsia="仿宋_GB2312" w:cs="仿宋_GB2312"/>
          <w:b w:val="0"/>
          <w:bCs w:val="0"/>
          <w:color w:val="auto"/>
          <w:kern w:val="0"/>
          <w:sz w:val="32"/>
          <w:szCs w:val="32"/>
          <w:highlight w:val="none"/>
          <w:u w:val="none"/>
          <w:shd w:val="clear" w:color="auto" w:fill="auto"/>
        </w:rPr>
      </w:pPr>
      <w:r>
        <w:rPr>
          <w:rFonts w:hint="eastAsia" w:ascii="仿宋_GB2312" w:hAnsi="仿宋_GB2312" w:eastAsia="仿宋_GB2312" w:cs="仿宋_GB2312"/>
          <w:b w:val="0"/>
          <w:bCs w:val="0"/>
          <w:color w:val="auto"/>
          <w:kern w:val="0"/>
          <w:sz w:val="32"/>
          <w:szCs w:val="32"/>
          <w:highlight w:val="none"/>
          <w:u w:val="none"/>
          <w:shd w:val="clear" w:color="auto" w:fill="auto"/>
          <w:lang w:eastAsia="zh-CN"/>
        </w:rPr>
        <w:t>（一）</w:t>
      </w:r>
      <w:r>
        <w:rPr>
          <w:rFonts w:hint="eastAsia" w:ascii="仿宋_GB2312" w:hAnsi="仿宋_GB2312" w:eastAsia="仿宋_GB2312" w:cs="仿宋_GB2312"/>
          <w:b w:val="0"/>
          <w:bCs w:val="0"/>
          <w:color w:val="auto"/>
          <w:kern w:val="0"/>
          <w:sz w:val="32"/>
          <w:szCs w:val="32"/>
          <w:highlight w:val="none"/>
          <w:u w:val="none"/>
          <w:shd w:val="clear" w:color="auto" w:fill="auto"/>
        </w:rPr>
        <w:t>听取学校章程草案的起草和修订情况报告，提出修改意见和建议。</w:t>
      </w:r>
    </w:p>
    <w:p>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rPr>
          <w:rFonts w:hint="eastAsia" w:ascii="仿宋_GB2312" w:hAnsi="仿宋_GB2312" w:eastAsia="仿宋_GB2312" w:cs="仿宋_GB2312"/>
          <w:b w:val="0"/>
          <w:bCs w:val="0"/>
          <w:color w:val="auto"/>
          <w:kern w:val="0"/>
          <w:sz w:val="32"/>
          <w:szCs w:val="32"/>
          <w:highlight w:val="none"/>
          <w:u w:val="none"/>
          <w:shd w:val="clear" w:color="auto" w:fill="auto"/>
        </w:rPr>
      </w:pPr>
      <w:r>
        <w:rPr>
          <w:rFonts w:hint="eastAsia" w:ascii="仿宋_GB2312" w:hAnsi="仿宋_GB2312" w:eastAsia="仿宋_GB2312" w:cs="仿宋_GB2312"/>
          <w:b w:val="0"/>
          <w:bCs w:val="0"/>
          <w:color w:val="auto"/>
          <w:kern w:val="0"/>
          <w:sz w:val="32"/>
          <w:szCs w:val="32"/>
          <w:highlight w:val="none"/>
          <w:u w:val="none"/>
          <w:shd w:val="clear" w:color="auto" w:fill="auto"/>
          <w:lang w:eastAsia="zh-CN"/>
        </w:rPr>
        <w:t>（二）</w:t>
      </w:r>
      <w:r>
        <w:rPr>
          <w:rFonts w:hint="eastAsia" w:ascii="仿宋_GB2312" w:hAnsi="仿宋_GB2312" w:eastAsia="仿宋_GB2312" w:cs="仿宋_GB2312"/>
          <w:b w:val="0"/>
          <w:bCs w:val="0"/>
          <w:color w:val="auto"/>
          <w:kern w:val="0"/>
          <w:sz w:val="32"/>
          <w:szCs w:val="32"/>
          <w:highlight w:val="none"/>
          <w:u w:val="none"/>
          <w:shd w:val="clear" w:color="auto" w:fill="auto"/>
        </w:rPr>
        <w:t>听取学校发展规划、教职工队伍建设、教育教学改革、校园建设以及其他重大改革和重大问题解决方案的报告，提出意见和建议。</w:t>
      </w:r>
    </w:p>
    <w:p>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rPr>
          <w:rFonts w:hint="eastAsia" w:ascii="仿宋_GB2312" w:hAnsi="仿宋_GB2312" w:eastAsia="仿宋_GB2312" w:cs="仿宋_GB2312"/>
          <w:b w:val="0"/>
          <w:bCs w:val="0"/>
          <w:color w:val="auto"/>
          <w:kern w:val="0"/>
          <w:sz w:val="32"/>
          <w:szCs w:val="32"/>
          <w:highlight w:val="none"/>
          <w:u w:val="none"/>
          <w:shd w:val="clear" w:color="auto" w:fill="auto"/>
        </w:rPr>
      </w:pPr>
      <w:r>
        <w:rPr>
          <w:rFonts w:hint="eastAsia" w:ascii="仿宋_GB2312" w:hAnsi="仿宋_GB2312" w:eastAsia="仿宋_GB2312" w:cs="仿宋_GB2312"/>
          <w:b w:val="0"/>
          <w:bCs w:val="0"/>
          <w:color w:val="auto"/>
          <w:kern w:val="0"/>
          <w:sz w:val="32"/>
          <w:szCs w:val="32"/>
          <w:highlight w:val="none"/>
          <w:u w:val="none"/>
          <w:shd w:val="clear" w:color="auto" w:fill="auto"/>
          <w:lang w:eastAsia="zh-CN"/>
        </w:rPr>
        <w:t>（三）</w:t>
      </w:r>
      <w:r>
        <w:rPr>
          <w:rFonts w:hint="eastAsia" w:ascii="仿宋_GB2312" w:hAnsi="仿宋_GB2312" w:eastAsia="仿宋_GB2312" w:cs="仿宋_GB2312"/>
          <w:b w:val="0"/>
          <w:bCs w:val="0"/>
          <w:color w:val="auto"/>
          <w:kern w:val="0"/>
          <w:sz w:val="32"/>
          <w:szCs w:val="32"/>
          <w:highlight w:val="none"/>
          <w:u w:val="none"/>
          <w:shd w:val="clear" w:color="auto" w:fill="auto"/>
        </w:rPr>
        <w:t>听取学校年度工作、财务工作、工会工作报告以及其他专项工作报告，提出意见和建议。</w:t>
      </w:r>
    </w:p>
    <w:p>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rPr>
          <w:rFonts w:hint="eastAsia" w:ascii="仿宋_GB2312" w:hAnsi="仿宋_GB2312" w:eastAsia="仿宋_GB2312" w:cs="仿宋_GB2312"/>
          <w:b w:val="0"/>
          <w:bCs w:val="0"/>
          <w:color w:val="auto"/>
          <w:kern w:val="0"/>
          <w:sz w:val="32"/>
          <w:szCs w:val="32"/>
          <w:highlight w:val="none"/>
          <w:u w:val="none"/>
          <w:shd w:val="clear" w:color="auto" w:fill="auto"/>
        </w:rPr>
      </w:pPr>
      <w:r>
        <w:rPr>
          <w:rFonts w:hint="eastAsia" w:ascii="仿宋_GB2312" w:hAnsi="仿宋_GB2312" w:eastAsia="仿宋_GB2312" w:cs="仿宋_GB2312"/>
          <w:b w:val="0"/>
          <w:bCs w:val="0"/>
          <w:color w:val="auto"/>
          <w:kern w:val="0"/>
          <w:sz w:val="32"/>
          <w:szCs w:val="32"/>
          <w:highlight w:val="none"/>
          <w:u w:val="none"/>
          <w:shd w:val="clear" w:color="auto" w:fill="auto"/>
          <w:lang w:eastAsia="zh-CN"/>
        </w:rPr>
        <w:t>（四）</w:t>
      </w:r>
      <w:r>
        <w:rPr>
          <w:rFonts w:hint="eastAsia" w:ascii="仿宋_GB2312" w:hAnsi="仿宋_GB2312" w:eastAsia="仿宋_GB2312" w:cs="仿宋_GB2312"/>
          <w:b w:val="0"/>
          <w:bCs w:val="0"/>
          <w:color w:val="auto"/>
          <w:kern w:val="0"/>
          <w:sz w:val="32"/>
          <w:szCs w:val="32"/>
          <w:highlight w:val="none"/>
          <w:u w:val="none"/>
          <w:shd w:val="clear" w:color="auto" w:fill="auto"/>
        </w:rPr>
        <w:t>讨论通过学校提出的与教职工利益直接相关的福利、校内分配实施方案以及相应的教职工聘任、考核、奖惩办法。</w:t>
      </w:r>
    </w:p>
    <w:p>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rPr>
          <w:rFonts w:hint="eastAsia" w:ascii="仿宋_GB2312" w:hAnsi="仿宋_GB2312" w:eastAsia="仿宋_GB2312" w:cs="仿宋_GB2312"/>
          <w:b w:val="0"/>
          <w:bCs w:val="0"/>
          <w:color w:val="auto"/>
          <w:kern w:val="0"/>
          <w:sz w:val="32"/>
          <w:szCs w:val="32"/>
          <w:highlight w:val="none"/>
          <w:u w:val="none"/>
          <w:shd w:val="clear" w:color="auto" w:fill="auto"/>
        </w:rPr>
      </w:pPr>
      <w:r>
        <w:rPr>
          <w:rFonts w:hint="eastAsia" w:ascii="仿宋_GB2312" w:hAnsi="仿宋_GB2312" w:eastAsia="仿宋_GB2312" w:cs="仿宋_GB2312"/>
          <w:b w:val="0"/>
          <w:bCs w:val="0"/>
          <w:color w:val="auto"/>
          <w:kern w:val="0"/>
          <w:sz w:val="32"/>
          <w:szCs w:val="32"/>
          <w:highlight w:val="none"/>
          <w:u w:val="none"/>
          <w:shd w:val="clear" w:color="auto" w:fill="auto"/>
          <w:lang w:eastAsia="zh-CN"/>
        </w:rPr>
        <w:t>（五）</w:t>
      </w:r>
      <w:r>
        <w:rPr>
          <w:rFonts w:hint="eastAsia" w:ascii="仿宋_GB2312" w:hAnsi="仿宋_GB2312" w:eastAsia="仿宋_GB2312" w:cs="仿宋_GB2312"/>
          <w:b w:val="0"/>
          <w:bCs w:val="0"/>
          <w:color w:val="auto"/>
          <w:kern w:val="0"/>
          <w:sz w:val="32"/>
          <w:szCs w:val="32"/>
          <w:highlight w:val="none"/>
          <w:u w:val="none"/>
          <w:shd w:val="clear" w:color="auto" w:fill="auto"/>
        </w:rPr>
        <w:t>审议学校上一届(次)教代会提案的办理情况报告。</w:t>
      </w:r>
    </w:p>
    <w:p>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rPr>
          <w:rFonts w:hint="eastAsia" w:ascii="仿宋_GB2312" w:hAnsi="仿宋_GB2312" w:eastAsia="仿宋_GB2312" w:cs="仿宋_GB2312"/>
          <w:b w:val="0"/>
          <w:bCs w:val="0"/>
          <w:color w:val="auto"/>
          <w:kern w:val="0"/>
          <w:sz w:val="32"/>
          <w:szCs w:val="32"/>
          <w:highlight w:val="none"/>
          <w:u w:val="none"/>
          <w:shd w:val="clear" w:color="auto" w:fill="auto"/>
        </w:rPr>
      </w:pPr>
      <w:r>
        <w:rPr>
          <w:rFonts w:hint="eastAsia" w:ascii="仿宋_GB2312" w:hAnsi="仿宋_GB2312" w:eastAsia="仿宋_GB2312" w:cs="仿宋_GB2312"/>
          <w:b w:val="0"/>
          <w:bCs w:val="0"/>
          <w:color w:val="auto"/>
          <w:kern w:val="0"/>
          <w:sz w:val="32"/>
          <w:szCs w:val="32"/>
          <w:highlight w:val="none"/>
          <w:u w:val="none"/>
          <w:shd w:val="clear" w:color="auto" w:fill="auto"/>
          <w:lang w:eastAsia="zh-CN"/>
        </w:rPr>
        <w:t>（六）</w:t>
      </w:r>
      <w:r>
        <w:rPr>
          <w:rFonts w:hint="eastAsia" w:ascii="仿宋_GB2312" w:hAnsi="仿宋_GB2312" w:eastAsia="仿宋_GB2312" w:cs="仿宋_GB2312"/>
          <w:b w:val="0"/>
          <w:bCs w:val="0"/>
          <w:color w:val="auto"/>
          <w:kern w:val="0"/>
          <w:sz w:val="32"/>
          <w:szCs w:val="32"/>
          <w:highlight w:val="none"/>
          <w:u w:val="none"/>
          <w:shd w:val="clear" w:color="auto" w:fill="auto"/>
        </w:rPr>
        <w:t>通过多种方式对学校工作提出意见和建议，监督学校章程、规章制度和决策的落实，提出整改意见和建议。</w:t>
      </w:r>
    </w:p>
    <w:p>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rPr>
          <w:rFonts w:hint="eastAsia" w:ascii="仿宋_GB2312" w:hAnsi="仿宋_GB2312" w:eastAsia="仿宋_GB2312" w:cs="仿宋_GB2312"/>
          <w:b w:val="0"/>
          <w:bCs w:val="0"/>
          <w:color w:val="auto"/>
          <w:kern w:val="0"/>
          <w:sz w:val="32"/>
          <w:szCs w:val="32"/>
          <w:highlight w:val="none"/>
          <w:u w:val="none"/>
          <w:shd w:val="clear" w:color="auto" w:fill="auto"/>
        </w:rPr>
      </w:pPr>
      <w:r>
        <w:rPr>
          <w:rFonts w:hint="eastAsia" w:ascii="仿宋_GB2312" w:hAnsi="仿宋_GB2312" w:eastAsia="仿宋_GB2312" w:cs="仿宋_GB2312"/>
          <w:b w:val="0"/>
          <w:bCs w:val="0"/>
          <w:color w:val="auto"/>
          <w:kern w:val="0"/>
          <w:sz w:val="32"/>
          <w:szCs w:val="32"/>
          <w:highlight w:val="none"/>
          <w:u w:val="none"/>
          <w:shd w:val="clear" w:color="auto" w:fill="auto"/>
          <w:lang w:eastAsia="zh-CN"/>
        </w:rPr>
        <w:t>（七）</w:t>
      </w:r>
      <w:r>
        <w:rPr>
          <w:rFonts w:hint="eastAsia" w:ascii="仿宋_GB2312" w:hAnsi="仿宋_GB2312" w:eastAsia="仿宋_GB2312" w:cs="仿宋_GB2312"/>
          <w:b w:val="0"/>
          <w:bCs w:val="0"/>
          <w:color w:val="auto"/>
          <w:kern w:val="0"/>
          <w:sz w:val="32"/>
          <w:szCs w:val="32"/>
          <w:highlight w:val="none"/>
          <w:u w:val="none"/>
          <w:shd w:val="clear" w:color="auto" w:fill="auto"/>
        </w:rPr>
        <w:t>按照有关工作规定和安排评议学校领导干部。</w:t>
      </w:r>
    </w:p>
    <w:p>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rPr>
          <w:rFonts w:hint="eastAsia" w:ascii="仿宋_GB2312" w:hAnsi="仿宋_GB2312" w:eastAsia="仿宋_GB2312" w:cs="仿宋_GB2312"/>
          <w:b w:val="0"/>
          <w:bCs w:val="0"/>
          <w:color w:val="auto"/>
          <w:kern w:val="0"/>
          <w:sz w:val="32"/>
          <w:szCs w:val="32"/>
          <w:highlight w:val="none"/>
          <w:u w:val="none"/>
          <w:shd w:val="clear" w:color="auto" w:fill="auto"/>
        </w:rPr>
      </w:pPr>
      <w:r>
        <w:rPr>
          <w:rFonts w:hint="eastAsia" w:ascii="仿宋_GB2312" w:hAnsi="仿宋_GB2312" w:eastAsia="仿宋_GB2312" w:cs="仿宋_GB2312"/>
          <w:b w:val="0"/>
          <w:bCs w:val="0"/>
          <w:color w:val="auto"/>
          <w:kern w:val="0"/>
          <w:sz w:val="32"/>
          <w:szCs w:val="32"/>
          <w:highlight w:val="none"/>
          <w:u w:val="none"/>
          <w:shd w:val="clear" w:color="auto" w:fill="auto"/>
        </w:rPr>
        <w:t>（八）讨论法律法规规章规定的以及学校与学校工会商定的其他事项。</w:t>
      </w:r>
    </w:p>
    <w:p>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rPr>
          <w:rFonts w:hint="eastAsia" w:ascii="仿宋_GB2312" w:hAnsi="仿宋_GB2312" w:eastAsia="仿宋_GB2312" w:cs="仿宋_GB2312"/>
          <w:b w:val="0"/>
          <w:bCs w:val="0"/>
          <w:color w:val="auto"/>
          <w:kern w:val="0"/>
          <w:sz w:val="32"/>
          <w:szCs w:val="32"/>
          <w:highlight w:val="none"/>
          <w:u w:val="none"/>
          <w:shd w:val="clear" w:color="auto" w:fill="auto"/>
        </w:rPr>
      </w:pPr>
      <w:r>
        <w:rPr>
          <w:rFonts w:hint="eastAsia" w:ascii="仿宋_GB2312" w:hAnsi="仿宋_GB2312" w:eastAsia="仿宋_GB2312" w:cs="仿宋_GB2312"/>
          <w:b w:val="0"/>
          <w:bCs w:val="0"/>
          <w:color w:val="auto"/>
          <w:kern w:val="0"/>
          <w:sz w:val="32"/>
          <w:szCs w:val="32"/>
          <w:highlight w:val="none"/>
          <w:u w:val="none"/>
          <w:shd w:val="clear" w:color="auto" w:fill="auto"/>
        </w:rPr>
        <w:t>教职工代表大会的意见和建议，以会议决议的方式做出。</w:t>
      </w:r>
    </w:p>
    <w:p>
      <w:pPr>
        <w:keepNext w:val="0"/>
        <w:keepLines w:val="0"/>
        <w:pageBreakBefore w:val="0"/>
        <w:kinsoku/>
        <w:wordWrap/>
        <w:overflowPunct/>
        <w:topLinePunct w:val="0"/>
        <w:autoSpaceDE/>
        <w:autoSpaceDN/>
        <w:bidi w:val="0"/>
        <w:spacing w:line="540" w:lineRule="exact"/>
        <w:ind w:firstLine="642" w:firstLineChars="200"/>
        <w:rPr>
          <w:rFonts w:hint="eastAsia" w:ascii="仿宋_GB2312" w:hAnsi="仿宋_GB2312" w:eastAsia="仿宋_GB2312" w:cs="仿宋_GB2312"/>
          <w:b w:val="0"/>
          <w:bCs w:val="0"/>
          <w:color w:val="auto"/>
          <w:sz w:val="32"/>
          <w:szCs w:val="32"/>
          <w:highlight w:val="none"/>
          <w:u w:val="none"/>
          <w:shd w:val="clear" w:color="auto" w:fill="auto"/>
        </w:rPr>
      </w:pPr>
      <w:r>
        <w:rPr>
          <w:rFonts w:hint="eastAsia" w:ascii="仿宋_GB2312" w:hAnsi="仿宋_GB2312" w:eastAsia="仿宋_GB2312" w:cs="仿宋_GB2312"/>
          <w:b/>
          <w:bCs/>
          <w:color w:val="auto"/>
          <w:kern w:val="0"/>
          <w:sz w:val="32"/>
          <w:szCs w:val="32"/>
          <w:highlight w:val="none"/>
          <w:u w:val="none"/>
          <w:shd w:val="clear" w:color="auto" w:fill="auto"/>
        </w:rPr>
        <w:t>第二十</w:t>
      </w:r>
      <w:r>
        <w:rPr>
          <w:rFonts w:hint="eastAsia" w:ascii="仿宋_GB2312" w:hAnsi="仿宋_GB2312" w:eastAsia="仿宋_GB2312" w:cs="仿宋_GB2312"/>
          <w:b/>
          <w:bCs/>
          <w:color w:val="auto"/>
          <w:kern w:val="0"/>
          <w:sz w:val="32"/>
          <w:szCs w:val="32"/>
          <w:highlight w:val="none"/>
          <w:u w:val="none"/>
          <w:shd w:val="clear" w:color="auto" w:fill="auto"/>
          <w:lang w:val="en-US" w:eastAsia="zh-CN"/>
        </w:rPr>
        <w:t>六</w:t>
      </w:r>
      <w:r>
        <w:rPr>
          <w:rFonts w:hint="eastAsia" w:ascii="仿宋_GB2312" w:hAnsi="仿宋_GB2312" w:eastAsia="仿宋_GB2312" w:cs="仿宋_GB2312"/>
          <w:b/>
          <w:bCs/>
          <w:color w:val="auto"/>
          <w:kern w:val="0"/>
          <w:sz w:val="32"/>
          <w:szCs w:val="32"/>
          <w:highlight w:val="none"/>
          <w:u w:val="none"/>
          <w:shd w:val="clear" w:color="auto" w:fill="auto"/>
        </w:rPr>
        <w:t>条</w:t>
      </w:r>
      <w:r>
        <w:rPr>
          <w:rFonts w:hint="eastAsia" w:ascii="仿宋_GB2312" w:hAnsi="仿宋_GB2312" w:eastAsia="仿宋_GB2312" w:cs="仿宋_GB2312"/>
          <w:b w:val="0"/>
          <w:bCs w:val="0"/>
          <w:color w:val="auto"/>
          <w:sz w:val="32"/>
          <w:szCs w:val="32"/>
          <w:highlight w:val="none"/>
          <w:u w:val="none"/>
          <w:shd w:val="clear" w:color="auto" w:fill="auto"/>
        </w:rPr>
        <w:t xml:space="preserve"> 学校建立学生代表大会制度，由学生代表大会和研究生代表大会选举产生学生会和研究生会。学校通过学生代表大会、研究生代表大会等依法保障学生行使民主权利，维护学生合法权益，实现学生自我服务、自我管理、自我教育、自我监督；学生代表大会、研究生代表大会在学校党委领导下，按照《中华全国学生联合会章程》开展工作。其主要职责是：</w:t>
      </w:r>
    </w:p>
    <w:p>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rPr>
          <w:rFonts w:hint="eastAsia" w:ascii="仿宋_GB2312" w:hAnsi="仿宋_GB2312" w:eastAsia="仿宋_GB2312" w:cs="仿宋_GB2312"/>
          <w:b w:val="0"/>
          <w:bCs w:val="0"/>
          <w:color w:val="auto"/>
          <w:sz w:val="32"/>
          <w:szCs w:val="32"/>
          <w:highlight w:val="none"/>
          <w:u w:val="none"/>
          <w:shd w:val="clear" w:color="auto" w:fill="auto"/>
        </w:rPr>
      </w:pPr>
      <w:r>
        <w:rPr>
          <w:rFonts w:hint="eastAsia" w:ascii="仿宋_GB2312" w:hAnsi="仿宋_GB2312" w:eastAsia="仿宋_GB2312" w:cs="仿宋_GB2312"/>
          <w:b w:val="0"/>
          <w:bCs w:val="0"/>
          <w:color w:val="auto"/>
          <w:sz w:val="32"/>
          <w:szCs w:val="32"/>
          <w:highlight w:val="none"/>
          <w:u w:val="none"/>
          <w:shd w:val="clear" w:color="auto" w:fill="auto"/>
          <w:lang w:eastAsia="zh-CN"/>
        </w:rPr>
        <w:t>（一）</w:t>
      </w:r>
      <w:r>
        <w:rPr>
          <w:rFonts w:hint="eastAsia" w:ascii="仿宋_GB2312" w:hAnsi="仿宋_GB2312" w:eastAsia="仿宋_GB2312" w:cs="仿宋_GB2312"/>
          <w:b w:val="0"/>
          <w:bCs w:val="0"/>
          <w:color w:val="auto"/>
          <w:sz w:val="32"/>
          <w:szCs w:val="32"/>
          <w:highlight w:val="none"/>
          <w:u w:val="none"/>
          <w:shd w:val="clear" w:color="auto" w:fill="auto"/>
        </w:rPr>
        <w:t>审议学生联合会章程及章程修改草案。</w:t>
      </w:r>
    </w:p>
    <w:p>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rPr>
          <w:rFonts w:hint="eastAsia" w:ascii="仿宋_GB2312" w:hAnsi="仿宋_GB2312" w:eastAsia="仿宋_GB2312" w:cs="仿宋_GB2312"/>
          <w:b w:val="0"/>
          <w:bCs w:val="0"/>
          <w:color w:val="auto"/>
          <w:sz w:val="32"/>
          <w:szCs w:val="32"/>
          <w:highlight w:val="none"/>
          <w:u w:val="none"/>
          <w:shd w:val="clear" w:color="auto" w:fill="auto"/>
        </w:rPr>
      </w:pPr>
      <w:r>
        <w:rPr>
          <w:rFonts w:hint="eastAsia" w:ascii="仿宋_GB2312" w:hAnsi="仿宋_GB2312" w:eastAsia="仿宋_GB2312" w:cs="仿宋_GB2312"/>
          <w:b w:val="0"/>
          <w:bCs w:val="0"/>
          <w:color w:val="auto"/>
          <w:sz w:val="32"/>
          <w:szCs w:val="32"/>
          <w:highlight w:val="none"/>
          <w:u w:val="none"/>
          <w:shd w:val="clear" w:color="auto" w:fill="auto"/>
          <w:lang w:eastAsia="zh-CN"/>
        </w:rPr>
        <w:t>（二）</w:t>
      </w:r>
      <w:r>
        <w:rPr>
          <w:rFonts w:hint="eastAsia" w:ascii="仿宋_GB2312" w:hAnsi="仿宋_GB2312" w:eastAsia="仿宋_GB2312" w:cs="仿宋_GB2312"/>
          <w:b w:val="0"/>
          <w:bCs w:val="0"/>
          <w:color w:val="auto"/>
          <w:sz w:val="32"/>
          <w:szCs w:val="32"/>
          <w:highlight w:val="none"/>
          <w:u w:val="none"/>
          <w:shd w:val="clear" w:color="auto" w:fill="auto"/>
        </w:rPr>
        <w:t>审议学生联合会主席团工作报告。</w:t>
      </w:r>
    </w:p>
    <w:p>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rPr>
          <w:rFonts w:hint="eastAsia" w:ascii="仿宋_GB2312" w:hAnsi="仿宋_GB2312" w:eastAsia="仿宋_GB2312" w:cs="仿宋_GB2312"/>
          <w:b w:val="0"/>
          <w:bCs w:val="0"/>
          <w:color w:val="auto"/>
          <w:sz w:val="32"/>
          <w:szCs w:val="32"/>
          <w:highlight w:val="none"/>
          <w:u w:val="none"/>
          <w:shd w:val="clear" w:color="auto" w:fill="auto"/>
        </w:rPr>
      </w:pPr>
      <w:r>
        <w:rPr>
          <w:rFonts w:hint="eastAsia" w:ascii="仿宋_GB2312" w:hAnsi="仿宋_GB2312" w:eastAsia="仿宋_GB2312" w:cs="仿宋_GB2312"/>
          <w:b w:val="0"/>
          <w:bCs w:val="0"/>
          <w:color w:val="auto"/>
          <w:sz w:val="32"/>
          <w:szCs w:val="32"/>
          <w:highlight w:val="none"/>
          <w:u w:val="none"/>
          <w:shd w:val="clear" w:color="auto" w:fill="auto"/>
          <w:lang w:eastAsia="zh-CN"/>
        </w:rPr>
        <w:t>（三）</w:t>
      </w:r>
      <w:r>
        <w:rPr>
          <w:rFonts w:hint="eastAsia" w:ascii="仿宋_GB2312" w:hAnsi="仿宋_GB2312" w:eastAsia="仿宋_GB2312" w:cs="仿宋_GB2312"/>
          <w:b w:val="0"/>
          <w:bCs w:val="0"/>
          <w:color w:val="auto"/>
          <w:sz w:val="32"/>
          <w:szCs w:val="32"/>
          <w:highlight w:val="none"/>
          <w:u w:val="none"/>
          <w:shd w:val="clear" w:color="auto" w:fill="auto"/>
        </w:rPr>
        <w:t>审议通过学生联合会工作方针和任务。</w:t>
      </w:r>
    </w:p>
    <w:p>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rPr>
          <w:rFonts w:hint="eastAsia" w:ascii="仿宋_GB2312" w:hAnsi="仿宋_GB2312" w:eastAsia="仿宋_GB2312" w:cs="仿宋_GB2312"/>
          <w:b w:val="0"/>
          <w:bCs w:val="0"/>
          <w:color w:val="auto"/>
          <w:sz w:val="32"/>
          <w:szCs w:val="32"/>
          <w:highlight w:val="none"/>
          <w:u w:val="none"/>
          <w:shd w:val="clear" w:color="auto" w:fill="auto"/>
        </w:rPr>
      </w:pPr>
      <w:r>
        <w:rPr>
          <w:rFonts w:hint="eastAsia" w:ascii="仿宋_GB2312" w:hAnsi="仿宋_GB2312" w:eastAsia="仿宋_GB2312" w:cs="仿宋_GB2312"/>
          <w:b w:val="0"/>
          <w:bCs w:val="0"/>
          <w:color w:val="auto"/>
          <w:sz w:val="32"/>
          <w:szCs w:val="32"/>
          <w:highlight w:val="none"/>
          <w:u w:val="none"/>
          <w:shd w:val="clear" w:color="auto" w:fill="auto"/>
          <w:lang w:eastAsia="zh-CN"/>
        </w:rPr>
        <w:t>（四）</w:t>
      </w:r>
      <w:r>
        <w:rPr>
          <w:rFonts w:hint="eastAsia" w:ascii="仿宋_GB2312" w:hAnsi="仿宋_GB2312" w:eastAsia="仿宋_GB2312" w:cs="仿宋_GB2312"/>
          <w:b w:val="0"/>
          <w:bCs w:val="0"/>
          <w:color w:val="auto"/>
          <w:sz w:val="32"/>
          <w:szCs w:val="32"/>
          <w:highlight w:val="none"/>
          <w:u w:val="none"/>
          <w:shd w:val="clear" w:color="auto" w:fill="auto"/>
        </w:rPr>
        <w:t>向学校提交关于学校管理和发展事项的大会提案。</w:t>
      </w:r>
    </w:p>
    <w:p>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rPr>
          <w:rFonts w:hint="eastAsia" w:ascii="仿宋_GB2312" w:hAnsi="仿宋_GB2312" w:eastAsia="仿宋_GB2312" w:cs="仿宋_GB2312"/>
          <w:b w:val="0"/>
          <w:bCs w:val="0"/>
          <w:color w:val="auto"/>
          <w:sz w:val="32"/>
          <w:szCs w:val="32"/>
          <w:highlight w:val="none"/>
          <w:u w:val="none"/>
          <w:shd w:val="clear" w:color="auto" w:fill="auto"/>
        </w:rPr>
      </w:pPr>
      <w:r>
        <w:rPr>
          <w:rFonts w:hint="eastAsia" w:ascii="仿宋_GB2312" w:hAnsi="仿宋_GB2312" w:eastAsia="仿宋_GB2312" w:cs="仿宋_GB2312"/>
          <w:b w:val="0"/>
          <w:bCs w:val="0"/>
          <w:color w:val="auto"/>
          <w:sz w:val="32"/>
          <w:szCs w:val="32"/>
          <w:highlight w:val="none"/>
          <w:u w:val="none"/>
          <w:shd w:val="clear" w:color="auto" w:fill="auto"/>
          <w:lang w:eastAsia="zh-CN"/>
        </w:rPr>
        <w:t>（五）</w:t>
      </w:r>
      <w:r>
        <w:rPr>
          <w:rFonts w:hint="eastAsia" w:ascii="仿宋_GB2312" w:hAnsi="仿宋_GB2312" w:eastAsia="仿宋_GB2312" w:cs="仿宋_GB2312"/>
          <w:b w:val="0"/>
          <w:bCs w:val="0"/>
          <w:color w:val="auto"/>
          <w:sz w:val="32"/>
          <w:szCs w:val="32"/>
          <w:highlight w:val="none"/>
          <w:u w:val="none"/>
          <w:shd w:val="clear" w:color="auto" w:fill="auto"/>
        </w:rPr>
        <w:t>审议或审议通过法律、法规规定的其他应当提交学代会的事项。</w:t>
      </w:r>
    </w:p>
    <w:p>
      <w:pPr>
        <w:keepNext w:val="0"/>
        <w:keepLines w:val="0"/>
        <w:pageBreakBefore w:val="0"/>
        <w:widowControl/>
        <w:kinsoku/>
        <w:wordWrap/>
        <w:overflowPunct/>
        <w:topLinePunct w:val="0"/>
        <w:autoSpaceDE/>
        <w:autoSpaceDN/>
        <w:bidi w:val="0"/>
        <w:adjustRightInd w:val="0"/>
        <w:snapToGrid w:val="0"/>
        <w:spacing w:line="540" w:lineRule="exact"/>
        <w:ind w:firstLine="642" w:firstLineChars="200"/>
        <w:rPr>
          <w:rFonts w:hint="eastAsia" w:ascii="仿宋_GB2312" w:hAnsi="仿宋_GB2312" w:eastAsia="仿宋_GB2312" w:cs="仿宋_GB2312"/>
          <w:b w:val="0"/>
          <w:bCs w:val="0"/>
          <w:color w:val="auto"/>
          <w:kern w:val="0"/>
          <w:sz w:val="32"/>
          <w:szCs w:val="32"/>
          <w:highlight w:val="none"/>
          <w:u w:val="none"/>
          <w:shd w:val="clear" w:color="auto" w:fill="auto"/>
        </w:rPr>
      </w:pPr>
      <w:r>
        <w:rPr>
          <w:rFonts w:hint="eastAsia" w:ascii="仿宋_GB2312" w:hAnsi="仿宋_GB2312" w:eastAsia="仿宋_GB2312" w:cs="仿宋_GB2312"/>
          <w:b/>
          <w:bCs/>
          <w:color w:val="auto"/>
          <w:kern w:val="0"/>
          <w:sz w:val="32"/>
          <w:szCs w:val="32"/>
          <w:highlight w:val="none"/>
          <w:u w:val="none"/>
          <w:shd w:val="clear" w:color="auto" w:fill="auto"/>
        </w:rPr>
        <w:t>第</w:t>
      </w:r>
      <w:r>
        <w:rPr>
          <w:rFonts w:hint="eastAsia" w:ascii="仿宋_GB2312" w:hAnsi="仿宋_GB2312" w:eastAsia="仿宋_GB2312" w:cs="仿宋_GB2312"/>
          <w:b/>
          <w:bCs/>
          <w:color w:val="auto"/>
          <w:kern w:val="0"/>
          <w:sz w:val="32"/>
          <w:szCs w:val="32"/>
          <w:highlight w:val="none"/>
          <w:u w:val="none"/>
          <w:shd w:val="clear" w:color="auto" w:fill="auto"/>
          <w:lang w:val="en-US" w:eastAsia="zh-CN"/>
        </w:rPr>
        <w:t>二</w:t>
      </w:r>
      <w:r>
        <w:rPr>
          <w:rFonts w:hint="eastAsia" w:ascii="仿宋_GB2312" w:hAnsi="仿宋_GB2312" w:eastAsia="仿宋_GB2312" w:cs="仿宋_GB2312"/>
          <w:b/>
          <w:bCs/>
          <w:color w:val="auto"/>
          <w:kern w:val="0"/>
          <w:sz w:val="32"/>
          <w:szCs w:val="32"/>
          <w:highlight w:val="none"/>
          <w:u w:val="none"/>
          <w:shd w:val="clear" w:color="auto" w:fill="auto"/>
        </w:rPr>
        <w:t>十</w:t>
      </w:r>
      <w:r>
        <w:rPr>
          <w:rFonts w:hint="eastAsia" w:ascii="仿宋_GB2312" w:hAnsi="仿宋_GB2312" w:eastAsia="仿宋_GB2312" w:cs="仿宋_GB2312"/>
          <w:b/>
          <w:bCs/>
          <w:color w:val="auto"/>
          <w:kern w:val="0"/>
          <w:sz w:val="32"/>
          <w:szCs w:val="32"/>
          <w:highlight w:val="none"/>
          <w:u w:val="none"/>
          <w:shd w:val="clear" w:color="auto" w:fill="auto"/>
          <w:lang w:val="en-US" w:eastAsia="zh-CN"/>
        </w:rPr>
        <w:t>七</w:t>
      </w:r>
      <w:r>
        <w:rPr>
          <w:rFonts w:hint="eastAsia" w:ascii="仿宋_GB2312" w:hAnsi="仿宋_GB2312" w:eastAsia="仿宋_GB2312" w:cs="仿宋_GB2312"/>
          <w:b/>
          <w:bCs/>
          <w:color w:val="auto"/>
          <w:kern w:val="0"/>
          <w:sz w:val="32"/>
          <w:szCs w:val="32"/>
          <w:highlight w:val="none"/>
          <w:u w:val="none"/>
          <w:shd w:val="clear" w:color="auto" w:fill="auto"/>
        </w:rPr>
        <w:t>条</w:t>
      </w:r>
      <w:r>
        <w:rPr>
          <w:rFonts w:hint="eastAsia" w:ascii="仿宋_GB2312" w:hAnsi="仿宋_GB2312" w:eastAsia="仿宋_GB2312" w:cs="仿宋_GB2312"/>
          <w:b w:val="0"/>
          <w:bCs w:val="0"/>
          <w:color w:val="auto"/>
          <w:kern w:val="0"/>
          <w:sz w:val="32"/>
          <w:szCs w:val="32"/>
          <w:highlight w:val="none"/>
          <w:u w:val="none"/>
          <w:shd w:val="clear" w:color="auto" w:fill="auto"/>
        </w:rPr>
        <w:t xml:space="preserve"> 学校工会、共青团、妇联等群团组织</w:t>
      </w:r>
      <w:r>
        <w:rPr>
          <w:rFonts w:hint="eastAsia" w:ascii="仿宋_GB2312" w:hAnsi="仿宋_GB2312" w:eastAsia="仿宋_GB2312" w:cs="仿宋_GB2312"/>
          <w:b w:val="0"/>
          <w:bCs w:val="0"/>
          <w:color w:val="auto"/>
          <w:sz w:val="32"/>
          <w:szCs w:val="32"/>
          <w:highlight w:val="none"/>
          <w:u w:val="none"/>
          <w:shd w:val="clear" w:color="auto" w:fill="auto"/>
        </w:rPr>
        <w:t>在学校党委的领导下，依据法律、法规、规章和各自章程开展工作，参与学校民主管理与监督。</w:t>
      </w:r>
    </w:p>
    <w:p>
      <w:pPr>
        <w:keepNext w:val="0"/>
        <w:keepLines w:val="0"/>
        <w:pageBreakBefore w:val="0"/>
        <w:widowControl/>
        <w:kinsoku/>
        <w:wordWrap/>
        <w:overflowPunct/>
        <w:topLinePunct w:val="0"/>
        <w:autoSpaceDE/>
        <w:autoSpaceDN/>
        <w:bidi w:val="0"/>
        <w:adjustRightInd w:val="0"/>
        <w:snapToGrid w:val="0"/>
        <w:spacing w:line="540" w:lineRule="exact"/>
        <w:ind w:firstLine="642" w:firstLineChars="200"/>
        <w:rPr>
          <w:rFonts w:hint="eastAsia" w:ascii="仿宋_GB2312" w:hAnsi="仿宋_GB2312" w:eastAsia="仿宋_GB2312" w:cs="仿宋_GB2312"/>
          <w:b w:val="0"/>
          <w:bCs w:val="0"/>
          <w:color w:val="auto"/>
          <w:kern w:val="0"/>
          <w:sz w:val="32"/>
          <w:szCs w:val="32"/>
          <w:highlight w:val="none"/>
          <w:u w:val="none"/>
          <w:shd w:val="clear" w:color="auto" w:fill="auto"/>
        </w:rPr>
      </w:pPr>
      <w:r>
        <w:rPr>
          <w:rFonts w:hint="eastAsia" w:ascii="仿宋_GB2312" w:hAnsi="仿宋_GB2312" w:eastAsia="仿宋_GB2312" w:cs="仿宋_GB2312"/>
          <w:b/>
          <w:bCs/>
          <w:color w:val="auto"/>
          <w:kern w:val="0"/>
          <w:sz w:val="32"/>
          <w:szCs w:val="32"/>
          <w:highlight w:val="none"/>
          <w:u w:val="none"/>
          <w:shd w:val="clear" w:color="auto" w:fill="auto"/>
        </w:rPr>
        <w:t>第</w:t>
      </w:r>
      <w:r>
        <w:rPr>
          <w:rFonts w:hint="eastAsia" w:ascii="仿宋_GB2312" w:hAnsi="仿宋_GB2312" w:eastAsia="仿宋_GB2312" w:cs="仿宋_GB2312"/>
          <w:b/>
          <w:bCs/>
          <w:color w:val="auto"/>
          <w:kern w:val="0"/>
          <w:sz w:val="32"/>
          <w:szCs w:val="32"/>
          <w:highlight w:val="none"/>
          <w:u w:val="none"/>
          <w:shd w:val="clear" w:color="auto" w:fill="auto"/>
          <w:lang w:val="en-US" w:eastAsia="zh-CN"/>
        </w:rPr>
        <w:t>二</w:t>
      </w:r>
      <w:r>
        <w:rPr>
          <w:rFonts w:hint="eastAsia" w:ascii="仿宋_GB2312" w:hAnsi="仿宋_GB2312" w:eastAsia="仿宋_GB2312" w:cs="仿宋_GB2312"/>
          <w:b/>
          <w:bCs/>
          <w:color w:val="auto"/>
          <w:kern w:val="0"/>
          <w:sz w:val="32"/>
          <w:szCs w:val="32"/>
          <w:highlight w:val="none"/>
          <w:u w:val="none"/>
          <w:shd w:val="clear" w:color="auto" w:fill="auto"/>
        </w:rPr>
        <w:t>十</w:t>
      </w:r>
      <w:r>
        <w:rPr>
          <w:rFonts w:hint="eastAsia" w:ascii="仿宋_GB2312" w:hAnsi="仿宋_GB2312" w:eastAsia="仿宋_GB2312" w:cs="仿宋_GB2312"/>
          <w:b/>
          <w:bCs/>
          <w:color w:val="auto"/>
          <w:kern w:val="0"/>
          <w:sz w:val="32"/>
          <w:szCs w:val="32"/>
          <w:highlight w:val="none"/>
          <w:u w:val="none"/>
          <w:shd w:val="clear" w:color="auto" w:fill="auto"/>
          <w:lang w:val="en-US" w:eastAsia="zh-CN"/>
        </w:rPr>
        <w:t>八</w:t>
      </w:r>
      <w:r>
        <w:rPr>
          <w:rFonts w:hint="eastAsia" w:ascii="仿宋_GB2312" w:hAnsi="仿宋_GB2312" w:eastAsia="仿宋_GB2312" w:cs="仿宋_GB2312"/>
          <w:b/>
          <w:bCs/>
          <w:color w:val="auto"/>
          <w:kern w:val="0"/>
          <w:sz w:val="32"/>
          <w:szCs w:val="32"/>
          <w:highlight w:val="none"/>
          <w:u w:val="none"/>
          <w:shd w:val="clear" w:color="auto" w:fill="auto"/>
        </w:rPr>
        <w:t>条</w:t>
      </w:r>
      <w:r>
        <w:rPr>
          <w:rFonts w:hint="eastAsia" w:ascii="仿宋_GB2312" w:hAnsi="仿宋_GB2312" w:eastAsia="仿宋_GB2312" w:cs="仿宋_GB2312"/>
          <w:b w:val="0"/>
          <w:bCs w:val="0"/>
          <w:color w:val="auto"/>
          <w:kern w:val="0"/>
          <w:sz w:val="32"/>
          <w:szCs w:val="32"/>
          <w:highlight w:val="none"/>
          <w:u w:val="none"/>
          <w:shd w:val="clear" w:color="auto" w:fill="auto"/>
        </w:rPr>
        <w:t xml:space="preserve"> 学校各民主党派、社会团体依据各自的章程开展活动。</w:t>
      </w:r>
    </w:p>
    <w:p>
      <w:pPr>
        <w:keepNext w:val="0"/>
        <w:keepLines w:val="0"/>
        <w:pageBreakBefore w:val="0"/>
        <w:kinsoku/>
        <w:wordWrap/>
        <w:overflowPunct/>
        <w:topLinePunct w:val="0"/>
        <w:autoSpaceDE/>
        <w:autoSpaceDN/>
        <w:bidi w:val="0"/>
        <w:spacing w:line="540" w:lineRule="exact"/>
        <w:ind w:firstLine="640" w:firstLineChars="200"/>
        <w:rPr>
          <w:rFonts w:hint="eastAsia" w:ascii="仿宋_GB2312" w:hAnsi="仿宋_GB2312" w:eastAsia="仿宋_GB2312" w:cs="仿宋_GB2312"/>
          <w:b w:val="0"/>
          <w:bCs w:val="0"/>
          <w:color w:val="auto"/>
          <w:kern w:val="0"/>
          <w:sz w:val="32"/>
          <w:szCs w:val="32"/>
          <w:highlight w:val="none"/>
          <w:u w:val="none"/>
          <w:shd w:val="clear" w:color="auto" w:fill="auto"/>
        </w:rPr>
      </w:pPr>
      <w:r>
        <w:rPr>
          <w:rFonts w:hint="eastAsia" w:ascii="仿宋_GB2312" w:hAnsi="仿宋_GB2312" w:eastAsia="仿宋_GB2312" w:cs="仿宋_GB2312"/>
          <w:b w:val="0"/>
          <w:bCs w:val="0"/>
          <w:color w:val="auto"/>
          <w:kern w:val="0"/>
          <w:sz w:val="32"/>
          <w:szCs w:val="32"/>
          <w:highlight w:val="none"/>
          <w:u w:val="none"/>
          <w:shd w:val="clear" w:color="auto" w:fill="auto"/>
        </w:rPr>
        <w:t>各民主党派成员、无党派人士、社会团体成员和各级人大代表、政协委员，参与学校民主管理、民主监督，为学校建设与发展建言献策。</w:t>
      </w:r>
    </w:p>
    <w:p>
      <w:pPr>
        <w:keepNext w:val="0"/>
        <w:keepLines w:val="0"/>
        <w:pageBreakBefore w:val="0"/>
        <w:widowControl/>
        <w:kinsoku/>
        <w:wordWrap/>
        <w:overflowPunct/>
        <w:topLinePunct w:val="0"/>
        <w:autoSpaceDE/>
        <w:autoSpaceDN/>
        <w:bidi w:val="0"/>
        <w:adjustRightInd w:val="0"/>
        <w:snapToGrid w:val="0"/>
        <w:spacing w:line="540" w:lineRule="exact"/>
        <w:ind w:firstLine="642" w:firstLineChars="200"/>
        <w:rPr>
          <w:rFonts w:hint="eastAsia" w:ascii="仿宋_GB2312" w:hAnsi="仿宋_GB2312" w:eastAsia="仿宋_GB2312" w:cs="仿宋_GB2312"/>
          <w:b w:val="0"/>
          <w:bCs w:val="0"/>
          <w:color w:val="auto"/>
          <w:kern w:val="0"/>
          <w:sz w:val="32"/>
          <w:szCs w:val="32"/>
          <w:highlight w:val="none"/>
          <w:u w:val="none"/>
          <w:shd w:val="clear" w:color="auto" w:fill="auto"/>
        </w:rPr>
      </w:pPr>
      <w:r>
        <w:rPr>
          <w:rFonts w:hint="eastAsia" w:ascii="仿宋_GB2312" w:hAnsi="仿宋_GB2312" w:eastAsia="仿宋_GB2312" w:cs="仿宋_GB2312"/>
          <w:b/>
          <w:bCs/>
          <w:color w:val="auto"/>
          <w:kern w:val="0"/>
          <w:sz w:val="32"/>
          <w:szCs w:val="32"/>
          <w:highlight w:val="none"/>
          <w:u w:val="none"/>
          <w:shd w:val="clear" w:color="auto" w:fill="auto"/>
        </w:rPr>
        <w:t>第</w:t>
      </w:r>
      <w:r>
        <w:rPr>
          <w:rFonts w:hint="eastAsia" w:ascii="仿宋_GB2312" w:hAnsi="仿宋_GB2312" w:eastAsia="仿宋_GB2312" w:cs="仿宋_GB2312"/>
          <w:b/>
          <w:bCs/>
          <w:color w:val="auto"/>
          <w:kern w:val="0"/>
          <w:sz w:val="32"/>
          <w:szCs w:val="32"/>
          <w:highlight w:val="none"/>
          <w:u w:val="none"/>
          <w:shd w:val="clear" w:color="auto" w:fill="auto"/>
          <w:lang w:val="en-US" w:eastAsia="zh-CN"/>
        </w:rPr>
        <w:t>二十九</w:t>
      </w:r>
      <w:r>
        <w:rPr>
          <w:rFonts w:hint="eastAsia" w:ascii="仿宋_GB2312" w:hAnsi="仿宋_GB2312" w:eastAsia="仿宋_GB2312" w:cs="仿宋_GB2312"/>
          <w:b/>
          <w:bCs/>
          <w:color w:val="auto"/>
          <w:kern w:val="0"/>
          <w:sz w:val="32"/>
          <w:szCs w:val="32"/>
          <w:highlight w:val="none"/>
          <w:u w:val="none"/>
          <w:shd w:val="clear" w:color="auto" w:fill="auto"/>
        </w:rPr>
        <w:t xml:space="preserve">条 </w:t>
      </w:r>
      <w:r>
        <w:rPr>
          <w:rFonts w:hint="eastAsia" w:ascii="仿宋_GB2312" w:hAnsi="仿宋_GB2312" w:eastAsia="仿宋_GB2312" w:cs="仿宋_GB2312"/>
          <w:b w:val="0"/>
          <w:bCs w:val="0"/>
          <w:color w:val="auto"/>
          <w:kern w:val="0"/>
          <w:sz w:val="32"/>
          <w:szCs w:val="32"/>
          <w:highlight w:val="none"/>
          <w:u w:val="none"/>
          <w:shd w:val="clear" w:color="auto" w:fill="auto"/>
        </w:rPr>
        <w:t>学校设立海南医学院理事会。理事会是支持学校发展的咨询、协商、审议与监督机构，由关心、支持学校发展的海内外各界人士组成，包括学校的举办者、政府主管部门和共建单位代表，学校相关负责人、学术组织负责人和师生代表，资助学校办学的理事单位代表，杰出校友、社会知名人士、专家或企业家代表等。理事会主要履行以下职责：</w:t>
      </w:r>
    </w:p>
    <w:p>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rPr>
          <w:rFonts w:hint="eastAsia" w:ascii="仿宋_GB2312" w:hAnsi="仿宋_GB2312" w:eastAsia="仿宋_GB2312" w:cs="仿宋_GB2312"/>
          <w:b w:val="0"/>
          <w:bCs w:val="0"/>
          <w:color w:val="auto"/>
          <w:kern w:val="0"/>
          <w:sz w:val="32"/>
          <w:szCs w:val="32"/>
          <w:highlight w:val="none"/>
          <w:u w:val="none"/>
          <w:shd w:val="clear" w:color="auto" w:fill="auto"/>
        </w:rPr>
      </w:pPr>
      <w:r>
        <w:rPr>
          <w:rFonts w:hint="eastAsia" w:ascii="仿宋_GB2312" w:hAnsi="仿宋_GB2312" w:eastAsia="仿宋_GB2312" w:cs="仿宋_GB2312"/>
          <w:b w:val="0"/>
          <w:bCs w:val="0"/>
          <w:color w:val="auto"/>
          <w:kern w:val="0"/>
          <w:sz w:val="32"/>
          <w:szCs w:val="32"/>
          <w:highlight w:val="none"/>
          <w:u w:val="none"/>
          <w:shd w:val="clear" w:color="auto" w:fill="auto"/>
          <w:lang w:eastAsia="zh-CN"/>
        </w:rPr>
        <w:t>（一）</w:t>
      </w:r>
      <w:r>
        <w:rPr>
          <w:rFonts w:hint="eastAsia" w:ascii="仿宋_GB2312" w:hAnsi="仿宋_GB2312" w:eastAsia="仿宋_GB2312" w:cs="仿宋_GB2312"/>
          <w:b w:val="0"/>
          <w:bCs w:val="0"/>
          <w:color w:val="auto"/>
          <w:kern w:val="0"/>
          <w:sz w:val="32"/>
          <w:szCs w:val="32"/>
          <w:highlight w:val="none"/>
          <w:u w:val="none"/>
          <w:shd w:val="clear" w:color="auto" w:fill="auto"/>
        </w:rPr>
        <w:t>审议通过理事会章程、章程修订案。</w:t>
      </w:r>
    </w:p>
    <w:p>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rPr>
          <w:rFonts w:hint="eastAsia" w:ascii="仿宋_GB2312" w:hAnsi="仿宋_GB2312" w:eastAsia="仿宋_GB2312" w:cs="仿宋_GB2312"/>
          <w:b w:val="0"/>
          <w:bCs w:val="0"/>
          <w:color w:val="auto"/>
          <w:kern w:val="0"/>
          <w:sz w:val="32"/>
          <w:szCs w:val="32"/>
          <w:highlight w:val="none"/>
          <w:u w:val="none"/>
          <w:shd w:val="clear" w:color="auto" w:fill="auto"/>
        </w:rPr>
      </w:pPr>
      <w:r>
        <w:rPr>
          <w:rFonts w:hint="eastAsia" w:ascii="仿宋_GB2312" w:hAnsi="仿宋_GB2312" w:eastAsia="仿宋_GB2312" w:cs="仿宋_GB2312"/>
          <w:b w:val="0"/>
          <w:bCs w:val="0"/>
          <w:color w:val="auto"/>
          <w:kern w:val="0"/>
          <w:sz w:val="32"/>
          <w:szCs w:val="32"/>
          <w:highlight w:val="none"/>
          <w:u w:val="none"/>
          <w:shd w:val="clear" w:color="auto" w:fill="auto"/>
          <w:lang w:eastAsia="zh-CN"/>
        </w:rPr>
        <w:t>（二）</w:t>
      </w:r>
      <w:r>
        <w:rPr>
          <w:rFonts w:hint="eastAsia" w:ascii="仿宋_GB2312" w:hAnsi="仿宋_GB2312" w:eastAsia="仿宋_GB2312" w:cs="仿宋_GB2312"/>
          <w:b w:val="0"/>
          <w:bCs w:val="0"/>
          <w:color w:val="auto"/>
          <w:kern w:val="0"/>
          <w:sz w:val="32"/>
          <w:szCs w:val="32"/>
          <w:highlight w:val="none"/>
          <w:u w:val="none"/>
          <w:shd w:val="clear" w:color="auto" w:fill="auto"/>
        </w:rPr>
        <w:t>决定理事的增补或者退出。</w:t>
      </w:r>
    </w:p>
    <w:p>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rPr>
          <w:rFonts w:hint="eastAsia" w:ascii="仿宋_GB2312" w:hAnsi="仿宋_GB2312" w:eastAsia="仿宋_GB2312" w:cs="仿宋_GB2312"/>
          <w:b w:val="0"/>
          <w:bCs w:val="0"/>
          <w:color w:val="auto"/>
          <w:kern w:val="0"/>
          <w:sz w:val="32"/>
          <w:szCs w:val="32"/>
          <w:highlight w:val="none"/>
          <w:u w:val="none"/>
          <w:shd w:val="clear" w:color="auto" w:fill="auto"/>
        </w:rPr>
      </w:pPr>
      <w:r>
        <w:rPr>
          <w:rFonts w:hint="eastAsia" w:ascii="仿宋_GB2312" w:hAnsi="仿宋_GB2312" w:eastAsia="仿宋_GB2312" w:cs="仿宋_GB2312"/>
          <w:b w:val="0"/>
          <w:bCs w:val="0"/>
          <w:color w:val="auto"/>
          <w:kern w:val="0"/>
          <w:sz w:val="32"/>
          <w:szCs w:val="32"/>
          <w:highlight w:val="none"/>
          <w:u w:val="none"/>
          <w:shd w:val="clear" w:color="auto" w:fill="auto"/>
          <w:lang w:eastAsia="zh-CN"/>
        </w:rPr>
        <w:t>（三）</w:t>
      </w:r>
      <w:r>
        <w:rPr>
          <w:rFonts w:hint="eastAsia" w:ascii="仿宋_GB2312" w:hAnsi="仿宋_GB2312" w:eastAsia="仿宋_GB2312" w:cs="仿宋_GB2312"/>
          <w:b w:val="0"/>
          <w:bCs w:val="0"/>
          <w:color w:val="auto"/>
          <w:kern w:val="0"/>
          <w:sz w:val="32"/>
          <w:szCs w:val="32"/>
          <w:highlight w:val="none"/>
          <w:u w:val="none"/>
          <w:shd w:val="clear" w:color="auto" w:fill="auto"/>
        </w:rPr>
        <w:t>就学校发展目标、战略规划、学科建设、专业设置、年度预决算报告、重大改革举措、学校章程拟定或者修订等重大问题进行决策咨询或者参与审议。</w:t>
      </w:r>
    </w:p>
    <w:p>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rPr>
          <w:rFonts w:hint="eastAsia" w:ascii="仿宋_GB2312" w:hAnsi="仿宋_GB2312" w:eastAsia="仿宋_GB2312" w:cs="仿宋_GB2312"/>
          <w:b w:val="0"/>
          <w:bCs w:val="0"/>
          <w:color w:val="auto"/>
          <w:kern w:val="0"/>
          <w:sz w:val="32"/>
          <w:szCs w:val="32"/>
          <w:highlight w:val="none"/>
          <w:u w:val="none"/>
          <w:shd w:val="clear" w:color="auto" w:fill="auto"/>
        </w:rPr>
      </w:pPr>
      <w:r>
        <w:rPr>
          <w:rFonts w:hint="eastAsia" w:ascii="仿宋_GB2312" w:hAnsi="仿宋_GB2312" w:eastAsia="仿宋_GB2312" w:cs="仿宋_GB2312"/>
          <w:b w:val="0"/>
          <w:bCs w:val="0"/>
          <w:color w:val="auto"/>
          <w:kern w:val="0"/>
          <w:sz w:val="32"/>
          <w:szCs w:val="32"/>
          <w:highlight w:val="none"/>
          <w:u w:val="none"/>
          <w:shd w:val="clear" w:color="auto" w:fill="auto"/>
          <w:lang w:eastAsia="zh-CN"/>
        </w:rPr>
        <w:t>（四）</w:t>
      </w:r>
      <w:r>
        <w:rPr>
          <w:rFonts w:hint="eastAsia" w:ascii="仿宋_GB2312" w:hAnsi="仿宋_GB2312" w:eastAsia="仿宋_GB2312" w:cs="仿宋_GB2312"/>
          <w:b w:val="0"/>
          <w:bCs w:val="0"/>
          <w:color w:val="auto"/>
          <w:kern w:val="0"/>
          <w:sz w:val="32"/>
          <w:szCs w:val="32"/>
          <w:highlight w:val="none"/>
          <w:u w:val="none"/>
          <w:shd w:val="clear" w:color="auto" w:fill="auto"/>
        </w:rPr>
        <w:t>参与审议学校开展社会合作、校企合作、协同创新的整体方案及重要协议等，提出咨询建议，支持学院开展社会服务。</w:t>
      </w:r>
    </w:p>
    <w:p>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rPr>
          <w:rFonts w:hint="eastAsia" w:ascii="仿宋_GB2312" w:hAnsi="仿宋_GB2312" w:eastAsia="仿宋_GB2312" w:cs="仿宋_GB2312"/>
          <w:b w:val="0"/>
          <w:bCs w:val="0"/>
          <w:color w:val="auto"/>
          <w:kern w:val="0"/>
          <w:sz w:val="32"/>
          <w:szCs w:val="32"/>
          <w:highlight w:val="none"/>
          <w:u w:val="none"/>
          <w:shd w:val="clear" w:color="auto" w:fill="auto"/>
        </w:rPr>
      </w:pPr>
      <w:r>
        <w:rPr>
          <w:rFonts w:hint="eastAsia" w:ascii="仿宋_GB2312" w:hAnsi="仿宋_GB2312" w:eastAsia="仿宋_GB2312" w:cs="仿宋_GB2312"/>
          <w:b w:val="0"/>
          <w:bCs w:val="0"/>
          <w:color w:val="auto"/>
          <w:kern w:val="0"/>
          <w:sz w:val="32"/>
          <w:szCs w:val="32"/>
          <w:highlight w:val="none"/>
          <w:u w:val="none"/>
          <w:shd w:val="clear" w:color="auto" w:fill="auto"/>
          <w:lang w:eastAsia="zh-CN"/>
        </w:rPr>
        <w:t>（五）</w:t>
      </w:r>
      <w:r>
        <w:rPr>
          <w:rFonts w:hint="eastAsia" w:ascii="仿宋_GB2312" w:hAnsi="仿宋_GB2312" w:eastAsia="仿宋_GB2312" w:cs="仿宋_GB2312"/>
          <w:b w:val="0"/>
          <w:bCs w:val="0"/>
          <w:color w:val="auto"/>
          <w:kern w:val="0"/>
          <w:sz w:val="32"/>
          <w:szCs w:val="32"/>
          <w:highlight w:val="none"/>
          <w:u w:val="none"/>
          <w:shd w:val="clear" w:color="auto" w:fill="auto"/>
        </w:rPr>
        <w:t>研究学校面向社会筹措资金、整合资源的目标、规划等，监督筹措资金的使用。</w:t>
      </w:r>
    </w:p>
    <w:p>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rPr>
          <w:rFonts w:hint="eastAsia" w:ascii="仿宋_GB2312" w:hAnsi="仿宋_GB2312" w:eastAsia="仿宋_GB2312" w:cs="仿宋_GB2312"/>
          <w:b w:val="0"/>
          <w:bCs w:val="0"/>
          <w:color w:val="auto"/>
          <w:kern w:val="0"/>
          <w:sz w:val="32"/>
          <w:szCs w:val="32"/>
          <w:highlight w:val="none"/>
          <w:u w:val="none"/>
          <w:shd w:val="clear" w:color="auto" w:fill="auto"/>
        </w:rPr>
      </w:pPr>
      <w:r>
        <w:rPr>
          <w:rFonts w:hint="eastAsia" w:ascii="仿宋_GB2312" w:hAnsi="仿宋_GB2312" w:eastAsia="仿宋_GB2312" w:cs="仿宋_GB2312"/>
          <w:b w:val="0"/>
          <w:bCs w:val="0"/>
          <w:color w:val="auto"/>
          <w:kern w:val="0"/>
          <w:sz w:val="32"/>
          <w:szCs w:val="32"/>
          <w:highlight w:val="none"/>
          <w:u w:val="none"/>
          <w:shd w:val="clear" w:color="auto" w:fill="auto"/>
          <w:lang w:eastAsia="zh-CN"/>
        </w:rPr>
        <w:t>（六）</w:t>
      </w:r>
      <w:r>
        <w:rPr>
          <w:rFonts w:hint="eastAsia" w:ascii="仿宋_GB2312" w:hAnsi="仿宋_GB2312" w:eastAsia="仿宋_GB2312" w:cs="仿宋_GB2312"/>
          <w:b w:val="0"/>
          <w:bCs w:val="0"/>
          <w:color w:val="auto"/>
          <w:kern w:val="0"/>
          <w:sz w:val="32"/>
          <w:szCs w:val="32"/>
          <w:highlight w:val="none"/>
          <w:u w:val="none"/>
          <w:shd w:val="clear" w:color="auto" w:fill="auto"/>
        </w:rPr>
        <w:t>参与评议学校办学质量，就学校办学特色与教育质量进行评估，提出合理化建议或者意见。</w:t>
      </w:r>
    </w:p>
    <w:p>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rPr>
          <w:rFonts w:hint="eastAsia" w:ascii="仿宋_GB2312" w:hAnsi="仿宋_GB2312" w:eastAsia="仿宋_GB2312" w:cs="仿宋_GB2312"/>
          <w:b w:val="0"/>
          <w:bCs w:val="0"/>
          <w:color w:val="auto"/>
          <w:sz w:val="32"/>
          <w:szCs w:val="32"/>
          <w:highlight w:val="none"/>
          <w:u w:val="none"/>
          <w:shd w:val="clear" w:color="auto" w:fill="auto"/>
        </w:rPr>
      </w:pPr>
      <w:r>
        <w:rPr>
          <w:rFonts w:hint="eastAsia" w:ascii="仿宋_GB2312" w:hAnsi="仿宋_GB2312" w:eastAsia="仿宋_GB2312" w:cs="仿宋_GB2312"/>
          <w:b w:val="0"/>
          <w:bCs w:val="0"/>
          <w:color w:val="auto"/>
          <w:kern w:val="0"/>
          <w:sz w:val="32"/>
          <w:szCs w:val="32"/>
          <w:highlight w:val="none"/>
          <w:u w:val="none"/>
          <w:shd w:val="clear" w:color="auto" w:fill="auto"/>
          <w:lang w:eastAsia="zh-CN"/>
        </w:rPr>
        <w:t>（七）</w:t>
      </w:r>
      <w:r>
        <w:rPr>
          <w:rFonts w:hint="eastAsia" w:ascii="仿宋_GB2312" w:hAnsi="仿宋_GB2312" w:eastAsia="仿宋_GB2312" w:cs="仿宋_GB2312"/>
          <w:b w:val="0"/>
          <w:bCs w:val="0"/>
          <w:color w:val="auto"/>
          <w:kern w:val="0"/>
          <w:sz w:val="32"/>
          <w:szCs w:val="32"/>
          <w:highlight w:val="none"/>
          <w:u w:val="none"/>
          <w:shd w:val="clear" w:color="auto" w:fill="auto"/>
        </w:rPr>
        <w:t>学校章程规定或者学校委托的其他职能。</w:t>
      </w:r>
    </w:p>
    <w:p>
      <w:pPr>
        <w:keepNext w:val="0"/>
        <w:keepLines w:val="0"/>
        <w:pageBreakBefore w:val="0"/>
        <w:widowControl/>
        <w:kinsoku/>
        <w:wordWrap/>
        <w:overflowPunct/>
        <w:topLinePunct w:val="0"/>
        <w:autoSpaceDE/>
        <w:autoSpaceDN/>
        <w:bidi w:val="0"/>
        <w:adjustRightInd w:val="0"/>
        <w:snapToGrid w:val="0"/>
        <w:spacing w:line="540" w:lineRule="exact"/>
        <w:ind w:firstLine="642" w:firstLineChars="200"/>
        <w:rPr>
          <w:rFonts w:hint="eastAsia" w:ascii="仿宋_GB2312" w:hAnsi="仿宋_GB2312" w:eastAsia="仿宋_GB2312" w:cs="仿宋_GB2312"/>
          <w:b w:val="0"/>
          <w:bCs w:val="0"/>
          <w:color w:val="auto"/>
          <w:sz w:val="32"/>
          <w:szCs w:val="32"/>
          <w:highlight w:val="none"/>
          <w:u w:val="none"/>
          <w:shd w:val="clear" w:color="auto" w:fill="auto"/>
        </w:rPr>
      </w:pPr>
      <w:r>
        <w:rPr>
          <w:rFonts w:hint="eastAsia" w:ascii="仿宋_GB2312" w:hAnsi="仿宋_GB2312" w:eastAsia="仿宋_GB2312" w:cs="仿宋_GB2312"/>
          <w:b/>
          <w:bCs/>
          <w:color w:val="auto"/>
          <w:kern w:val="0"/>
          <w:sz w:val="32"/>
          <w:szCs w:val="32"/>
          <w:highlight w:val="none"/>
          <w:u w:val="none"/>
          <w:shd w:val="clear" w:color="auto" w:fill="auto"/>
        </w:rPr>
        <w:t>第三十条</w:t>
      </w:r>
      <w:r>
        <w:rPr>
          <w:rFonts w:hint="eastAsia" w:ascii="仿宋_GB2312" w:hAnsi="仿宋_GB2312" w:eastAsia="仿宋_GB2312" w:cs="仿宋_GB2312"/>
          <w:b/>
          <w:bCs/>
          <w:color w:val="auto"/>
          <w:kern w:val="0"/>
          <w:sz w:val="32"/>
          <w:szCs w:val="32"/>
          <w:highlight w:val="none"/>
          <w:u w:val="none"/>
          <w:shd w:val="clear" w:color="auto" w:fill="auto"/>
          <w:lang w:val="en-US" w:eastAsia="zh-CN"/>
        </w:rPr>
        <w:t xml:space="preserve"> </w:t>
      </w:r>
      <w:r>
        <w:rPr>
          <w:rFonts w:hint="eastAsia" w:ascii="仿宋_GB2312" w:hAnsi="仿宋_GB2312" w:eastAsia="仿宋_GB2312" w:cs="仿宋_GB2312"/>
          <w:b w:val="0"/>
          <w:bCs w:val="0"/>
          <w:color w:val="auto"/>
          <w:kern w:val="0"/>
          <w:sz w:val="32"/>
          <w:szCs w:val="32"/>
          <w:highlight w:val="none"/>
          <w:u w:val="none"/>
          <w:shd w:val="clear" w:color="auto" w:fill="auto"/>
        </w:rPr>
        <w:t>学校设立教育基金会。教育基金会是学校接受社会组织和个人捐赠的主体；学校积极争取和鼓励境内外社会组织和个人捐资助学。</w:t>
      </w:r>
    </w:p>
    <w:p>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rPr>
          <w:rFonts w:hint="eastAsia" w:ascii="仿宋_GB2312" w:hAnsi="仿宋_GB2312" w:eastAsia="仿宋_GB2312" w:cs="仿宋_GB2312"/>
          <w:b w:val="0"/>
          <w:bCs w:val="0"/>
          <w:color w:val="auto"/>
          <w:kern w:val="0"/>
          <w:sz w:val="32"/>
          <w:szCs w:val="32"/>
          <w:highlight w:val="none"/>
          <w:u w:val="none"/>
          <w:shd w:val="clear" w:color="auto" w:fill="auto"/>
        </w:rPr>
      </w:pPr>
      <w:r>
        <w:rPr>
          <w:rFonts w:hint="eastAsia" w:ascii="仿宋_GB2312" w:hAnsi="仿宋_GB2312" w:eastAsia="仿宋_GB2312" w:cs="仿宋_GB2312"/>
          <w:b w:val="0"/>
          <w:bCs w:val="0"/>
          <w:color w:val="auto"/>
          <w:kern w:val="0"/>
          <w:sz w:val="32"/>
          <w:szCs w:val="32"/>
          <w:highlight w:val="none"/>
          <w:u w:val="none"/>
          <w:shd w:val="clear" w:color="auto" w:fill="auto"/>
        </w:rPr>
        <w:t>教育基金会依据国家有关规定和其章程开展活动。</w:t>
      </w:r>
    </w:p>
    <w:p>
      <w:pPr>
        <w:keepNext w:val="0"/>
        <w:keepLines w:val="0"/>
        <w:pageBreakBefore w:val="0"/>
        <w:widowControl/>
        <w:kinsoku/>
        <w:wordWrap/>
        <w:overflowPunct/>
        <w:topLinePunct w:val="0"/>
        <w:autoSpaceDE/>
        <w:autoSpaceDN/>
        <w:bidi w:val="0"/>
        <w:adjustRightInd w:val="0"/>
        <w:snapToGrid w:val="0"/>
        <w:spacing w:line="540" w:lineRule="exact"/>
        <w:jc w:val="center"/>
        <w:rPr>
          <w:rFonts w:hint="eastAsia" w:ascii="仿宋_GB2312" w:hAnsi="仿宋_GB2312" w:eastAsia="仿宋_GB2312" w:cs="仿宋_GB2312"/>
          <w:b/>
          <w:bCs/>
          <w:color w:val="auto"/>
          <w:kern w:val="0"/>
          <w:sz w:val="32"/>
          <w:szCs w:val="32"/>
          <w:highlight w:val="none"/>
          <w:u w:val="none"/>
          <w:shd w:val="clear" w:color="auto" w:fill="auto"/>
        </w:rPr>
      </w:pPr>
      <w:r>
        <w:rPr>
          <w:rFonts w:hint="eastAsia" w:ascii="仿宋_GB2312" w:hAnsi="仿宋_GB2312" w:eastAsia="仿宋_GB2312" w:cs="仿宋_GB2312"/>
          <w:b/>
          <w:bCs/>
          <w:color w:val="auto"/>
          <w:kern w:val="0"/>
          <w:sz w:val="32"/>
          <w:szCs w:val="32"/>
          <w:highlight w:val="none"/>
          <w:u w:val="none"/>
          <w:shd w:val="clear" w:color="auto" w:fill="auto"/>
        </w:rPr>
        <w:t>第二节  基层组织机构</w:t>
      </w:r>
    </w:p>
    <w:p>
      <w:pPr>
        <w:keepNext w:val="0"/>
        <w:keepLines w:val="0"/>
        <w:pageBreakBefore w:val="0"/>
        <w:widowControl/>
        <w:kinsoku/>
        <w:wordWrap/>
        <w:overflowPunct/>
        <w:topLinePunct w:val="0"/>
        <w:autoSpaceDE/>
        <w:autoSpaceDN/>
        <w:bidi w:val="0"/>
        <w:adjustRightInd w:val="0"/>
        <w:snapToGrid w:val="0"/>
        <w:spacing w:line="540" w:lineRule="exact"/>
        <w:ind w:firstLine="642" w:firstLineChars="200"/>
        <w:rPr>
          <w:rFonts w:hint="eastAsia" w:ascii="仿宋_GB2312" w:hAnsi="仿宋_GB2312" w:eastAsia="仿宋_GB2312" w:cs="仿宋_GB2312"/>
          <w:b w:val="0"/>
          <w:bCs w:val="0"/>
          <w:color w:val="auto"/>
          <w:kern w:val="0"/>
          <w:sz w:val="32"/>
          <w:szCs w:val="32"/>
          <w:highlight w:val="none"/>
          <w:u w:val="none"/>
          <w:shd w:val="clear" w:color="auto" w:fill="auto"/>
        </w:rPr>
      </w:pPr>
      <w:r>
        <w:rPr>
          <w:rFonts w:hint="eastAsia" w:ascii="仿宋_GB2312" w:hAnsi="仿宋_GB2312" w:eastAsia="仿宋_GB2312" w:cs="仿宋_GB2312"/>
          <w:b/>
          <w:bCs/>
          <w:color w:val="auto"/>
          <w:kern w:val="0"/>
          <w:sz w:val="32"/>
          <w:szCs w:val="32"/>
          <w:highlight w:val="none"/>
          <w:u w:val="none"/>
          <w:shd w:val="clear" w:color="auto" w:fill="auto"/>
        </w:rPr>
        <w:t>第三十</w:t>
      </w:r>
      <w:r>
        <w:rPr>
          <w:rFonts w:hint="eastAsia" w:ascii="仿宋_GB2312" w:hAnsi="仿宋_GB2312" w:eastAsia="仿宋_GB2312" w:cs="仿宋_GB2312"/>
          <w:b/>
          <w:bCs/>
          <w:color w:val="auto"/>
          <w:kern w:val="0"/>
          <w:sz w:val="32"/>
          <w:szCs w:val="32"/>
          <w:highlight w:val="none"/>
          <w:u w:val="none"/>
          <w:shd w:val="clear" w:color="auto" w:fill="auto"/>
          <w:lang w:val="en-US" w:eastAsia="zh-CN"/>
        </w:rPr>
        <w:t>一</w:t>
      </w:r>
      <w:r>
        <w:rPr>
          <w:rFonts w:hint="eastAsia" w:ascii="仿宋_GB2312" w:hAnsi="仿宋_GB2312" w:eastAsia="仿宋_GB2312" w:cs="仿宋_GB2312"/>
          <w:b/>
          <w:bCs/>
          <w:color w:val="auto"/>
          <w:kern w:val="0"/>
          <w:sz w:val="32"/>
          <w:szCs w:val="32"/>
          <w:highlight w:val="none"/>
          <w:u w:val="none"/>
          <w:shd w:val="clear" w:color="auto" w:fill="auto"/>
        </w:rPr>
        <w:t xml:space="preserve">条 </w:t>
      </w:r>
      <w:r>
        <w:rPr>
          <w:rFonts w:hint="eastAsia" w:ascii="仿宋_GB2312" w:hAnsi="仿宋_GB2312" w:eastAsia="仿宋_GB2312" w:cs="仿宋_GB2312"/>
          <w:b w:val="0"/>
          <w:bCs w:val="0"/>
          <w:color w:val="auto"/>
          <w:kern w:val="0"/>
          <w:sz w:val="32"/>
          <w:szCs w:val="32"/>
          <w:highlight w:val="none"/>
          <w:u w:val="none"/>
          <w:shd w:val="clear" w:color="auto" w:fill="auto"/>
        </w:rPr>
        <w:t>学校党政管理部门原则上实行校、处（部、室）二级管理体制；学校教学教辅机构原则上实行校、院（馆、社）、系（教研室、实验室）三层机构两级管理体制。科研单位机构设置实行分级管理，具体根据课题任务、成果转化和平台建设的要求实行灵活高效的管理机制。</w:t>
      </w:r>
    </w:p>
    <w:p>
      <w:pPr>
        <w:keepNext w:val="0"/>
        <w:keepLines w:val="0"/>
        <w:pageBreakBefore w:val="0"/>
        <w:widowControl/>
        <w:kinsoku/>
        <w:wordWrap/>
        <w:overflowPunct/>
        <w:topLinePunct w:val="0"/>
        <w:autoSpaceDE/>
        <w:autoSpaceDN/>
        <w:bidi w:val="0"/>
        <w:adjustRightInd w:val="0"/>
        <w:snapToGrid w:val="0"/>
        <w:spacing w:line="540" w:lineRule="exact"/>
        <w:ind w:firstLine="642" w:firstLineChars="200"/>
        <w:rPr>
          <w:rFonts w:hint="eastAsia" w:ascii="仿宋_GB2312" w:hAnsi="仿宋_GB2312" w:eastAsia="仿宋_GB2312" w:cs="仿宋_GB2312"/>
          <w:b w:val="0"/>
          <w:bCs w:val="0"/>
          <w:color w:val="auto"/>
          <w:kern w:val="0"/>
          <w:sz w:val="32"/>
          <w:szCs w:val="32"/>
          <w:highlight w:val="none"/>
          <w:u w:val="none"/>
          <w:shd w:val="clear" w:color="auto" w:fill="auto"/>
        </w:rPr>
      </w:pPr>
      <w:r>
        <w:rPr>
          <w:rFonts w:hint="eastAsia" w:ascii="仿宋_GB2312" w:hAnsi="仿宋_GB2312" w:eastAsia="仿宋_GB2312" w:cs="仿宋_GB2312"/>
          <w:b/>
          <w:bCs/>
          <w:color w:val="auto"/>
          <w:kern w:val="0"/>
          <w:sz w:val="32"/>
          <w:szCs w:val="32"/>
          <w:highlight w:val="none"/>
          <w:u w:val="none"/>
          <w:shd w:val="clear" w:color="auto" w:fill="auto"/>
        </w:rPr>
        <w:t>第三十</w:t>
      </w:r>
      <w:r>
        <w:rPr>
          <w:rFonts w:hint="eastAsia" w:ascii="仿宋_GB2312" w:hAnsi="仿宋_GB2312" w:eastAsia="仿宋_GB2312" w:cs="仿宋_GB2312"/>
          <w:b/>
          <w:bCs/>
          <w:color w:val="auto"/>
          <w:kern w:val="0"/>
          <w:sz w:val="32"/>
          <w:szCs w:val="32"/>
          <w:highlight w:val="none"/>
          <w:u w:val="none"/>
          <w:shd w:val="clear" w:color="auto" w:fill="auto"/>
          <w:lang w:val="en-US" w:eastAsia="zh-CN"/>
        </w:rPr>
        <w:t>二</w:t>
      </w:r>
      <w:r>
        <w:rPr>
          <w:rFonts w:hint="eastAsia" w:ascii="仿宋_GB2312" w:hAnsi="仿宋_GB2312" w:eastAsia="仿宋_GB2312" w:cs="仿宋_GB2312"/>
          <w:b/>
          <w:bCs/>
          <w:color w:val="auto"/>
          <w:kern w:val="0"/>
          <w:sz w:val="32"/>
          <w:szCs w:val="32"/>
          <w:highlight w:val="none"/>
          <w:u w:val="none"/>
          <w:shd w:val="clear" w:color="auto" w:fill="auto"/>
        </w:rPr>
        <w:t xml:space="preserve">条 </w:t>
      </w:r>
      <w:r>
        <w:rPr>
          <w:rFonts w:hint="eastAsia" w:ascii="仿宋_GB2312" w:hAnsi="仿宋_GB2312" w:eastAsia="仿宋_GB2312" w:cs="仿宋_GB2312"/>
          <w:b w:val="0"/>
          <w:bCs w:val="0"/>
          <w:color w:val="auto"/>
          <w:kern w:val="0"/>
          <w:sz w:val="32"/>
          <w:szCs w:val="32"/>
          <w:highlight w:val="none"/>
          <w:u w:val="none"/>
          <w:shd w:val="clear" w:color="auto" w:fill="auto"/>
        </w:rPr>
        <w:t>二级学院在学校有关规章制度范围内自主开展人才培养、科学研究、社会服务</w:t>
      </w:r>
      <w:r>
        <w:rPr>
          <w:rFonts w:hint="eastAsia" w:ascii="仿宋_GB2312" w:hAnsi="仿宋_GB2312" w:eastAsia="仿宋_GB2312" w:cs="仿宋_GB2312"/>
          <w:b w:val="0"/>
          <w:bCs w:val="0"/>
          <w:color w:val="auto"/>
          <w:kern w:val="0"/>
          <w:sz w:val="32"/>
          <w:szCs w:val="32"/>
          <w:highlight w:val="none"/>
          <w:u w:val="none"/>
          <w:shd w:val="clear" w:color="auto" w:fill="auto"/>
          <w:lang w:eastAsia="zh-CN"/>
        </w:rPr>
        <w:t>、</w:t>
      </w:r>
      <w:r>
        <w:rPr>
          <w:rFonts w:hint="eastAsia" w:ascii="仿宋_GB2312" w:hAnsi="仿宋_GB2312" w:eastAsia="仿宋_GB2312" w:cs="仿宋_GB2312"/>
          <w:b w:val="0"/>
          <w:bCs w:val="0"/>
          <w:color w:val="auto"/>
          <w:kern w:val="0"/>
          <w:sz w:val="32"/>
          <w:szCs w:val="32"/>
          <w:highlight w:val="none"/>
          <w:u w:val="none"/>
          <w:shd w:val="clear" w:color="auto" w:fill="auto"/>
        </w:rPr>
        <w:t>文化传承创新、对外交流合作等活动；学校本着事权相宜和权责一致的原则，在人、财、物等方面规范有序地赋予二级学院相应的管理权限，指导和监督二级学院相对独立地自主运行。</w:t>
      </w:r>
    </w:p>
    <w:p>
      <w:pPr>
        <w:keepNext w:val="0"/>
        <w:keepLines w:val="0"/>
        <w:pageBreakBefore w:val="0"/>
        <w:widowControl/>
        <w:kinsoku/>
        <w:wordWrap/>
        <w:overflowPunct/>
        <w:topLinePunct w:val="0"/>
        <w:autoSpaceDE/>
        <w:autoSpaceDN/>
        <w:bidi w:val="0"/>
        <w:adjustRightInd w:val="0"/>
        <w:snapToGrid w:val="0"/>
        <w:spacing w:line="540" w:lineRule="exact"/>
        <w:ind w:firstLine="642" w:firstLineChars="200"/>
        <w:rPr>
          <w:rFonts w:hint="eastAsia" w:ascii="仿宋_GB2312" w:hAnsi="仿宋_GB2312" w:eastAsia="仿宋_GB2312" w:cs="仿宋_GB2312"/>
          <w:b w:val="0"/>
          <w:bCs w:val="0"/>
          <w:color w:val="auto"/>
          <w:kern w:val="0"/>
          <w:sz w:val="32"/>
          <w:szCs w:val="32"/>
          <w:highlight w:val="none"/>
          <w:u w:val="none"/>
          <w:shd w:val="clear" w:color="auto" w:fill="auto"/>
        </w:rPr>
      </w:pPr>
      <w:r>
        <w:rPr>
          <w:rFonts w:hint="eastAsia" w:ascii="仿宋_GB2312" w:hAnsi="仿宋_GB2312" w:eastAsia="仿宋_GB2312" w:cs="仿宋_GB2312"/>
          <w:b/>
          <w:bCs/>
          <w:color w:val="auto"/>
          <w:kern w:val="0"/>
          <w:sz w:val="32"/>
          <w:szCs w:val="32"/>
          <w:highlight w:val="none"/>
          <w:u w:val="none"/>
          <w:shd w:val="clear" w:color="auto" w:fill="auto"/>
        </w:rPr>
        <w:t>第三十</w:t>
      </w:r>
      <w:r>
        <w:rPr>
          <w:rFonts w:hint="eastAsia" w:ascii="仿宋_GB2312" w:hAnsi="仿宋_GB2312" w:eastAsia="仿宋_GB2312" w:cs="仿宋_GB2312"/>
          <w:b/>
          <w:bCs/>
          <w:color w:val="auto"/>
          <w:kern w:val="0"/>
          <w:sz w:val="32"/>
          <w:szCs w:val="32"/>
          <w:highlight w:val="none"/>
          <w:u w:val="none"/>
          <w:shd w:val="clear" w:color="auto" w:fill="auto"/>
          <w:lang w:val="en-US" w:eastAsia="zh-CN"/>
        </w:rPr>
        <w:t>三</w:t>
      </w:r>
      <w:r>
        <w:rPr>
          <w:rFonts w:hint="eastAsia" w:ascii="仿宋_GB2312" w:hAnsi="仿宋_GB2312" w:eastAsia="仿宋_GB2312" w:cs="仿宋_GB2312"/>
          <w:b/>
          <w:bCs/>
          <w:color w:val="auto"/>
          <w:kern w:val="0"/>
          <w:sz w:val="32"/>
          <w:szCs w:val="32"/>
          <w:highlight w:val="none"/>
          <w:u w:val="none"/>
          <w:shd w:val="clear" w:color="auto" w:fill="auto"/>
        </w:rPr>
        <w:t xml:space="preserve">条 </w:t>
      </w:r>
      <w:r>
        <w:rPr>
          <w:rFonts w:hint="eastAsia" w:ascii="仿宋_GB2312" w:hAnsi="仿宋_GB2312" w:eastAsia="仿宋_GB2312" w:cs="仿宋_GB2312"/>
          <w:b w:val="0"/>
          <w:bCs w:val="0"/>
          <w:color w:val="auto"/>
          <w:kern w:val="0"/>
          <w:sz w:val="32"/>
          <w:szCs w:val="32"/>
          <w:highlight w:val="none"/>
          <w:u w:val="none"/>
          <w:shd w:val="clear" w:color="auto" w:fill="auto"/>
        </w:rPr>
        <w:t>二级学院党委（党总支）负责二级学院的思想政治、党的建设工作以及工会、共青团、学生工作；保证党和国家的路线、方针、政策和学校各项决定在本单位的贯彻执行，支持本单位行政领导班子和负责人在其职责范围内独立负责地开展工作，健全集体领导、党政分工合作、协调运行的工作机制。</w:t>
      </w:r>
    </w:p>
    <w:p>
      <w:pPr>
        <w:keepNext w:val="0"/>
        <w:keepLines w:val="0"/>
        <w:pageBreakBefore w:val="0"/>
        <w:kinsoku/>
        <w:wordWrap/>
        <w:overflowPunct/>
        <w:topLinePunct w:val="0"/>
        <w:autoSpaceDE/>
        <w:autoSpaceDN/>
        <w:bidi w:val="0"/>
        <w:spacing w:line="540" w:lineRule="exact"/>
        <w:ind w:firstLine="642" w:firstLineChars="200"/>
        <w:rPr>
          <w:rFonts w:hint="eastAsia" w:ascii="仿宋_GB2312" w:hAnsi="仿宋_GB2312" w:eastAsia="仿宋_GB2312" w:cs="仿宋_GB2312"/>
          <w:b w:val="0"/>
          <w:bCs w:val="0"/>
          <w:color w:val="auto"/>
          <w:kern w:val="0"/>
          <w:sz w:val="32"/>
          <w:szCs w:val="32"/>
          <w:highlight w:val="none"/>
          <w:u w:val="none"/>
          <w:shd w:val="clear" w:color="auto" w:fill="auto"/>
        </w:rPr>
      </w:pPr>
      <w:r>
        <w:rPr>
          <w:rFonts w:hint="eastAsia" w:ascii="仿宋_GB2312" w:hAnsi="仿宋_GB2312" w:eastAsia="仿宋_GB2312" w:cs="仿宋_GB2312"/>
          <w:b/>
          <w:bCs/>
          <w:color w:val="auto"/>
          <w:kern w:val="0"/>
          <w:sz w:val="32"/>
          <w:szCs w:val="32"/>
          <w:highlight w:val="none"/>
          <w:u w:val="none"/>
          <w:shd w:val="clear" w:color="auto" w:fill="auto"/>
        </w:rPr>
        <w:t>第三十</w:t>
      </w:r>
      <w:r>
        <w:rPr>
          <w:rFonts w:hint="eastAsia" w:ascii="仿宋_GB2312" w:hAnsi="仿宋_GB2312" w:eastAsia="仿宋_GB2312" w:cs="仿宋_GB2312"/>
          <w:b/>
          <w:bCs/>
          <w:color w:val="auto"/>
          <w:kern w:val="0"/>
          <w:sz w:val="32"/>
          <w:szCs w:val="32"/>
          <w:highlight w:val="none"/>
          <w:u w:val="none"/>
          <w:shd w:val="clear" w:color="auto" w:fill="auto"/>
          <w:lang w:val="en-US" w:eastAsia="zh-CN"/>
        </w:rPr>
        <w:t>四</w:t>
      </w:r>
      <w:r>
        <w:rPr>
          <w:rFonts w:hint="eastAsia" w:ascii="仿宋_GB2312" w:hAnsi="仿宋_GB2312" w:eastAsia="仿宋_GB2312" w:cs="仿宋_GB2312"/>
          <w:b/>
          <w:bCs/>
          <w:color w:val="auto"/>
          <w:kern w:val="0"/>
          <w:sz w:val="32"/>
          <w:szCs w:val="32"/>
          <w:highlight w:val="none"/>
          <w:u w:val="none"/>
          <w:shd w:val="clear" w:color="auto" w:fill="auto"/>
        </w:rPr>
        <w:t xml:space="preserve">条 </w:t>
      </w:r>
      <w:r>
        <w:rPr>
          <w:rFonts w:hint="eastAsia" w:ascii="仿宋_GB2312" w:hAnsi="仿宋_GB2312" w:eastAsia="仿宋_GB2312" w:cs="仿宋_GB2312"/>
          <w:b w:val="0"/>
          <w:bCs w:val="0"/>
          <w:color w:val="auto"/>
          <w:kern w:val="0"/>
          <w:sz w:val="32"/>
          <w:szCs w:val="32"/>
          <w:highlight w:val="none"/>
          <w:u w:val="none"/>
          <w:shd w:val="clear" w:color="auto" w:fill="auto"/>
        </w:rPr>
        <w:t>二级学院院长是二级学院的行政负责人，主持本单位行政工作；根据学院的相关规定和授权，负责本单位的学科建设、教学科研、队伍建设、行政管理、对外交流合作等工作；二级学院实行院务公开，院长定期向本学院全体教职员工或教代会报告工作。按照学校有关规定设置副院长并协助院长履行职责。</w:t>
      </w:r>
    </w:p>
    <w:p>
      <w:pPr>
        <w:keepNext w:val="0"/>
        <w:keepLines w:val="0"/>
        <w:pageBreakBefore w:val="0"/>
        <w:kinsoku/>
        <w:wordWrap/>
        <w:overflowPunct/>
        <w:topLinePunct w:val="0"/>
        <w:autoSpaceDE/>
        <w:autoSpaceDN/>
        <w:bidi w:val="0"/>
        <w:spacing w:line="540" w:lineRule="exact"/>
        <w:ind w:firstLine="642" w:firstLineChars="200"/>
        <w:rPr>
          <w:rFonts w:hint="eastAsia" w:ascii="仿宋_GB2312" w:hAnsi="仿宋_GB2312" w:eastAsia="仿宋_GB2312" w:cs="仿宋_GB2312"/>
          <w:b w:val="0"/>
          <w:bCs w:val="0"/>
          <w:color w:val="auto"/>
          <w:sz w:val="32"/>
          <w:szCs w:val="32"/>
          <w:highlight w:val="none"/>
          <w:u w:val="none"/>
          <w:shd w:val="clear" w:color="auto" w:fill="auto"/>
        </w:rPr>
      </w:pPr>
      <w:r>
        <w:rPr>
          <w:rFonts w:hint="eastAsia" w:ascii="仿宋_GB2312" w:hAnsi="仿宋_GB2312" w:eastAsia="仿宋_GB2312" w:cs="仿宋_GB2312"/>
          <w:b/>
          <w:bCs/>
          <w:color w:val="auto"/>
          <w:kern w:val="0"/>
          <w:sz w:val="32"/>
          <w:szCs w:val="32"/>
          <w:highlight w:val="none"/>
          <w:u w:val="none"/>
          <w:shd w:val="clear" w:color="auto" w:fill="auto"/>
        </w:rPr>
        <w:t>第三十</w:t>
      </w:r>
      <w:r>
        <w:rPr>
          <w:rFonts w:hint="eastAsia" w:ascii="仿宋_GB2312" w:hAnsi="仿宋_GB2312" w:eastAsia="仿宋_GB2312" w:cs="仿宋_GB2312"/>
          <w:b/>
          <w:bCs/>
          <w:color w:val="auto"/>
          <w:kern w:val="0"/>
          <w:sz w:val="32"/>
          <w:szCs w:val="32"/>
          <w:highlight w:val="none"/>
          <w:u w:val="none"/>
          <w:shd w:val="clear" w:color="auto" w:fill="auto"/>
          <w:lang w:val="en-US" w:eastAsia="zh-CN"/>
        </w:rPr>
        <w:t>五</w:t>
      </w:r>
      <w:r>
        <w:rPr>
          <w:rFonts w:hint="eastAsia" w:ascii="仿宋_GB2312" w:hAnsi="仿宋_GB2312" w:eastAsia="仿宋_GB2312" w:cs="仿宋_GB2312"/>
          <w:b/>
          <w:bCs/>
          <w:color w:val="auto"/>
          <w:kern w:val="0"/>
          <w:sz w:val="32"/>
          <w:szCs w:val="32"/>
          <w:highlight w:val="none"/>
          <w:u w:val="none"/>
          <w:shd w:val="clear" w:color="auto" w:fill="auto"/>
        </w:rPr>
        <w:t xml:space="preserve">条 </w:t>
      </w:r>
      <w:r>
        <w:rPr>
          <w:rFonts w:hint="eastAsia" w:ascii="仿宋_GB2312" w:hAnsi="仿宋_GB2312" w:eastAsia="仿宋_GB2312" w:cs="仿宋_GB2312"/>
          <w:b w:val="0"/>
          <w:bCs w:val="0"/>
          <w:color w:val="auto"/>
          <w:sz w:val="32"/>
          <w:szCs w:val="32"/>
          <w:highlight w:val="none"/>
          <w:u w:val="none"/>
          <w:shd w:val="clear" w:color="auto" w:fill="auto"/>
        </w:rPr>
        <w:t>二级学院实行党政联席会议制度，对院内教学、科研、人事、财务等方面的重大决策和重要事项安排进行集体讨论，按照少数服从多数的原则表决决定。</w:t>
      </w:r>
    </w:p>
    <w:p>
      <w:pPr>
        <w:pStyle w:val="14"/>
        <w:keepNext w:val="0"/>
        <w:keepLines w:val="0"/>
        <w:pageBreakBefore w:val="0"/>
        <w:kinsoku/>
        <w:wordWrap/>
        <w:overflowPunct/>
        <w:topLinePunct w:val="0"/>
        <w:autoSpaceDE/>
        <w:autoSpaceDN/>
        <w:bidi w:val="0"/>
        <w:spacing w:after="0" w:line="540" w:lineRule="exact"/>
        <w:ind w:left="0" w:leftChars="0" w:firstLine="643"/>
        <w:rPr>
          <w:rFonts w:hint="eastAsia" w:ascii="仿宋_GB2312" w:hAnsi="仿宋_GB2312" w:eastAsia="仿宋_GB2312" w:cs="仿宋_GB2312"/>
          <w:b w:val="0"/>
          <w:bCs w:val="0"/>
          <w:color w:val="auto"/>
          <w:sz w:val="32"/>
          <w:szCs w:val="32"/>
          <w:highlight w:val="none"/>
          <w:u w:val="none"/>
          <w:shd w:val="clear" w:color="auto" w:fill="auto"/>
        </w:rPr>
      </w:pPr>
      <w:r>
        <w:rPr>
          <w:rFonts w:hint="eastAsia" w:ascii="仿宋_GB2312" w:hAnsi="仿宋_GB2312" w:eastAsia="仿宋_GB2312" w:cs="仿宋_GB2312"/>
          <w:b w:val="0"/>
          <w:bCs w:val="0"/>
          <w:color w:val="auto"/>
          <w:sz w:val="32"/>
          <w:szCs w:val="32"/>
          <w:highlight w:val="none"/>
          <w:u w:val="none"/>
          <w:shd w:val="clear" w:color="auto" w:fill="auto"/>
        </w:rPr>
        <w:t>有关党的建设由二级学院党委会会议研究决定；涉及办学方向、教师队伍建设、师生员工切身利益等重大事项的，应当经党委会研究讨论后，再提交党政联席会议决定。不能用党政联席会议代替党委会会议。</w:t>
      </w:r>
    </w:p>
    <w:p>
      <w:pPr>
        <w:keepNext w:val="0"/>
        <w:keepLines w:val="0"/>
        <w:pageBreakBefore w:val="0"/>
        <w:widowControl/>
        <w:kinsoku/>
        <w:wordWrap/>
        <w:overflowPunct/>
        <w:topLinePunct w:val="0"/>
        <w:autoSpaceDE/>
        <w:autoSpaceDN/>
        <w:bidi w:val="0"/>
        <w:adjustRightInd w:val="0"/>
        <w:snapToGrid w:val="0"/>
        <w:spacing w:line="540" w:lineRule="exact"/>
        <w:ind w:firstLine="642" w:firstLineChars="200"/>
        <w:rPr>
          <w:rFonts w:hint="eastAsia" w:ascii="仿宋_GB2312" w:hAnsi="仿宋_GB2312" w:eastAsia="仿宋_GB2312" w:cs="仿宋_GB2312"/>
          <w:b w:val="0"/>
          <w:bCs w:val="0"/>
          <w:color w:val="auto"/>
          <w:kern w:val="0"/>
          <w:sz w:val="32"/>
          <w:szCs w:val="32"/>
          <w:highlight w:val="none"/>
          <w:u w:val="none"/>
          <w:shd w:val="clear" w:color="auto" w:fill="auto"/>
        </w:rPr>
      </w:pPr>
      <w:r>
        <w:rPr>
          <w:rFonts w:hint="eastAsia" w:ascii="仿宋_GB2312" w:hAnsi="仿宋_GB2312" w:eastAsia="仿宋_GB2312" w:cs="仿宋_GB2312"/>
          <w:b/>
          <w:bCs/>
          <w:color w:val="auto"/>
          <w:kern w:val="0"/>
          <w:sz w:val="32"/>
          <w:szCs w:val="32"/>
          <w:highlight w:val="none"/>
          <w:u w:val="none"/>
          <w:shd w:val="clear" w:color="auto" w:fill="auto"/>
        </w:rPr>
        <w:t>第三十</w:t>
      </w:r>
      <w:r>
        <w:rPr>
          <w:rFonts w:hint="eastAsia" w:ascii="仿宋_GB2312" w:hAnsi="仿宋_GB2312" w:eastAsia="仿宋_GB2312" w:cs="仿宋_GB2312"/>
          <w:b/>
          <w:bCs/>
          <w:color w:val="auto"/>
          <w:kern w:val="0"/>
          <w:sz w:val="32"/>
          <w:szCs w:val="32"/>
          <w:highlight w:val="none"/>
          <w:u w:val="none"/>
          <w:shd w:val="clear" w:color="auto" w:fill="auto"/>
          <w:lang w:val="en-US" w:eastAsia="zh-CN"/>
        </w:rPr>
        <w:t>六</w:t>
      </w:r>
      <w:r>
        <w:rPr>
          <w:rFonts w:hint="eastAsia" w:ascii="仿宋_GB2312" w:hAnsi="仿宋_GB2312" w:eastAsia="仿宋_GB2312" w:cs="仿宋_GB2312"/>
          <w:b/>
          <w:bCs/>
          <w:color w:val="auto"/>
          <w:kern w:val="0"/>
          <w:sz w:val="32"/>
          <w:szCs w:val="32"/>
          <w:highlight w:val="none"/>
          <w:u w:val="none"/>
          <w:shd w:val="clear" w:color="auto" w:fill="auto"/>
        </w:rPr>
        <w:t>条 </w:t>
      </w:r>
      <w:r>
        <w:rPr>
          <w:rFonts w:hint="eastAsia" w:ascii="仿宋_GB2312" w:hAnsi="仿宋_GB2312" w:eastAsia="仿宋_GB2312" w:cs="仿宋_GB2312"/>
          <w:b w:val="0"/>
          <w:bCs w:val="0"/>
          <w:color w:val="auto"/>
          <w:kern w:val="0"/>
          <w:sz w:val="32"/>
          <w:szCs w:val="32"/>
          <w:highlight w:val="none"/>
          <w:u w:val="none"/>
          <w:shd w:val="clear" w:color="auto" w:fill="auto"/>
        </w:rPr>
        <w:t>二级学院党政联席会议成员由二级学院院长、党委（党总支）书记、副院长、副书记、纪委书记或纪检委员、工会负责人、团委书记等组成；党政联席会议一般由党委（党总支）书记或院长主持。涉及党建和群团、思想政治工作、干部选拔任用等事项的，由党委（党总支）书记主持。</w:t>
      </w:r>
    </w:p>
    <w:p>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rPr>
          <w:rFonts w:hint="eastAsia" w:ascii="仿宋_GB2312" w:hAnsi="仿宋_GB2312" w:eastAsia="仿宋_GB2312" w:cs="仿宋_GB2312"/>
          <w:b w:val="0"/>
          <w:bCs w:val="0"/>
          <w:color w:val="auto"/>
          <w:kern w:val="0"/>
          <w:sz w:val="32"/>
          <w:szCs w:val="32"/>
          <w:highlight w:val="none"/>
          <w:u w:val="none"/>
          <w:shd w:val="clear" w:color="auto" w:fill="auto"/>
        </w:rPr>
      </w:pPr>
      <w:r>
        <w:rPr>
          <w:rFonts w:hint="eastAsia" w:ascii="仿宋_GB2312" w:hAnsi="仿宋_GB2312" w:eastAsia="仿宋_GB2312" w:cs="仿宋_GB2312"/>
          <w:b w:val="0"/>
          <w:bCs w:val="0"/>
          <w:color w:val="auto"/>
          <w:kern w:val="0"/>
          <w:sz w:val="32"/>
          <w:szCs w:val="32"/>
          <w:highlight w:val="none"/>
          <w:u w:val="none"/>
          <w:shd w:val="clear" w:color="auto" w:fill="auto"/>
        </w:rPr>
        <w:t>具有独立建制的教辅、科研机构，党政联席会议主要议事规则参照上条款执行。</w:t>
      </w:r>
    </w:p>
    <w:p>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rPr>
          <w:rFonts w:hint="eastAsia" w:ascii="仿宋_GB2312" w:hAnsi="仿宋_GB2312" w:eastAsia="仿宋_GB2312" w:cs="仿宋_GB2312"/>
          <w:b w:val="0"/>
          <w:bCs w:val="0"/>
          <w:color w:val="auto"/>
          <w:kern w:val="0"/>
          <w:sz w:val="32"/>
          <w:szCs w:val="32"/>
          <w:highlight w:val="none"/>
          <w:u w:val="none"/>
          <w:shd w:val="clear" w:color="auto" w:fill="auto"/>
        </w:rPr>
      </w:pPr>
      <w:r>
        <w:rPr>
          <w:rFonts w:hint="eastAsia" w:ascii="仿宋_GB2312" w:hAnsi="仿宋_GB2312" w:eastAsia="仿宋_GB2312" w:cs="仿宋_GB2312"/>
          <w:b w:val="0"/>
          <w:bCs w:val="0"/>
          <w:color w:val="auto"/>
          <w:kern w:val="0"/>
          <w:sz w:val="32"/>
          <w:szCs w:val="32"/>
          <w:highlight w:val="none"/>
          <w:u w:val="none"/>
          <w:shd w:val="clear" w:color="auto" w:fill="auto"/>
        </w:rPr>
        <w:t>学校对二级机构的党政领导班子及成员实行定期考核。</w:t>
      </w:r>
    </w:p>
    <w:p>
      <w:pPr>
        <w:keepNext w:val="0"/>
        <w:keepLines w:val="0"/>
        <w:pageBreakBefore w:val="0"/>
        <w:widowControl/>
        <w:kinsoku/>
        <w:wordWrap/>
        <w:overflowPunct/>
        <w:topLinePunct w:val="0"/>
        <w:autoSpaceDE/>
        <w:autoSpaceDN/>
        <w:bidi w:val="0"/>
        <w:adjustRightInd w:val="0"/>
        <w:snapToGrid w:val="0"/>
        <w:spacing w:line="540" w:lineRule="exact"/>
        <w:ind w:firstLine="642" w:firstLineChars="200"/>
        <w:rPr>
          <w:rFonts w:hint="eastAsia" w:ascii="仿宋_GB2312" w:hAnsi="仿宋_GB2312" w:eastAsia="仿宋_GB2312" w:cs="仿宋_GB2312"/>
          <w:b w:val="0"/>
          <w:bCs w:val="0"/>
          <w:color w:val="auto"/>
          <w:kern w:val="0"/>
          <w:sz w:val="32"/>
          <w:szCs w:val="32"/>
          <w:highlight w:val="none"/>
          <w:u w:val="none"/>
          <w:shd w:val="clear" w:color="auto" w:fill="auto"/>
        </w:rPr>
      </w:pPr>
      <w:r>
        <w:rPr>
          <w:rFonts w:hint="eastAsia" w:ascii="仿宋_GB2312" w:hAnsi="仿宋_GB2312" w:eastAsia="仿宋_GB2312" w:cs="仿宋_GB2312"/>
          <w:b/>
          <w:bCs/>
          <w:color w:val="auto"/>
          <w:kern w:val="0"/>
          <w:sz w:val="32"/>
          <w:szCs w:val="32"/>
          <w:highlight w:val="none"/>
          <w:u w:val="none"/>
          <w:shd w:val="clear" w:color="auto" w:fill="auto"/>
        </w:rPr>
        <w:t>第</w:t>
      </w:r>
      <w:r>
        <w:rPr>
          <w:rFonts w:hint="eastAsia" w:ascii="仿宋_GB2312" w:hAnsi="仿宋_GB2312" w:eastAsia="仿宋_GB2312" w:cs="仿宋_GB2312"/>
          <w:b/>
          <w:bCs/>
          <w:color w:val="auto"/>
          <w:kern w:val="0"/>
          <w:sz w:val="32"/>
          <w:szCs w:val="32"/>
          <w:highlight w:val="none"/>
          <w:u w:val="none"/>
          <w:shd w:val="clear" w:color="auto" w:fill="auto"/>
          <w:lang w:val="en-US" w:eastAsia="zh-CN"/>
        </w:rPr>
        <w:t>三十七</w:t>
      </w:r>
      <w:r>
        <w:rPr>
          <w:rFonts w:hint="eastAsia" w:ascii="仿宋_GB2312" w:hAnsi="仿宋_GB2312" w:eastAsia="仿宋_GB2312" w:cs="仿宋_GB2312"/>
          <w:b/>
          <w:bCs/>
          <w:color w:val="auto"/>
          <w:kern w:val="0"/>
          <w:sz w:val="32"/>
          <w:szCs w:val="32"/>
          <w:highlight w:val="none"/>
          <w:u w:val="none"/>
          <w:shd w:val="clear" w:color="auto" w:fill="auto"/>
        </w:rPr>
        <w:t xml:space="preserve">条 </w:t>
      </w:r>
      <w:r>
        <w:rPr>
          <w:rFonts w:hint="eastAsia" w:ascii="仿宋_GB2312" w:hAnsi="仿宋_GB2312" w:eastAsia="仿宋_GB2312" w:cs="仿宋_GB2312"/>
          <w:b w:val="0"/>
          <w:bCs w:val="0"/>
          <w:color w:val="auto"/>
          <w:kern w:val="0"/>
          <w:sz w:val="32"/>
          <w:szCs w:val="32"/>
          <w:highlight w:val="none"/>
          <w:u w:val="none"/>
          <w:shd w:val="clear" w:color="auto" w:fill="auto"/>
        </w:rPr>
        <w:t>二级学院设置学术分委员会、教学工作分委员会和学位评定分委员会。各分委员会根据各自委员会的授权和各自章程开展工作，向各自委员会报告工作，接受各自委员会的指导和监督。</w:t>
      </w:r>
    </w:p>
    <w:p>
      <w:pPr>
        <w:keepNext w:val="0"/>
        <w:keepLines w:val="0"/>
        <w:pageBreakBefore w:val="0"/>
        <w:widowControl/>
        <w:kinsoku/>
        <w:wordWrap/>
        <w:overflowPunct/>
        <w:topLinePunct w:val="0"/>
        <w:autoSpaceDE/>
        <w:autoSpaceDN/>
        <w:bidi w:val="0"/>
        <w:adjustRightInd w:val="0"/>
        <w:snapToGrid w:val="0"/>
        <w:spacing w:line="540" w:lineRule="exact"/>
        <w:ind w:firstLine="642" w:firstLineChars="200"/>
        <w:rPr>
          <w:rFonts w:hint="eastAsia" w:ascii="仿宋_GB2312" w:hAnsi="仿宋_GB2312" w:eastAsia="仿宋_GB2312" w:cs="仿宋_GB2312"/>
          <w:b w:val="0"/>
          <w:bCs w:val="0"/>
          <w:color w:val="auto"/>
          <w:kern w:val="0"/>
          <w:sz w:val="32"/>
          <w:szCs w:val="32"/>
          <w:highlight w:val="none"/>
          <w:u w:val="none"/>
          <w:shd w:val="clear" w:color="auto" w:fill="auto"/>
        </w:rPr>
      </w:pPr>
      <w:r>
        <w:rPr>
          <w:rFonts w:hint="eastAsia" w:ascii="仿宋_GB2312" w:hAnsi="仿宋_GB2312" w:eastAsia="仿宋_GB2312" w:cs="仿宋_GB2312"/>
          <w:b/>
          <w:bCs/>
          <w:color w:val="auto"/>
          <w:kern w:val="0"/>
          <w:sz w:val="32"/>
          <w:szCs w:val="32"/>
          <w:highlight w:val="none"/>
          <w:u w:val="none"/>
          <w:shd w:val="clear" w:color="auto" w:fill="auto"/>
        </w:rPr>
        <w:t>第</w:t>
      </w:r>
      <w:r>
        <w:rPr>
          <w:rFonts w:hint="eastAsia" w:ascii="仿宋_GB2312" w:hAnsi="仿宋_GB2312" w:eastAsia="仿宋_GB2312" w:cs="仿宋_GB2312"/>
          <w:b/>
          <w:bCs/>
          <w:color w:val="auto"/>
          <w:kern w:val="0"/>
          <w:sz w:val="32"/>
          <w:szCs w:val="32"/>
          <w:highlight w:val="none"/>
          <w:u w:val="none"/>
          <w:shd w:val="clear" w:color="auto" w:fill="auto"/>
          <w:lang w:val="en-US" w:eastAsia="zh-CN"/>
        </w:rPr>
        <w:t>三</w:t>
      </w:r>
      <w:r>
        <w:rPr>
          <w:rFonts w:hint="eastAsia" w:ascii="仿宋_GB2312" w:hAnsi="仿宋_GB2312" w:eastAsia="仿宋_GB2312" w:cs="仿宋_GB2312"/>
          <w:b/>
          <w:bCs/>
          <w:color w:val="auto"/>
          <w:kern w:val="0"/>
          <w:sz w:val="32"/>
          <w:szCs w:val="32"/>
          <w:highlight w:val="none"/>
          <w:u w:val="none"/>
          <w:shd w:val="clear" w:color="auto" w:fill="auto"/>
        </w:rPr>
        <w:t>十</w:t>
      </w:r>
      <w:r>
        <w:rPr>
          <w:rFonts w:hint="eastAsia" w:ascii="仿宋_GB2312" w:hAnsi="仿宋_GB2312" w:eastAsia="仿宋_GB2312" w:cs="仿宋_GB2312"/>
          <w:b/>
          <w:bCs/>
          <w:color w:val="auto"/>
          <w:kern w:val="0"/>
          <w:sz w:val="32"/>
          <w:szCs w:val="32"/>
          <w:highlight w:val="none"/>
          <w:u w:val="none"/>
          <w:shd w:val="clear" w:color="auto" w:fill="auto"/>
          <w:lang w:val="en-US" w:eastAsia="zh-CN"/>
        </w:rPr>
        <w:t>八</w:t>
      </w:r>
      <w:r>
        <w:rPr>
          <w:rFonts w:hint="eastAsia" w:ascii="仿宋_GB2312" w:hAnsi="仿宋_GB2312" w:eastAsia="仿宋_GB2312" w:cs="仿宋_GB2312"/>
          <w:b/>
          <w:bCs/>
          <w:color w:val="auto"/>
          <w:kern w:val="0"/>
          <w:sz w:val="32"/>
          <w:szCs w:val="32"/>
          <w:highlight w:val="none"/>
          <w:u w:val="none"/>
          <w:shd w:val="clear" w:color="auto" w:fill="auto"/>
        </w:rPr>
        <w:t xml:space="preserve">条 </w:t>
      </w:r>
      <w:r>
        <w:rPr>
          <w:rFonts w:hint="eastAsia" w:ascii="仿宋_GB2312" w:hAnsi="仿宋_GB2312" w:eastAsia="仿宋_GB2312" w:cs="仿宋_GB2312"/>
          <w:b w:val="0"/>
          <w:bCs w:val="0"/>
          <w:color w:val="auto"/>
          <w:kern w:val="0"/>
          <w:sz w:val="32"/>
          <w:szCs w:val="32"/>
          <w:highlight w:val="none"/>
          <w:u w:val="none"/>
          <w:shd w:val="clear" w:color="auto" w:fill="auto"/>
        </w:rPr>
        <w:t>二级学院设立基层工会组织，建立和完善二级教代会制度。</w:t>
      </w:r>
    </w:p>
    <w:p>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rPr>
          <w:rFonts w:hint="eastAsia" w:ascii="仿宋_GB2312" w:hAnsi="仿宋_GB2312" w:eastAsia="仿宋_GB2312" w:cs="仿宋_GB2312"/>
          <w:b w:val="0"/>
          <w:bCs w:val="0"/>
          <w:color w:val="auto"/>
          <w:kern w:val="0"/>
          <w:sz w:val="32"/>
          <w:szCs w:val="32"/>
          <w:highlight w:val="none"/>
          <w:u w:val="none"/>
          <w:shd w:val="clear" w:color="auto" w:fill="auto"/>
        </w:rPr>
      </w:pPr>
      <w:r>
        <w:rPr>
          <w:rFonts w:hint="eastAsia" w:ascii="仿宋_GB2312" w:hAnsi="仿宋_GB2312" w:eastAsia="仿宋_GB2312" w:cs="仿宋_GB2312"/>
          <w:b w:val="0"/>
          <w:bCs w:val="0"/>
          <w:color w:val="auto"/>
          <w:kern w:val="0"/>
          <w:sz w:val="32"/>
          <w:szCs w:val="32"/>
          <w:highlight w:val="none"/>
          <w:u w:val="none"/>
          <w:shd w:val="clear" w:color="auto" w:fill="auto"/>
        </w:rPr>
        <w:t>基层工会组织和二级学院教职工代表大会在学校工会和二级学院党委（党总支）领导下，保障教职工参与学院民主管理和监督，维护教职工的合法权益。</w:t>
      </w:r>
    </w:p>
    <w:p>
      <w:pPr>
        <w:keepNext w:val="0"/>
        <w:keepLines w:val="0"/>
        <w:pageBreakBefore w:val="0"/>
        <w:kinsoku/>
        <w:wordWrap/>
        <w:overflowPunct/>
        <w:topLinePunct w:val="0"/>
        <w:autoSpaceDE/>
        <w:autoSpaceDN/>
        <w:bidi w:val="0"/>
        <w:spacing w:line="540" w:lineRule="exact"/>
        <w:ind w:firstLine="642" w:firstLineChars="200"/>
        <w:rPr>
          <w:rFonts w:hint="eastAsia" w:ascii="仿宋_GB2312" w:hAnsi="仿宋_GB2312" w:eastAsia="仿宋_GB2312" w:cs="仿宋_GB2312"/>
          <w:b w:val="0"/>
          <w:bCs w:val="0"/>
          <w:color w:val="auto"/>
          <w:sz w:val="32"/>
          <w:szCs w:val="32"/>
          <w:highlight w:val="none"/>
          <w:u w:val="none"/>
          <w:shd w:val="clear" w:color="auto" w:fill="auto"/>
        </w:rPr>
      </w:pPr>
      <w:r>
        <w:rPr>
          <w:rFonts w:hint="eastAsia" w:ascii="仿宋_GB2312" w:hAnsi="仿宋_GB2312" w:eastAsia="仿宋_GB2312" w:cs="仿宋_GB2312"/>
          <w:b/>
          <w:bCs/>
          <w:color w:val="auto"/>
          <w:kern w:val="0"/>
          <w:sz w:val="32"/>
          <w:szCs w:val="32"/>
          <w:highlight w:val="none"/>
          <w:u w:val="none"/>
          <w:shd w:val="clear" w:color="auto" w:fill="auto"/>
        </w:rPr>
        <w:t>第</w:t>
      </w:r>
      <w:r>
        <w:rPr>
          <w:rFonts w:hint="eastAsia" w:ascii="仿宋_GB2312" w:hAnsi="仿宋_GB2312" w:eastAsia="仿宋_GB2312" w:cs="仿宋_GB2312"/>
          <w:b/>
          <w:bCs/>
          <w:color w:val="auto"/>
          <w:kern w:val="0"/>
          <w:sz w:val="32"/>
          <w:szCs w:val="32"/>
          <w:highlight w:val="none"/>
          <w:u w:val="none"/>
          <w:shd w:val="clear" w:color="auto" w:fill="auto"/>
          <w:lang w:val="en-US" w:eastAsia="zh-CN"/>
        </w:rPr>
        <w:t>三</w:t>
      </w:r>
      <w:r>
        <w:rPr>
          <w:rFonts w:hint="eastAsia" w:ascii="仿宋_GB2312" w:hAnsi="仿宋_GB2312" w:eastAsia="仿宋_GB2312" w:cs="仿宋_GB2312"/>
          <w:b/>
          <w:bCs/>
          <w:color w:val="auto"/>
          <w:kern w:val="0"/>
          <w:sz w:val="32"/>
          <w:szCs w:val="32"/>
          <w:highlight w:val="none"/>
          <w:u w:val="none"/>
          <w:shd w:val="clear" w:color="auto" w:fill="auto"/>
        </w:rPr>
        <w:t>十</w:t>
      </w:r>
      <w:r>
        <w:rPr>
          <w:rFonts w:hint="eastAsia" w:ascii="仿宋_GB2312" w:hAnsi="仿宋_GB2312" w:eastAsia="仿宋_GB2312" w:cs="仿宋_GB2312"/>
          <w:b/>
          <w:bCs/>
          <w:color w:val="auto"/>
          <w:kern w:val="0"/>
          <w:sz w:val="32"/>
          <w:szCs w:val="32"/>
          <w:highlight w:val="none"/>
          <w:u w:val="none"/>
          <w:shd w:val="clear" w:color="auto" w:fill="auto"/>
          <w:lang w:val="en-US" w:eastAsia="zh-CN"/>
        </w:rPr>
        <w:t>九</w:t>
      </w:r>
      <w:r>
        <w:rPr>
          <w:rFonts w:hint="eastAsia" w:ascii="仿宋_GB2312" w:hAnsi="仿宋_GB2312" w:eastAsia="仿宋_GB2312" w:cs="仿宋_GB2312"/>
          <w:b/>
          <w:bCs/>
          <w:color w:val="auto"/>
          <w:kern w:val="0"/>
          <w:sz w:val="32"/>
          <w:szCs w:val="32"/>
          <w:highlight w:val="none"/>
          <w:u w:val="none"/>
          <w:shd w:val="clear" w:color="auto" w:fill="auto"/>
        </w:rPr>
        <w:t xml:space="preserve">条 </w:t>
      </w:r>
      <w:r>
        <w:rPr>
          <w:rFonts w:hint="eastAsia" w:ascii="仿宋_GB2312" w:hAnsi="仿宋_GB2312" w:eastAsia="仿宋_GB2312" w:cs="仿宋_GB2312"/>
          <w:b w:val="0"/>
          <w:bCs w:val="0"/>
          <w:color w:val="auto"/>
          <w:kern w:val="0"/>
          <w:sz w:val="32"/>
          <w:szCs w:val="32"/>
          <w:highlight w:val="none"/>
          <w:u w:val="none"/>
          <w:shd w:val="clear" w:color="auto" w:fill="auto"/>
        </w:rPr>
        <w:t>二级学院按学科、专业或课程设置系（室）等教学基层机构，</w:t>
      </w:r>
      <w:r>
        <w:rPr>
          <w:rFonts w:hint="eastAsia" w:ascii="仿宋_GB2312" w:hAnsi="仿宋_GB2312" w:eastAsia="仿宋_GB2312" w:cs="仿宋_GB2312"/>
          <w:b w:val="0"/>
          <w:bCs w:val="0"/>
          <w:color w:val="auto"/>
          <w:sz w:val="32"/>
          <w:szCs w:val="32"/>
          <w:highlight w:val="none"/>
          <w:u w:val="none"/>
          <w:shd w:val="clear" w:color="auto" w:fill="auto"/>
        </w:rPr>
        <w:t>主要任务是执行教学计划、完成教学任务、提高教学质量，开展学科建设、科学研究，培养教师队伍。</w:t>
      </w:r>
    </w:p>
    <w:p>
      <w:pPr>
        <w:keepNext w:val="0"/>
        <w:keepLines w:val="0"/>
        <w:pageBreakBefore w:val="0"/>
        <w:widowControl/>
        <w:kinsoku/>
        <w:wordWrap/>
        <w:overflowPunct/>
        <w:topLinePunct w:val="0"/>
        <w:autoSpaceDE/>
        <w:autoSpaceDN/>
        <w:bidi w:val="0"/>
        <w:adjustRightInd w:val="0"/>
        <w:snapToGrid w:val="0"/>
        <w:spacing w:line="540" w:lineRule="exact"/>
        <w:ind w:firstLine="642" w:firstLineChars="200"/>
        <w:rPr>
          <w:rFonts w:hint="eastAsia" w:ascii="仿宋_GB2312" w:hAnsi="仿宋_GB2312" w:eastAsia="仿宋_GB2312" w:cs="仿宋_GB2312"/>
          <w:b w:val="0"/>
          <w:bCs w:val="0"/>
          <w:color w:val="auto"/>
          <w:kern w:val="0"/>
          <w:sz w:val="32"/>
          <w:szCs w:val="32"/>
          <w:highlight w:val="none"/>
          <w:u w:val="none"/>
          <w:shd w:val="clear" w:color="auto" w:fill="auto"/>
        </w:rPr>
      </w:pPr>
      <w:r>
        <w:rPr>
          <w:rFonts w:hint="eastAsia" w:ascii="仿宋_GB2312" w:hAnsi="仿宋_GB2312" w:eastAsia="仿宋_GB2312" w:cs="仿宋_GB2312"/>
          <w:b/>
          <w:bCs/>
          <w:color w:val="auto"/>
          <w:kern w:val="0"/>
          <w:sz w:val="32"/>
          <w:szCs w:val="32"/>
          <w:highlight w:val="none"/>
          <w:u w:val="none"/>
          <w:shd w:val="clear" w:color="auto" w:fill="auto"/>
        </w:rPr>
        <w:t xml:space="preserve">第四十条 </w:t>
      </w:r>
      <w:r>
        <w:rPr>
          <w:rFonts w:hint="eastAsia" w:ascii="仿宋_GB2312" w:hAnsi="仿宋_GB2312" w:eastAsia="仿宋_GB2312" w:cs="仿宋_GB2312"/>
          <w:b w:val="0"/>
          <w:bCs w:val="0"/>
          <w:color w:val="auto"/>
          <w:kern w:val="0"/>
          <w:sz w:val="32"/>
          <w:szCs w:val="32"/>
          <w:highlight w:val="none"/>
          <w:u w:val="none"/>
          <w:shd w:val="clear" w:color="auto" w:fill="auto"/>
        </w:rPr>
        <w:t>设立在学校的研究院、研究所、研究中心、重点实验室及其他科研基层机构，根据有关规定和学校授权，设立管理及学术机构，承担人才培养、科学研究、社会服务等任务。</w:t>
      </w:r>
    </w:p>
    <w:p>
      <w:pPr>
        <w:keepNext w:val="0"/>
        <w:keepLines w:val="0"/>
        <w:pageBreakBefore w:val="0"/>
        <w:widowControl/>
        <w:kinsoku/>
        <w:wordWrap/>
        <w:overflowPunct/>
        <w:topLinePunct w:val="0"/>
        <w:autoSpaceDE/>
        <w:autoSpaceDN/>
        <w:bidi w:val="0"/>
        <w:adjustRightInd w:val="0"/>
        <w:snapToGrid w:val="0"/>
        <w:spacing w:line="540" w:lineRule="exact"/>
        <w:ind w:firstLine="642" w:firstLineChars="200"/>
        <w:rPr>
          <w:rFonts w:hint="eastAsia" w:ascii="仿宋_GB2312" w:hAnsi="仿宋_GB2312" w:eastAsia="仿宋_GB2312" w:cs="仿宋_GB2312"/>
          <w:b w:val="0"/>
          <w:bCs w:val="0"/>
          <w:color w:val="auto"/>
          <w:kern w:val="0"/>
          <w:sz w:val="32"/>
          <w:szCs w:val="32"/>
          <w:highlight w:val="none"/>
          <w:u w:val="none"/>
          <w:shd w:val="clear" w:color="auto" w:fill="auto"/>
        </w:rPr>
      </w:pPr>
      <w:r>
        <w:rPr>
          <w:rFonts w:hint="eastAsia" w:ascii="仿宋_GB2312" w:hAnsi="仿宋_GB2312" w:eastAsia="仿宋_GB2312" w:cs="仿宋_GB2312"/>
          <w:b/>
          <w:bCs/>
          <w:color w:val="auto"/>
          <w:kern w:val="0"/>
          <w:sz w:val="32"/>
          <w:szCs w:val="32"/>
          <w:highlight w:val="none"/>
          <w:u w:val="none"/>
          <w:shd w:val="clear" w:color="auto" w:fill="auto"/>
        </w:rPr>
        <w:t>第四十</w:t>
      </w:r>
      <w:r>
        <w:rPr>
          <w:rFonts w:hint="eastAsia" w:ascii="仿宋_GB2312" w:hAnsi="仿宋_GB2312" w:eastAsia="仿宋_GB2312" w:cs="仿宋_GB2312"/>
          <w:b/>
          <w:bCs/>
          <w:color w:val="auto"/>
          <w:kern w:val="0"/>
          <w:sz w:val="32"/>
          <w:szCs w:val="32"/>
          <w:highlight w:val="none"/>
          <w:u w:val="none"/>
          <w:shd w:val="clear" w:color="auto" w:fill="auto"/>
          <w:lang w:val="en-US" w:eastAsia="zh-CN"/>
        </w:rPr>
        <w:t>一</w:t>
      </w:r>
      <w:r>
        <w:rPr>
          <w:rFonts w:hint="eastAsia" w:ascii="仿宋_GB2312" w:hAnsi="仿宋_GB2312" w:eastAsia="仿宋_GB2312" w:cs="仿宋_GB2312"/>
          <w:b/>
          <w:bCs/>
          <w:color w:val="auto"/>
          <w:kern w:val="0"/>
          <w:sz w:val="32"/>
          <w:szCs w:val="32"/>
          <w:highlight w:val="none"/>
          <w:u w:val="none"/>
          <w:shd w:val="clear" w:color="auto" w:fill="auto"/>
        </w:rPr>
        <w:t xml:space="preserve">条 </w:t>
      </w:r>
      <w:r>
        <w:rPr>
          <w:rFonts w:hint="eastAsia" w:ascii="仿宋_GB2312" w:hAnsi="仿宋_GB2312" w:eastAsia="仿宋_GB2312" w:cs="仿宋_GB2312"/>
          <w:b w:val="0"/>
          <w:bCs w:val="0"/>
          <w:color w:val="auto"/>
          <w:kern w:val="0"/>
          <w:sz w:val="32"/>
          <w:szCs w:val="32"/>
          <w:highlight w:val="none"/>
          <w:u w:val="none"/>
          <w:shd w:val="clear" w:color="auto" w:fill="auto"/>
        </w:rPr>
        <w:t>学校图书馆、档案馆、网络信息部门等公共服务机构，为教职员工和学生提供服务，保障教学、科学研究、行政管理等各项工作的开展。</w:t>
      </w:r>
    </w:p>
    <w:p>
      <w:pPr>
        <w:keepNext w:val="0"/>
        <w:keepLines w:val="0"/>
        <w:pageBreakBefore w:val="0"/>
        <w:widowControl/>
        <w:kinsoku/>
        <w:wordWrap/>
        <w:overflowPunct/>
        <w:topLinePunct w:val="0"/>
        <w:autoSpaceDE/>
        <w:autoSpaceDN/>
        <w:bidi w:val="0"/>
        <w:adjustRightInd w:val="0"/>
        <w:snapToGrid w:val="0"/>
        <w:spacing w:line="540" w:lineRule="exact"/>
        <w:ind w:firstLine="642" w:firstLineChars="200"/>
        <w:rPr>
          <w:rFonts w:hint="eastAsia" w:ascii="仿宋_GB2312" w:hAnsi="仿宋_GB2312" w:eastAsia="仿宋_GB2312" w:cs="仿宋_GB2312"/>
          <w:b w:val="0"/>
          <w:bCs w:val="0"/>
          <w:color w:val="auto"/>
          <w:kern w:val="0"/>
          <w:sz w:val="32"/>
          <w:szCs w:val="32"/>
          <w:highlight w:val="none"/>
          <w:u w:val="none"/>
          <w:shd w:val="clear" w:color="auto" w:fill="auto"/>
        </w:rPr>
      </w:pPr>
      <w:r>
        <w:rPr>
          <w:rFonts w:hint="eastAsia" w:ascii="仿宋_GB2312" w:hAnsi="仿宋_GB2312" w:eastAsia="仿宋_GB2312" w:cs="仿宋_GB2312"/>
          <w:b/>
          <w:bCs/>
          <w:color w:val="auto"/>
          <w:kern w:val="0"/>
          <w:sz w:val="32"/>
          <w:szCs w:val="32"/>
          <w:highlight w:val="none"/>
          <w:u w:val="none"/>
          <w:shd w:val="clear" w:color="auto" w:fill="auto"/>
        </w:rPr>
        <w:t>第四十</w:t>
      </w:r>
      <w:r>
        <w:rPr>
          <w:rFonts w:hint="eastAsia" w:ascii="仿宋_GB2312" w:hAnsi="仿宋_GB2312" w:eastAsia="仿宋_GB2312" w:cs="仿宋_GB2312"/>
          <w:b/>
          <w:bCs/>
          <w:color w:val="auto"/>
          <w:kern w:val="0"/>
          <w:sz w:val="32"/>
          <w:szCs w:val="32"/>
          <w:highlight w:val="none"/>
          <w:u w:val="none"/>
          <w:shd w:val="clear" w:color="auto" w:fill="auto"/>
          <w:lang w:val="en-US" w:eastAsia="zh-CN"/>
        </w:rPr>
        <w:t>二</w:t>
      </w:r>
      <w:r>
        <w:rPr>
          <w:rFonts w:hint="eastAsia" w:ascii="仿宋_GB2312" w:hAnsi="仿宋_GB2312" w:eastAsia="仿宋_GB2312" w:cs="仿宋_GB2312"/>
          <w:b/>
          <w:bCs/>
          <w:color w:val="auto"/>
          <w:kern w:val="0"/>
          <w:sz w:val="32"/>
          <w:szCs w:val="32"/>
          <w:highlight w:val="none"/>
          <w:u w:val="none"/>
          <w:shd w:val="clear" w:color="auto" w:fill="auto"/>
        </w:rPr>
        <w:t xml:space="preserve">条 </w:t>
      </w:r>
      <w:r>
        <w:rPr>
          <w:rFonts w:hint="eastAsia" w:ascii="仿宋_GB2312" w:hAnsi="仿宋_GB2312" w:eastAsia="仿宋_GB2312" w:cs="仿宋_GB2312"/>
          <w:b w:val="0"/>
          <w:bCs w:val="0"/>
          <w:color w:val="auto"/>
          <w:kern w:val="0"/>
          <w:sz w:val="32"/>
          <w:szCs w:val="32"/>
          <w:highlight w:val="none"/>
          <w:u w:val="none"/>
          <w:shd w:val="clear" w:color="auto" w:fill="auto"/>
        </w:rPr>
        <w:t>直属附属医院是学校下属二级机构，实行“临床与教学合一”的管理体制，是学校教育教学的重要组成部分；其内部管理组织机构设置需报学校党委会核准；其内设机构的设置、调整和编制管理，由直属附属医院在上级机构编制部门下达的机构及人员编制数内，根据管理职能和事业发展需要自行设置，由医院党委会审定，报学校机构编制领导小组办公室备案；教学活动在学校统一安排下开展。医院领导班子成员由学校党委聘任，医院内设机构人员的聘任由医院自行开展，但需要报学校审核备案。</w:t>
      </w:r>
    </w:p>
    <w:p>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rPr>
          <w:rFonts w:hint="eastAsia" w:ascii="仿宋_GB2312" w:hAnsi="仿宋_GB2312" w:eastAsia="仿宋_GB2312" w:cs="仿宋_GB2312"/>
          <w:b w:val="0"/>
          <w:bCs w:val="0"/>
          <w:color w:val="auto"/>
          <w:kern w:val="0"/>
          <w:sz w:val="32"/>
          <w:szCs w:val="32"/>
          <w:highlight w:val="none"/>
          <w:u w:val="none"/>
          <w:shd w:val="clear" w:color="auto" w:fill="auto"/>
        </w:rPr>
      </w:pPr>
      <w:r>
        <w:rPr>
          <w:rFonts w:hint="eastAsia" w:ascii="仿宋_GB2312" w:hAnsi="仿宋_GB2312" w:eastAsia="仿宋_GB2312" w:cs="仿宋_GB2312"/>
          <w:b w:val="0"/>
          <w:bCs w:val="0"/>
          <w:color w:val="auto"/>
          <w:kern w:val="0"/>
          <w:sz w:val="32"/>
          <w:szCs w:val="32"/>
          <w:highlight w:val="none"/>
          <w:u w:val="none"/>
          <w:shd w:val="clear" w:color="auto" w:fill="auto"/>
        </w:rPr>
        <w:t>直属附属医院是具有独立法人资格的单位，实行党委领导下的院长负责制，对外独立承担法律责任。</w:t>
      </w:r>
    </w:p>
    <w:p>
      <w:pPr>
        <w:keepNext w:val="0"/>
        <w:keepLines w:val="0"/>
        <w:pageBreakBefore w:val="0"/>
        <w:widowControl/>
        <w:kinsoku/>
        <w:wordWrap/>
        <w:overflowPunct/>
        <w:topLinePunct w:val="0"/>
        <w:autoSpaceDE/>
        <w:autoSpaceDN/>
        <w:bidi w:val="0"/>
        <w:adjustRightInd w:val="0"/>
        <w:snapToGrid w:val="0"/>
        <w:spacing w:line="540" w:lineRule="exact"/>
        <w:ind w:firstLine="642" w:firstLineChars="200"/>
        <w:rPr>
          <w:rFonts w:hint="eastAsia" w:ascii="仿宋_GB2312" w:hAnsi="仿宋_GB2312" w:eastAsia="仿宋_GB2312" w:cs="仿宋_GB2312"/>
          <w:b w:val="0"/>
          <w:bCs w:val="0"/>
          <w:color w:val="auto"/>
          <w:kern w:val="0"/>
          <w:sz w:val="32"/>
          <w:szCs w:val="32"/>
          <w:highlight w:val="none"/>
          <w:u w:val="none"/>
          <w:shd w:val="clear" w:color="auto" w:fill="auto"/>
        </w:rPr>
      </w:pPr>
      <w:r>
        <w:rPr>
          <w:rFonts w:hint="eastAsia" w:ascii="仿宋_GB2312" w:hAnsi="仿宋_GB2312" w:eastAsia="仿宋_GB2312" w:cs="仿宋_GB2312"/>
          <w:b/>
          <w:bCs/>
          <w:color w:val="auto"/>
          <w:kern w:val="0"/>
          <w:sz w:val="32"/>
          <w:szCs w:val="32"/>
          <w:highlight w:val="none"/>
          <w:u w:val="none"/>
          <w:shd w:val="clear" w:color="auto" w:fill="auto"/>
        </w:rPr>
        <w:t>第四十</w:t>
      </w:r>
      <w:r>
        <w:rPr>
          <w:rFonts w:hint="eastAsia" w:ascii="仿宋_GB2312" w:hAnsi="仿宋_GB2312" w:eastAsia="仿宋_GB2312" w:cs="仿宋_GB2312"/>
          <w:b/>
          <w:bCs/>
          <w:color w:val="auto"/>
          <w:kern w:val="0"/>
          <w:sz w:val="32"/>
          <w:szCs w:val="32"/>
          <w:highlight w:val="none"/>
          <w:u w:val="none"/>
          <w:shd w:val="clear" w:color="auto" w:fill="auto"/>
          <w:lang w:val="en-US" w:eastAsia="zh-CN"/>
        </w:rPr>
        <w:t>三</w:t>
      </w:r>
      <w:r>
        <w:rPr>
          <w:rFonts w:hint="eastAsia" w:ascii="仿宋_GB2312" w:hAnsi="仿宋_GB2312" w:eastAsia="仿宋_GB2312" w:cs="仿宋_GB2312"/>
          <w:b/>
          <w:bCs/>
          <w:color w:val="auto"/>
          <w:kern w:val="0"/>
          <w:sz w:val="32"/>
          <w:szCs w:val="32"/>
          <w:highlight w:val="none"/>
          <w:u w:val="none"/>
          <w:shd w:val="clear" w:color="auto" w:fill="auto"/>
        </w:rPr>
        <w:t xml:space="preserve">条 </w:t>
      </w:r>
      <w:r>
        <w:rPr>
          <w:rFonts w:hint="eastAsia" w:ascii="仿宋_GB2312" w:hAnsi="仿宋_GB2312" w:eastAsia="仿宋_GB2312" w:cs="仿宋_GB2312"/>
          <w:b w:val="0"/>
          <w:bCs w:val="0"/>
          <w:color w:val="auto"/>
          <w:kern w:val="0"/>
          <w:sz w:val="32"/>
          <w:szCs w:val="32"/>
          <w:highlight w:val="none"/>
          <w:u w:val="none"/>
          <w:shd w:val="clear" w:color="auto" w:fill="auto"/>
        </w:rPr>
        <w:t>非直属附属医院及学校对外合作举办的附属医院的管理，按有关合作协议执行。</w:t>
      </w:r>
    </w:p>
    <w:p>
      <w:pPr>
        <w:keepNext w:val="0"/>
        <w:keepLines w:val="0"/>
        <w:pageBreakBefore w:val="0"/>
        <w:kinsoku/>
        <w:wordWrap/>
        <w:overflowPunct/>
        <w:topLinePunct w:val="0"/>
        <w:autoSpaceDE/>
        <w:autoSpaceDN/>
        <w:bidi w:val="0"/>
        <w:spacing w:line="540" w:lineRule="exact"/>
        <w:ind w:firstLine="642" w:firstLineChars="200"/>
        <w:rPr>
          <w:rFonts w:hint="eastAsia" w:ascii="仿宋_GB2312" w:hAnsi="仿宋_GB2312" w:eastAsia="仿宋_GB2312" w:cs="仿宋_GB2312"/>
          <w:b w:val="0"/>
          <w:bCs w:val="0"/>
          <w:color w:val="auto"/>
          <w:sz w:val="32"/>
          <w:szCs w:val="32"/>
          <w:highlight w:val="none"/>
          <w:u w:val="none"/>
          <w:shd w:val="clear" w:color="auto" w:fill="auto"/>
        </w:rPr>
      </w:pPr>
      <w:r>
        <w:rPr>
          <w:rFonts w:hint="eastAsia" w:ascii="仿宋_GB2312" w:hAnsi="仿宋_GB2312" w:eastAsia="仿宋_GB2312" w:cs="仿宋_GB2312"/>
          <w:b/>
          <w:bCs/>
          <w:color w:val="auto"/>
          <w:sz w:val="32"/>
          <w:szCs w:val="32"/>
          <w:highlight w:val="none"/>
          <w:u w:val="none"/>
          <w:shd w:val="clear" w:color="auto" w:fill="auto"/>
          <w:lang w:val="en-US" w:eastAsia="zh-CN"/>
        </w:rPr>
        <w:t>第四十四条</w:t>
      </w:r>
      <w:r>
        <w:rPr>
          <w:rFonts w:hint="eastAsia" w:ascii="仿宋_GB2312" w:hAnsi="仿宋_GB2312" w:eastAsia="仿宋_GB2312" w:cs="仿宋_GB2312"/>
          <w:b w:val="0"/>
          <w:bCs w:val="0"/>
          <w:color w:val="auto"/>
          <w:sz w:val="32"/>
          <w:szCs w:val="32"/>
          <w:highlight w:val="none"/>
          <w:u w:val="none"/>
          <w:shd w:val="clear" w:color="auto" w:fill="auto"/>
          <w:lang w:val="en-US" w:eastAsia="zh-CN"/>
        </w:rPr>
        <w:t xml:space="preserve"> </w:t>
      </w:r>
      <w:r>
        <w:rPr>
          <w:rFonts w:hint="eastAsia" w:ascii="仿宋_GB2312" w:hAnsi="仿宋_GB2312" w:eastAsia="仿宋_GB2312" w:cs="仿宋_GB2312"/>
          <w:b w:val="0"/>
          <w:bCs w:val="0"/>
          <w:color w:val="auto"/>
          <w:sz w:val="32"/>
          <w:szCs w:val="32"/>
          <w:highlight w:val="none"/>
          <w:u w:val="none"/>
          <w:shd w:val="clear" w:color="auto" w:fill="auto"/>
        </w:rPr>
        <w:t>各种形式的附属医院是学校事业发展的重要组成部分。学校遵循医学教育普遍规律，支持其开展医教研工作，不断推进医教协同。</w:t>
      </w:r>
    </w:p>
    <w:p>
      <w:pPr>
        <w:keepNext w:val="0"/>
        <w:keepLines w:val="0"/>
        <w:pageBreakBefore w:val="0"/>
        <w:kinsoku/>
        <w:wordWrap/>
        <w:overflowPunct/>
        <w:topLinePunct w:val="0"/>
        <w:autoSpaceDE/>
        <w:autoSpaceDN/>
        <w:bidi w:val="0"/>
        <w:spacing w:line="540" w:lineRule="exact"/>
        <w:ind w:firstLine="640" w:firstLineChars="200"/>
        <w:rPr>
          <w:rFonts w:hint="eastAsia" w:ascii="仿宋_GB2312" w:hAnsi="仿宋_GB2312" w:eastAsia="仿宋_GB2312" w:cs="仿宋_GB2312"/>
          <w:b w:val="0"/>
          <w:bCs w:val="0"/>
          <w:color w:val="auto"/>
          <w:sz w:val="32"/>
          <w:szCs w:val="32"/>
          <w:highlight w:val="none"/>
          <w:u w:val="none"/>
          <w:shd w:val="clear" w:color="auto" w:fill="auto"/>
        </w:rPr>
      </w:pPr>
      <w:r>
        <w:rPr>
          <w:rFonts w:hint="eastAsia" w:ascii="仿宋_GB2312" w:hAnsi="仿宋_GB2312" w:eastAsia="仿宋_GB2312" w:cs="仿宋_GB2312"/>
          <w:b w:val="0"/>
          <w:bCs w:val="0"/>
          <w:color w:val="auto"/>
          <w:sz w:val="32"/>
          <w:szCs w:val="32"/>
          <w:highlight w:val="none"/>
          <w:u w:val="none"/>
          <w:shd w:val="clear" w:color="auto" w:fill="auto"/>
        </w:rPr>
        <w:t>各种形式的附属医院均应接受学校对教学、学术研究、人才培养等方面工作的定期考核；医院要依法执业，不断提高医疗服务质量和水平，确保医疗安全，保障医院正常执业活动，保障学校临床教学的顺利进行，促进医院科学发展。</w:t>
      </w:r>
    </w:p>
    <w:p>
      <w:pPr>
        <w:keepNext w:val="0"/>
        <w:keepLines w:val="0"/>
        <w:pageBreakBefore w:val="0"/>
        <w:widowControl/>
        <w:kinsoku/>
        <w:wordWrap/>
        <w:overflowPunct/>
        <w:topLinePunct w:val="0"/>
        <w:autoSpaceDE/>
        <w:autoSpaceDN/>
        <w:bidi w:val="0"/>
        <w:adjustRightInd w:val="0"/>
        <w:snapToGrid w:val="0"/>
        <w:spacing w:line="540" w:lineRule="exact"/>
        <w:jc w:val="center"/>
        <w:rPr>
          <w:rFonts w:hint="eastAsia" w:ascii="黑体" w:hAnsi="黑体" w:eastAsia="黑体" w:cs="黑体"/>
          <w:b w:val="0"/>
          <w:bCs w:val="0"/>
          <w:color w:val="auto"/>
          <w:kern w:val="0"/>
          <w:sz w:val="32"/>
          <w:szCs w:val="32"/>
          <w:highlight w:val="none"/>
          <w:u w:val="none"/>
          <w:shd w:val="clear" w:color="auto" w:fill="auto"/>
        </w:rPr>
      </w:pPr>
      <w:r>
        <w:rPr>
          <w:rFonts w:hint="eastAsia" w:ascii="黑体" w:hAnsi="黑体" w:eastAsia="黑体" w:cs="黑体"/>
          <w:b w:val="0"/>
          <w:bCs w:val="0"/>
          <w:color w:val="auto"/>
          <w:kern w:val="0"/>
          <w:sz w:val="32"/>
          <w:szCs w:val="32"/>
          <w:highlight w:val="none"/>
          <w:u w:val="none"/>
          <w:shd w:val="clear" w:color="auto" w:fill="auto"/>
        </w:rPr>
        <w:t>第四章  教职员工</w:t>
      </w:r>
    </w:p>
    <w:p>
      <w:pPr>
        <w:keepNext w:val="0"/>
        <w:keepLines w:val="0"/>
        <w:pageBreakBefore w:val="0"/>
        <w:widowControl/>
        <w:kinsoku/>
        <w:wordWrap/>
        <w:overflowPunct/>
        <w:topLinePunct w:val="0"/>
        <w:autoSpaceDE/>
        <w:autoSpaceDN/>
        <w:bidi w:val="0"/>
        <w:adjustRightInd w:val="0"/>
        <w:snapToGrid w:val="0"/>
        <w:spacing w:line="540" w:lineRule="exact"/>
        <w:ind w:firstLine="629" w:firstLineChars="196"/>
        <w:rPr>
          <w:rFonts w:hint="eastAsia" w:ascii="仿宋_GB2312" w:hAnsi="仿宋_GB2312" w:eastAsia="仿宋_GB2312" w:cs="仿宋_GB2312"/>
          <w:b w:val="0"/>
          <w:bCs w:val="0"/>
          <w:color w:val="auto"/>
          <w:kern w:val="0"/>
          <w:sz w:val="32"/>
          <w:szCs w:val="32"/>
          <w:highlight w:val="none"/>
          <w:u w:val="none"/>
          <w:shd w:val="clear" w:color="auto" w:fill="auto"/>
        </w:rPr>
      </w:pPr>
      <w:r>
        <w:rPr>
          <w:rFonts w:hint="eastAsia" w:ascii="仿宋_GB2312" w:hAnsi="仿宋_GB2312" w:eastAsia="仿宋_GB2312" w:cs="仿宋_GB2312"/>
          <w:b/>
          <w:bCs/>
          <w:color w:val="auto"/>
          <w:kern w:val="0"/>
          <w:sz w:val="32"/>
          <w:szCs w:val="32"/>
          <w:highlight w:val="none"/>
          <w:u w:val="none"/>
          <w:shd w:val="clear" w:color="auto" w:fill="auto"/>
        </w:rPr>
        <w:t>第四十</w:t>
      </w:r>
      <w:r>
        <w:rPr>
          <w:rFonts w:hint="eastAsia" w:ascii="仿宋_GB2312" w:hAnsi="仿宋_GB2312" w:eastAsia="仿宋_GB2312" w:cs="仿宋_GB2312"/>
          <w:b/>
          <w:bCs/>
          <w:color w:val="auto"/>
          <w:kern w:val="0"/>
          <w:sz w:val="32"/>
          <w:szCs w:val="32"/>
          <w:highlight w:val="none"/>
          <w:u w:val="none"/>
          <w:shd w:val="clear" w:color="auto" w:fill="auto"/>
          <w:lang w:val="en-US" w:eastAsia="zh-CN"/>
        </w:rPr>
        <w:t>五</w:t>
      </w:r>
      <w:r>
        <w:rPr>
          <w:rFonts w:hint="eastAsia" w:ascii="仿宋_GB2312" w:hAnsi="仿宋_GB2312" w:eastAsia="仿宋_GB2312" w:cs="仿宋_GB2312"/>
          <w:b/>
          <w:bCs/>
          <w:color w:val="auto"/>
          <w:kern w:val="0"/>
          <w:sz w:val="32"/>
          <w:szCs w:val="32"/>
          <w:highlight w:val="none"/>
          <w:u w:val="none"/>
          <w:shd w:val="clear" w:color="auto" w:fill="auto"/>
        </w:rPr>
        <w:t>条</w:t>
      </w:r>
      <w:r>
        <w:rPr>
          <w:rFonts w:hint="eastAsia" w:ascii="仿宋_GB2312" w:hAnsi="仿宋_GB2312" w:eastAsia="仿宋_GB2312" w:cs="仿宋_GB2312"/>
          <w:b w:val="0"/>
          <w:bCs w:val="0"/>
          <w:color w:val="auto"/>
          <w:kern w:val="0"/>
          <w:sz w:val="32"/>
          <w:szCs w:val="32"/>
          <w:highlight w:val="none"/>
          <w:u w:val="none"/>
          <w:shd w:val="clear" w:color="auto" w:fill="auto"/>
        </w:rPr>
        <w:t xml:space="preserve"> 教职员工包括从事教学科研和医疗的教师、其他专业技术人员、管理人员和工勤人员等。</w:t>
      </w:r>
    </w:p>
    <w:p>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rPr>
          <w:rFonts w:hint="eastAsia" w:ascii="仿宋_GB2312" w:hAnsi="仿宋_GB2312" w:eastAsia="仿宋_GB2312" w:cs="仿宋_GB2312"/>
          <w:b w:val="0"/>
          <w:bCs w:val="0"/>
          <w:color w:val="auto"/>
          <w:kern w:val="0"/>
          <w:sz w:val="32"/>
          <w:szCs w:val="32"/>
          <w:highlight w:val="none"/>
          <w:u w:val="none"/>
          <w:shd w:val="clear" w:color="auto" w:fill="auto"/>
        </w:rPr>
      </w:pPr>
      <w:r>
        <w:rPr>
          <w:rFonts w:hint="eastAsia" w:ascii="仿宋_GB2312" w:hAnsi="仿宋_GB2312" w:eastAsia="仿宋_GB2312" w:cs="仿宋_GB2312"/>
          <w:b w:val="0"/>
          <w:bCs w:val="0"/>
          <w:color w:val="auto"/>
          <w:kern w:val="0"/>
          <w:sz w:val="32"/>
          <w:szCs w:val="32"/>
          <w:highlight w:val="none"/>
          <w:u w:val="none"/>
          <w:shd w:val="clear" w:color="auto" w:fill="auto"/>
        </w:rPr>
        <w:t>教师是学校办学的主体。</w:t>
      </w:r>
    </w:p>
    <w:p>
      <w:pPr>
        <w:keepNext w:val="0"/>
        <w:keepLines w:val="0"/>
        <w:pageBreakBefore w:val="0"/>
        <w:widowControl/>
        <w:kinsoku/>
        <w:wordWrap/>
        <w:overflowPunct/>
        <w:topLinePunct w:val="0"/>
        <w:autoSpaceDE/>
        <w:autoSpaceDN/>
        <w:bidi w:val="0"/>
        <w:adjustRightInd w:val="0"/>
        <w:snapToGrid w:val="0"/>
        <w:spacing w:line="540" w:lineRule="exact"/>
        <w:ind w:firstLine="642" w:firstLineChars="200"/>
        <w:rPr>
          <w:rFonts w:hint="eastAsia" w:ascii="仿宋_GB2312" w:hAnsi="仿宋_GB2312" w:eastAsia="仿宋_GB2312" w:cs="仿宋_GB2312"/>
          <w:b w:val="0"/>
          <w:bCs w:val="0"/>
          <w:color w:val="auto"/>
          <w:kern w:val="0"/>
          <w:sz w:val="32"/>
          <w:szCs w:val="32"/>
          <w:highlight w:val="none"/>
          <w:u w:val="none"/>
          <w:shd w:val="clear" w:color="auto" w:fill="auto"/>
        </w:rPr>
      </w:pPr>
      <w:r>
        <w:rPr>
          <w:rFonts w:hint="eastAsia" w:ascii="仿宋_GB2312" w:hAnsi="仿宋_GB2312" w:eastAsia="仿宋_GB2312" w:cs="仿宋_GB2312"/>
          <w:b/>
          <w:bCs/>
          <w:color w:val="auto"/>
          <w:kern w:val="0"/>
          <w:sz w:val="32"/>
          <w:szCs w:val="32"/>
          <w:highlight w:val="none"/>
          <w:u w:val="none"/>
          <w:shd w:val="clear" w:color="auto" w:fill="auto"/>
        </w:rPr>
        <w:t>第四十</w:t>
      </w:r>
      <w:r>
        <w:rPr>
          <w:rFonts w:hint="eastAsia" w:ascii="仿宋_GB2312" w:hAnsi="仿宋_GB2312" w:eastAsia="仿宋_GB2312" w:cs="仿宋_GB2312"/>
          <w:b/>
          <w:bCs/>
          <w:color w:val="auto"/>
          <w:kern w:val="0"/>
          <w:sz w:val="32"/>
          <w:szCs w:val="32"/>
          <w:highlight w:val="none"/>
          <w:u w:val="none"/>
          <w:shd w:val="clear" w:color="auto" w:fill="auto"/>
          <w:lang w:val="en-US" w:eastAsia="zh-CN"/>
        </w:rPr>
        <w:t>六</w:t>
      </w:r>
      <w:r>
        <w:rPr>
          <w:rFonts w:hint="eastAsia" w:ascii="仿宋_GB2312" w:hAnsi="仿宋_GB2312" w:eastAsia="仿宋_GB2312" w:cs="仿宋_GB2312"/>
          <w:b/>
          <w:bCs/>
          <w:color w:val="auto"/>
          <w:kern w:val="0"/>
          <w:sz w:val="32"/>
          <w:szCs w:val="32"/>
          <w:highlight w:val="none"/>
          <w:u w:val="none"/>
          <w:shd w:val="clear" w:color="auto" w:fill="auto"/>
        </w:rPr>
        <w:t xml:space="preserve">条 </w:t>
      </w:r>
      <w:r>
        <w:rPr>
          <w:rFonts w:hint="eastAsia" w:ascii="仿宋_GB2312" w:hAnsi="仿宋_GB2312" w:eastAsia="仿宋_GB2312" w:cs="仿宋_GB2312"/>
          <w:b w:val="0"/>
          <w:bCs w:val="0"/>
          <w:color w:val="auto"/>
          <w:kern w:val="0"/>
          <w:sz w:val="32"/>
          <w:szCs w:val="32"/>
          <w:highlight w:val="none"/>
          <w:u w:val="none"/>
          <w:shd w:val="clear" w:color="auto" w:fill="auto"/>
        </w:rPr>
        <w:t>教职员工享有下列权利：</w:t>
      </w:r>
    </w:p>
    <w:p>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rPr>
          <w:rFonts w:hint="eastAsia" w:ascii="仿宋_GB2312" w:hAnsi="仿宋_GB2312" w:eastAsia="仿宋_GB2312" w:cs="仿宋_GB2312"/>
          <w:b w:val="0"/>
          <w:bCs w:val="0"/>
          <w:color w:val="auto"/>
          <w:kern w:val="0"/>
          <w:sz w:val="32"/>
          <w:szCs w:val="32"/>
          <w:highlight w:val="none"/>
          <w:u w:val="none"/>
          <w:shd w:val="clear" w:color="auto" w:fill="auto"/>
        </w:rPr>
      </w:pPr>
      <w:r>
        <w:rPr>
          <w:rFonts w:hint="eastAsia" w:ascii="仿宋_GB2312" w:hAnsi="仿宋_GB2312" w:eastAsia="仿宋_GB2312" w:cs="仿宋_GB2312"/>
          <w:b w:val="0"/>
          <w:bCs w:val="0"/>
          <w:color w:val="auto"/>
          <w:kern w:val="0"/>
          <w:sz w:val="32"/>
          <w:szCs w:val="32"/>
          <w:highlight w:val="none"/>
          <w:u w:val="none"/>
          <w:shd w:val="clear" w:color="auto" w:fill="auto"/>
        </w:rPr>
        <w:t>（一）依法从事教育教学活动，开展科学研究、学术交流和医疗及社会服务，按工作职责使用学校的公共资源。</w:t>
      </w:r>
    </w:p>
    <w:p>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rPr>
          <w:rFonts w:hint="eastAsia" w:ascii="仿宋_GB2312" w:hAnsi="仿宋_GB2312" w:eastAsia="仿宋_GB2312" w:cs="仿宋_GB2312"/>
          <w:b w:val="0"/>
          <w:bCs w:val="0"/>
          <w:color w:val="auto"/>
          <w:kern w:val="0"/>
          <w:sz w:val="32"/>
          <w:szCs w:val="32"/>
          <w:highlight w:val="none"/>
          <w:u w:val="none"/>
          <w:shd w:val="clear" w:color="auto" w:fill="auto"/>
        </w:rPr>
      </w:pPr>
      <w:r>
        <w:rPr>
          <w:rFonts w:hint="eastAsia" w:ascii="仿宋_GB2312" w:hAnsi="仿宋_GB2312" w:eastAsia="仿宋_GB2312" w:cs="仿宋_GB2312"/>
          <w:b w:val="0"/>
          <w:bCs w:val="0"/>
          <w:color w:val="auto"/>
          <w:kern w:val="0"/>
          <w:sz w:val="32"/>
          <w:szCs w:val="32"/>
          <w:highlight w:val="none"/>
          <w:u w:val="none"/>
          <w:shd w:val="clear" w:color="auto" w:fill="auto"/>
        </w:rPr>
        <w:t>（二）公平获得自身发展所需的相应工作机会和条件。</w:t>
      </w:r>
    </w:p>
    <w:p>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rPr>
          <w:rFonts w:hint="eastAsia" w:ascii="仿宋_GB2312" w:hAnsi="仿宋_GB2312" w:eastAsia="仿宋_GB2312" w:cs="仿宋_GB2312"/>
          <w:b w:val="0"/>
          <w:bCs w:val="0"/>
          <w:color w:val="auto"/>
          <w:kern w:val="0"/>
          <w:sz w:val="32"/>
          <w:szCs w:val="32"/>
          <w:highlight w:val="none"/>
          <w:u w:val="none"/>
          <w:shd w:val="clear" w:color="auto" w:fill="auto"/>
        </w:rPr>
      </w:pPr>
      <w:r>
        <w:rPr>
          <w:rFonts w:hint="eastAsia" w:ascii="仿宋_GB2312" w:hAnsi="仿宋_GB2312" w:eastAsia="仿宋_GB2312" w:cs="仿宋_GB2312"/>
          <w:b w:val="0"/>
          <w:bCs w:val="0"/>
          <w:color w:val="auto"/>
          <w:kern w:val="0"/>
          <w:sz w:val="32"/>
          <w:szCs w:val="32"/>
          <w:highlight w:val="none"/>
          <w:u w:val="none"/>
          <w:shd w:val="clear" w:color="auto" w:fill="auto"/>
        </w:rPr>
        <w:t>（三）在品德、能力和业绩等方面获得公正评价、奖励和各种荣誉称号。</w:t>
      </w:r>
    </w:p>
    <w:p>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rPr>
          <w:rFonts w:hint="eastAsia" w:ascii="仿宋_GB2312" w:hAnsi="仿宋_GB2312" w:eastAsia="仿宋_GB2312" w:cs="仿宋_GB2312"/>
          <w:b w:val="0"/>
          <w:bCs w:val="0"/>
          <w:color w:val="auto"/>
          <w:kern w:val="0"/>
          <w:sz w:val="32"/>
          <w:szCs w:val="32"/>
          <w:highlight w:val="none"/>
          <w:u w:val="none"/>
          <w:shd w:val="clear" w:color="auto" w:fill="auto"/>
        </w:rPr>
      </w:pPr>
      <w:r>
        <w:rPr>
          <w:rFonts w:hint="eastAsia" w:ascii="仿宋_GB2312" w:hAnsi="仿宋_GB2312" w:eastAsia="仿宋_GB2312" w:cs="仿宋_GB2312"/>
          <w:b w:val="0"/>
          <w:bCs w:val="0"/>
          <w:color w:val="auto"/>
          <w:kern w:val="0"/>
          <w:sz w:val="32"/>
          <w:szCs w:val="32"/>
          <w:highlight w:val="none"/>
          <w:u w:val="none"/>
          <w:shd w:val="clear" w:color="auto" w:fill="auto"/>
        </w:rPr>
        <w:t>（四）知悉学校改革、建设和发展以及关系切身利益的重大事项，参与民主管理和监督，对学校工作提出意见和建议。</w:t>
      </w:r>
    </w:p>
    <w:p>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rPr>
          <w:rFonts w:hint="eastAsia" w:ascii="仿宋_GB2312" w:hAnsi="仿宋_GB2312" w:eastAsia="仿宋_GB2312" w:cs="仿宋_GB2312"/>
          <w:b w:val="0"/>
          <w:bCs w:val="0"/>
          <w:color w:val="auto"/>
          <w:kern w:val="0"/>
          <w:sz w:val="32"/>
          <w:szCs w:val="32"/>
          <w:highlight w:val="none"/>
          <w:u w:val="none"/>
          <w:shd w:val="clear" w:color="auto" w:fill="auto"/>
        </w:rPr>
      </w:pPr>
      <w:r>
        <w:rPr>
          <w:rFonts w:hint="eastAsia" w:ascii="仿宋_GB2312" w:hAnsi="仿宋_GB2312" w:eastAsia="仿宋_GB2312" w:cs="仿宋_GB2312"/>
          <w:b w:val="0"/>
          <w:bCs w:val="0"/>
          <w:color w:val="auto"/>
          <w:kern w:val="0"/>
          <w:sz w:val="32"/>
          <w:szCs w:val="32"/>
          <w:highlight w:val="none"/>
          <w:u w:val="none"/>
          <w:shd w:val="clear" w:color="auto" w:fill="auto"/>
        </w:rPr>
        <w:t>（五）就职务、福利待遇、评奖评优、纪律处理或处分等事项表达异议和提出申诉。</w:t>
      </w:r>
    </w:p>
    <w:p>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rPr>
          <w:rFonts w:hint="eastAsia" w:ascii="仿宋_GB2312" w:hAnsi="仿宋_GB2312" w:eastAsia="仿宋_GB2312" w:cs="仿宋_GB2312"/>
          <w:b w:val="0"/>
          <w:bCs w:val="0"/>
          <w:color w:val="auto"/>
          <w:kern w:val="0"/>
          <w:sz w:val="32"/>
          <w:szCs w:val="32"/>
          <w:highlight w:val="none"/>
          <w:u w:val="none"/>
          <w:shd w:val="clear" w:color="auto" w:fill="auto"/>
        </w:rPr>
      </w:pPr>
      <w:r>
        <w:rPr>
          <w:rFonts w:hint="eastAsia" w:ascii="仿宋_GB2312" w:hAnsi="仿宋_GB2312" w:eastAsia="仿宋_GB2312" w:cs="仿宋_GB2312"/>
          <w:b w:val="0"/>
          <w:bCs w:val="0"/>
          <w:color w:val="auto"/>
          <w:kern w:val="0"/>
          <w:sz w:val="32"/>
          <w:szCs w:val="32"/>
          <w:highlight w:val="none"/>
          <w:u w:val="none"/>
          <w:shd w:val="clear" w:color="auto" w:fill="auto"/>
        </w:rPr>
        <w:t>（六）法律法规及学校规章制度规定或者聘约约定的其他权利。</w:t>
      </w:r>
    </w:p>
    <w:p>
      <w:pPr>
        <w:keepNext w:val="0"/>
        <w:keepLines w:val="0"/>
        <w:pageBreakBefore w:val="0"/>
        <w:widowControl/>
        <w:kinsoku/>
        <w:wordWrap/>
        <w:overflowPunct/>
        <w:topLinePunct w:val="0"/>
        <w:autoSpaceDE/>
        <w:autoSpaceDN/>
        <w:bidi w:val="0"/>
        <w:adjustRightInd w:val="0"/>
        <w:snapToGrid w:val="0"/>
        <w:spacing w:line="540" w:lineRule="exact"/>
        <w:ind w:firstLine="642" w:firstLineChars="200"/>
        <w:rPr>
          <w:rFonts w:hint="eastAsia" w:ascii="仿宋_GB2312" w:hAnsi="仿宋_GB2312" w:eastAsia="仿宋_GB2312" w:cs="仿宋_GB2312"/>
          <w:b w:val="0"/>
          <w:bCs w:val="0"/>
          <w:color w:val="auto"/>
          <w:kern w:val="0"/>
          <w:sz w:val="32"/>
          <w:szCs w:val="32"/>
          <w:highlight w:val="none"/>
          <w:u w:val="none"/>
          <w:shd w:val="clear" w:color="auto" w:fill="auto"/>
        </w:rPr>
      </w:pPr>
      <w:r>
        <w:rPr>
          <w:rFonts w:hint="eastAsia" w:ascii="仿宋_GB2312" w:hAnsi="仿宋_GB2312" w:eastAsia="仿宋_GB2312" w:cs="仿宋_GB2312"/>
          <w:b/>
          <w:bCs/>
          <w:color w:val="auto"/>
          <w:kern w:val="0"/>
          <w:sz w:val="32"/>
          <w:szCs w:val="32"/>
          <w:highlight w:val="none"/>
          <w:u w:val="none"/>
          <w:shd w:val="clear" w:color="auto" w:fill="auto"/>
        </w:rPr>
        <w:t>第四十</w:t>
      </w:r>
      <w:r>
        <w:rPr>
          <w:rFonts w:hint="eastAsia" w:ascii="仿宋_GB2312" w:hAnsi="仿宋_GB2312" w:eastAsia="仿宋_GB2312" w:cs="仿宋_GB2312"/>
          <w:b/>
          <w:bCs/>
          <w:color w:val="auto"/>
          <w:kern w:val="0"/>
          <w:sz w:val="32"/>
          <w:szCs w:val="32"/>
          <w:highlight w:val="none"/>
          <w:u w:val="none"/>
          <w:shd w:val="clear" w:color="auto" w:fill="auto"/>
          <w:lang w:val="en-US" w:eastAsia="zh-CN"/>
        </w:rPr>
        <w:t>七</w:t>
      </w:r>
      <w:r>
        <w:rPr>
          <w:rFonts w:hint="eastAsia" w:ascii="仿宋_GB2312" w:hAnsi="仿宋_GB2312" w:eastAsia="仿宋_GB2312" w:cs="仿宋_GB2312"/>
          <w:b/>
          <w:bCs/>
          <w:color w:val="auto"/>
          <w:kern w:val="0"/>
          <w:sz w:val="32"/>
          <w:szCs w:val="32"/>
          <w:highlight w:val="none"/>
          <w:u w:val="none"/>
          <w:shd w:val="clear" w:color="auto" w:fill="auto"/>
        </w:rPr>
        <w:t>条</w:t>
      </w:r>
      <w:r>
        <w:rPr>
          <w:rFonts w:hint="eastAsia" w:ascii="仿宋_GB2312" w:hAnsi="仿宋_GB2312" w:eastAsia="仿宋_GB2312" w:cs="仿宋_GB2312"/>
          <w:b w:val="0"/>
          <w:bCs w:val="0"/>
          <w:color w:val="auto"/>
          <w:kern w:val="0"/>
          <w:sz w:val="32"/>
          <w:szCs w:val="32"/>
          <w:highlight w:val="none"/>
          <w:u w:val="none"/>
          <w:shd w:val="clear" w:color="auto" w:fill="auto"/>
        </w:rPr>
        <w:t xml:space="preserve"> 教职员工履行下列义务：</w:t>
      </w:r>
    </w:p>
    <w:p>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rPr>
          <w:rFonts w:hint="eastAsia" w:ascii="仿宋_GB2312" w:hAnsi="仿宋_GB2312" w:eastAsia="仿宋_GB2312" w:cs="仿宋_GB2312"/>
          <w:b w:val="0"/>
          <w:bCs w:val="0"/>
          <w:color w:val="auto"/>
          <w:kern w:val="0"/>
          <w:sz w:val="32"/>
          <w:szCs w:val="32"/>
          <w:highlight w:val="none"/>
          <w:u w:val="none"/>
          <w:shd w:val="clear" w:color="auto" w:fill="auto"/>
        </w:rPr>
      </w:pPr>
      <w:r>
        <w:rPr>
          <w:rFonts w:hint="eastAsia" w:ascii="仿宋_GB2312" w:hAnsi="仿宋_GB2312" w:eastAsia="仿宋_GB2312" w:cs="仿宋_GB2312"/>
          <w:b w:val="0"/>
          <w:bCs w:val="0"/>
          <w:color w:val="auto"/>
          <w:kern w:val="0"/>
          <w:sz w:val="32"/>
          <w:szCs w:val="32"/>
          <w:highlight w:val="none"/>
          <w:u w:val="none"/>
          <w:shd w:val="clear" w:color="auto" w:fill="auto"/>
        </w:rPr>
        <w:t>（一）遵守宪法、法律法规，维护学校权益。</w:t>
      </w:r>
    </w:p>
    <w:p>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rPr>
          <w:rFonts w:hint="eastAsia" w:ascii="仿宋_GB2312" w:hAnsi="仿宋_GB2312" w:eastAsia="仿宋_GB2312" w:cs="仿宋_GB2312"/>
          <w:b w:val="0"/>
          <w:bCs w:val="0"/>
          <w:color w:val="auto"/>
          <w:kern w:val="0"/>
          <w:sz w:val="32"/>
          <w:szCs w:val="32"/>
          <w:highlight w:val="none"/>
          <w:u w:val="none"/>
          <w:shd w:val="clear" w:color="auto" w:fill="auto"/>
        </w:rPr>
      </w:pPr>
      <w:r>
        <w:rPr>
          <w:rFonts w:hint="eastAsia" w:ascii="仿宋_GB2312" w:hAnsi="仿宋_GB2312" w:eastAsia="仿宋_GB2312" w:cs="仿宋_GB2312"/>
          <w:b w:val="0"/>
          <w:bCs w:val="0"/>
          <w:color w:val="auto"/>
          <w:kern w:val="0"/>
          <w:sz w:val="32"/>
          <w:szCs w:val="32"/>
          <w:highlight w:val="none"/>
          <w:u w:val="none"/>
          <w:shd w:val="clear" w:color="auto" w:fill="auto"/>
        </w:rPr>
        <w:t>（二）尊重和爱护学生，为人师表，教书育人，管理育人，服务育人。</w:t>
      </w:r>
    </w:p>
    <w:p>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rPr>
          <w:rFonts w:hint="eastAsia" w:ascii="仿宋_GB2312" w:hAnsi="仿宋_GB2312" w:eastAsia="仿宋_GB2312" w:cs="仿宋_GB2312"/>
          <w:b w:val="0"/>
          <w:bCs w:val="0"/>
          <w:color w:val="auto"/>
          <w:kern w:val="0"/>
          <w:sz w:val="32"/>
          <w:szCs w:val="32"/>
          <w:highlight w:val="none"/>
          <w:u w:val="none"/>
          <w:shd w:val="clear" w:color="auto" w:fill="auto"/>
        </w:rPr>
      </w:pPr>
      <w:r>
        <w:rPr>
          <w:rFonts w:hint="eastAsia" w:ascii="仿宋_GB2312" w:hAnsi="仿宋_GB2312" w:eastAsia="仿宋_GB2312" w:cs="仿宋_GB2312"/>
          <w:b w:val="0"/>
          <w:bCs w:val="0"/>
          <w:color w:val="auto"/>
          <w:kern w:val="0"/>
          <w:sz w:val="32"/>
          <w:szCs w:val="32"/>
          <w:highlight w:val="none"/>
          <w:u w:val="none"/>
          <w:shd w:val="clear" w:color="auto" w:fill="auto"/>
        </w:rPr>
        <w:t>（三）恪尽职守，爱岗敬业，勤奋工作。</w:t>
      </w:r>
    </w:p>
    <w:p>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rPr>
          <w:rFonts w:hint="eastAsia" w:ascii="仿宋_GB2312" w:hAnsi="仿宋_GB2312" w:eastAsia="仿宋_GB2312" w:cs="仿宋_GB2312"/>
          <w:b w:val="0"/>
          <w:bCs w:val="0"/>
          <w:color w:val="auto"/>
          <w:kern w:val="0"/>
          <w:sz w:val="32"/>
          <w:szCs w:val="32"/>
          <w:highlight w:val="none"/>
          <w:u w:val="none"/>
          <w:shd w:val="clear" w:color="auto" w:fill="auto"/>
        </w:rPr>
      </w:pPr>
      <w:r>
        <w:rPr>
          <w:rFonts w:hint="eastAsia" w:ascii="仿宋_GB2312" w:hAnsi="仿宋_GB2312" w:eastAsia="仿宋_GB2312" w:cs="仿宋_GB2312"/>
          <w:b w:val="0"/>
          <w:bCs w:val="0"/>
          <w:color w:val="auto"/>
          <w:kern w:val="0"/>
          <w:sz w:val="32"/>
          <w:szCs w:val="32"/>
          <w:highlight w:val="none"/>
          <w:u w:val="none"/>
          <w:shd w:val="clear" w:color="auto" w:fill="auto"/>
        </w:rPr>
        <w:t>（四）遵守学术道德规范，发展和传播科学技术、先进思想和先进文化。</w:t>
      </w:r>
    </w:p>
    <w:p>
      <w:pPr>
        <w:keepNext w:val="0"/>
        <w:keepLines w:val="0"/>
        <w:pageBreakBefore w:val="0"/>
        <w:kinsoku/>
        <w:wordWrap/>
        <w:overflowPunct/>
        <w:topLinePunct w:val="0"/>
        <w:autoSpaceDE/>
        <w:autoSpaceDN/>
        <w:bidi w:val="0"/>
        <w:spacing w:line="540" w:lineRule="exact"/>
        <w:ind w:firstLine="640" w:firstLineChars="200"/>
        <w:rPr>
          <w:rFonts w:hint="eastAsia" w:ascii="仿宋_GB2312" w:hAnsi="仿宋_GB2312" w:eastAsia="仿宋_GB2312" w:cs="仿宋_GB2312"/>
          <w:b w:val="0"/>
          <w:bCs w:val="0"/>
          <w:color w:val="auto"/>
          <w:sz w:val="32"/>
          <w:szCs w:val="32"/>
          <w:highlight w:val="none"/>
          <w:u w:val="none"/>
          <w:shd w:val="clear" w:color="auto" w:fill="auto"/>
        </w:rPr>
      </w:pPr>
      <w:r>
        <w:rPr>
          <w:rFonts w:hint="eastAsia" w:ascii="仿宋_GB2312" w:hAnsi="仿宋_GB2312" w:eastAsia="仿宋_GB2312" w:cs="仿宋_GB2312"/>
          <w:b w:val="0"/>
          <w:bCs w:val="0"/>
          <w:color w:val="auto"/>
          <w:kern w:val="0"/>
          <w:sz w:val="32"/>
          <w:szCs w:val="32"/>
          <w:highlight w:val="none"/>
          <w:u w:val="none"/>
          <w:shd w:val="clear" w:color="auto" w:fill="auto"/>
        </w:rPr>
        <w:t>（五）</w:t>
      </w:r>
      <w:r>
        <w:rPr>
          <w:rFonts w:hint="eastAsia" w:ascii="仿宋_GB2312" w:hAnsi="仿宋_GB2312" w:eastAsia="仿宋_GB2312" w:cs="仿宋_GB2312"/>
          <w:b w:val="0"/>
          <w:bCs w:val="0"/>
          <w:color w:val="auto"/>
          <w:sz w:val="32"/>
          <w:szCs w:val="32"/>
          <w:highlight w:val="none"/>
          <w:u w:val="none"/>
          <w:shd w:val="clear" w:color="auto" w:fill="auto"/>
        </w:rPr>
        <w:t>落实立德树人根本任务，履行‘三全育人’职责，完成岗位任务，接受学校考核。</w:t>
      </w:r>
    </w:p>
    <w:p>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rPr>
          <w:rFonts w:hint="eastAsia" w:ascii="仿宋_GB2312" w:hAnsi="仿宋_GB2312" w:eastAsia="仿宋_GB2312" w:cs="仿宋_GB2312"/>
          <w:b w:val="0"/>
          <w:bCs w:val="0"/>
          <w:color w:val="auto"/>
          <w:kern w:val="0"/>
          <w:sz w:val="32"/>
          <w:szCs w:val="32"/>
          <w:highlight w:val="none"/>
          <w:u w:val="none"/>
          <w:shd w:val="clear" w:color="auto" w:fill="auto"/>
        </w:rPr>
      </w:pPr>
      <w:r>
        <w:rPr>
          <w:rFonts w:hint="eastAsia" w:ascii="仿宋_GB2312" w:hAnsi="仿宋_GB2312" w:eastAsia="仿宋_GB2312" w:cs="仿宋_GB2312"/>
          <w:b w:val="0"/>
          <w:bCs w:val="0"/>
          <w:color w:val="auto"/>
          <w:kern w:val="0"/>
          <w:sz w:val="32"/>
          <w:szCs w:val="32"/>
          <w:highlight w:val="none"/>
          <w:u w:val="none"/>
          <w:shd w:val="clear" w:color="auto" w:fill="auto"/>
        </w:rPr>
        <w:t>（六）法律法规及学校规章制度规定或者聘约约定的其他义务。</w:t>
      </w:r>
    </w:p>
    <w:p>
      <w:pPr>
        <w:keepNext w:val="0"/>
        <w:keepLines w:val="0"/>
        <w:pageBreakBefore w:val="0"/>
        <w:widowControl/>
        <w:kinsoku/>
        <w:wordWrap/>
        <w:overflowPunct/>
        <w:topLinePunct w:val="0"/>
        <w:autoSpaceDE/>
        <w:autoSpaceDN/>
        <w:bidi w:val="0"/>
        <w:adjustRightInd w:val="0"/>
        <w:snapToGrid w:val="0"/>
        <w:spacing w:line="540" w:lineRule="exact"/>
        <w:ind w:firstLine="642" w:firstLineChars="200"/>
        <w:rPr>
          <w:rFonts w:hint="eastAsia" w:ascii="仿宋_GB2312" w:hAnsi="仿宋_GB2312" w:eastAsia="仿宋_GB2312" w:cs="仿宋_GB2312"/>
          <w:b w:val="0"/>
          <w:bCs w:val="0"/>
          <w:color w:val="auto"/>
          <w:kern w:val="0"/>
          <w:sz w:val="32"/>
          <w:szCs w:val="32"/>
          <w:highlight w:val="none"/>
          <w:u w:val="none"/>
          <w:shd w:val="clear" w:color="auto" w:fill="auto"/>
        </w:rPr>
      </w:pPr>
      <w:r>
        <w:rPr>
          <w:rFonts w:hint="eastAsia" w:ascii="仿宋_GB2312" w:hAnsi="仿宋_GB2312" w:eastAsia="仿宋_GB2312" w:cs="仿宋_GB2312"/>
          <w:b/>
          <w:bCs/>
          <w:color w:val="auto"/>
          <w:kern w:val="0"/>
          <w:sz w:val="32"/>
          <w:szCs w:val="32"/>
          <w:highlight w:val="none"/>
          <w:u w:val="none"/>
          <w:shd w:val="clear" w:color="auto" w:fill="auto"/>
        </w:rPr>
        <w:t>第</w:t>
      </w:r>
      <w:r>
        <w:rPr>
          <w:rFonts w:hint="eastAsia" w:ascii="仿宋_GB2312" w:hAnsi="仿宋_GB2312" w:eastAsia="仿宋_GB2312" w:cs="仿宋_GB2312"/>
          <w:b/>
          <w:bCs/>
          <w:color w:val="auto"/>
          <w:kern w:val="0"/>
          <w:sz w:val="32"/>
          <w:szCs w:val="32"/>
          <w:highlight w:val="none"/>
          <w:u w:val="none"/>
          <w:shd w:val="clear" w:color="auto" w:fill="auto"/>
          <w:lang w:val="en-US" w:eastAsia="zh-CN"/>
        </w:rPr>
        <w:t>四十八</w:t>
      </w:r>
      <w:r>
        <w:rPr>
          <w:rFonts w:hint="eastAsia" w:ascii="仿宋_GB2312" w:hAnsi="仿宋_GB2312" w:eastAsia="仿宋_GB2312" w:cs="仿宋_GB2312"/>
          <w:b/>
          <w:bCs/>
          <w:color w:val="auto"/>
          <w:kern w:val="0"/>
          <w:sz w:val="32"/>
          <w:szCs w:val="32"/>
          <w:highlight w:val="none"/>
          <w:u w:val="none"/>
          <w:shd w:val="clear" w:color="auto" w:fill="auto"/>
        </w:rPr>
        <w:t>条</w:t>
      </w:r>
      <w:r>
        <w:rPr>
          <w:rFonts w:hint="eastAsia" w:ascii="仿宋_GB2312" w:hAnsi="仿宋_GB2312" w:eastAsia="仿宋_GB2312" w:cs="仿宋_GB2312"/>
          <w:b w:val="0"/>
          <w:bCs w:val="0"/>
          <w:color w:val="auto"/>
          <w:kern w:val="0"/>
          <w:sz w:val="32"/>
          <w:szCs w:val="32"/>
          <w:highlight w:val="none"/>
          <w:u w:val="none"/>
          <w:shd w:val="clear" w:color="auto" w:fill="auto"/>
        </w:rPr>
        <w:t xml:space="preserve"> 学校对教职员工实行岗位聘任制度；学校依法制定人事管理制度并对教职员工定期进行考核，考评结果作为续聘、解聘、晋升、奖励或处分的重要依据。</w:t>
      </w:r>
    </w:p>
    <w:p>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rPr>
          <w:rFonts w:hint="eastAsia" w:ascii="仿宋_GB2312" w:hAnsi="仿宋_GB2312" w:eastAsia="仿宋_GB2312" w:cs="仿宋_GB2312"/>
          <w:b w:val="0"/>
          <w:bCs w:val="0"/>
          <w:color w:val="auto"/>
          <w:kern w:val="0"/>
          <w:sz w:val="32"/>
          <w:szCs w:val="32"/>
          <w:highlight w:val="none"/>
          <w:u w:val="none"/>
          <w:shd w:val="clear" w:color="auto" w:fill="auto"/>
        </w:rPr>
      </w:pPr>
      <w:r>
        <w:rPr>
          <w:rFonts w:hint="eastAsia" w:ascii="仿宋_GB2312" w:hAnsi="仿宋_GB2312" w:eastAsia="仿宋_GB2312" w:cs="仿宋_GB2312"/>
          <w:b w:val="0"/>
          <w:bCs w:val="0"/>
          <w:color w:val="auto"/>
          <w:kern w:val="0"/>
          <w:sz w:val="32"/>
          <w:szCs w:val="32"/>
          <w:highlight w:val="none"/>
          <w:u w:val="none"/>
          <w:shd w:val="clear" w:color="auto" w:fill="auto"/>
        </w:rPr>
        <w:t>学校对纳入国家事业编制的教职员工，依法按照国家有关规定进行管理；对未纳入国家事业编制的教职员工，依法实行合同管理；对离退休的教职员工依法按照国家和学校有关规定进行管理。对纳入国家事业编制和海南省员额制的教职员工，依法按照国家有关规定进行管理。</w:t>
      </w:r>
    </w:p>
    <w:p>
      <w:pPr>
        <w:keepNext w:val="0"/>
        <w:keepLines w:val="0"/>
        <w:pageBreakBefore w:val="0"/>
        <w:widowControl/>
        <w:kinsoku/>
        <w:wordWrap/>
        <w:overflowPunct/>
        <w:topLinePunct w:val="0"/>
        <w:autoSpaceDE/>
        <w:autoSpaceDN/>
        <w:bidi w:val="0"/>
        <w:adjustRightInd w:val="0"/>
        <w:snapToGrid w:val="0"/>
        <w:spacing w:line="540" w:lineRule="exact"/>
        <w:ind w:firstLine="629" w:firstLineChars="196"/>
        <w:rPr>
          <w:rFonts w:hint="eastAsia" w:ascii="仿宋_GB2312" w:hAnsi="仿宋_GB2312" w:eastAsia="仿宋_GB2312" w:cs="仿宋_GB2312"/>
          <w:b w:val="0"/>
          <w:bCs w:val="0"/>
          <w:color w:val="auto"/>
          <w:kern w:val="0"/>
          <w:sz w:val="32"/>
          <w:szCs w:val="32"/>
          <w:highlight w:val="none"/>
          <w:u w:val="none"/>
          <w:shd w:val="clear" w:color="auto" w:fill="auto"/>
        </w:rPr>
      </w:pPr>
      <w:r>
        <w:rPr>
          <w:rFonts w:hint="eastAsia" w:ascii="仿宋_GB2312" w:hAnsi="仿宋_GB2312" w:eastAsia="仿宋_GB2312" w:cs="仿宋_GB2312"/>
          <w:b/>
          <w:bCs/>
          <w:color w:val="auto"/>
          <w:kern w:val="0"/>
          <w:sz w:val="32"/>
          <w:szCs w:val="32"/>
          <w:highlight w:val="none"/>
          <w:u w:val="none"/>
          <w:shd w:val="clear" w:color="auto" w:fill="auto"/>
        </w:rPr>
        <w:t>第</w:t>
      </w:r>
      <w:r>
        <w:rPr>
          <w:rFonts w:hint="eastAsia" w:ascii="仿宋_GB2312" w:hAnsi="仿宋_GB2312" w:eastAsia="仿宋_GB2312" w:cs="仿宋_GB2312"/>
          <w:b/>
          <w:bCs/>
          <w:color w:val="auto"/>
          <w:kern w:val="0"/>
          <w:sz w:val="32"/>
          <w:szCs w:val="32"/>
          <w:highlight w:val="none"/>
          <w:u w:val="none"/>
          <w:shd w:val="clear" w:color="auto" w:fill="auto"/>
          <w:lang w:val="en-US" w:eastAsia="zh-CN"/>
        </w:rPr>
        <w:t>四十九</w:t>
      </w:r>
      <w:r>
        <w:rPr>
          <w:rFonts w:hint="eastAsia" w:ascii="仿宋_GB2312" w:hAnsi="仿宋_GB2312" w:eastAsia="仿宋_GB2312" w:cs="仿宋_GB2312"/>
          <w:b/>
          <w:bCs/>
          <w:color w:val="auto"/>
          <w:kern w:val="0"/>
          <w:sz w:val="32"/>
          <w:szCs w:val="32"/>
          <w:highlight w:val="none"/>
          <w:u w:val="none"/>
          <w:shd w:val="clear" w:color="auto" w:fill="auto"/>
        </w:rPr>
        <w:t xml:space="preserve">条 </w:t>
      </w:r>
      <w:r>
        <w:rPr>
          <w:rFonts w:hint="eastAsia" w:ascii="仿宋_GB2312" w:hAnsi="仿宋_GB2312" w:eastAsia="仿宋_GB2312" w:cs="仿宋_GB2312"/>
          <w:b w:val="0"/>
          <w:bCs w:val="0"/>
          <w:color w:val="auto"/>
          <w:kern w:val="0"/>
          <w:sz w:val="32"/>
          <w:szCs w:val="32"/>
          <w:highlight w:val="none"/>
          <w:u w:val="none"/>
          <w:shd w:val="clear" w:color="auto" w:fill="auto"/>
        </w:rPr>
        <w:t>学校根据教学和科学研究的需要，按照有关规定设置和评聘教师职务和其他专业技术职务。</w:t>
      </w:r>
    </w:p>
    <w:p>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rPr>
          <w:rFonts w:hint="eastAsia" w:ascii="仿宋_GB2312" w:hAnsi="仿宋_GB2312" w:eastAsia="仿宋_GB2312" w:cs="仿宋_GB2312"/>
          <w:b w:val="0"/>
          <w:bCs w:val="0"/>
          <w:color w:val="auto"/>
          <w:kern w:val="0"/>
          <w:sz w:val="32"/>
          <w:szCs w:val="32"/>
          <w:highlight w:val="none"/>
          <w:u w:val="none"/>
          <w:shd w:val="clear" w:color="auto" w:fill="auto"/>
        </w:rPr>
      </w:pPr>
      <w:r>
        <w:rPr>
          <w:rFonts w:hint="eastAsia" w:ascii="仿宋_GB2312" w:hAnsi="仿宋_GB2312" w:eastAsia="仿宋_GB2312" w:cs="仿宋_GB2312"/>
          <w:b w:val="0"/>
          <w:bCs w:val="0"/>
          <w:color w:val="auto"/>
          <w:kern w:val="0"/>
          <w:sz w:val="32"/>
          <w:szCs w:val="32"/>
          <w:highlight w:val="none"/>
          <w:u w:val="none"/>
          <w:shd w:val="clear" w:color="auto" w:fill="auto"/>
        </w:rPr>
        <w:t>专任教师职务设助教、讲师、副教授、教授。</w:t>
      </w:r>
    </w:p>
    <w:p>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rPr>
          <w:rFonts w:hint="eastAsia" w:ascii="仿宋_GB2312" w:hAnsi="仿宋_GB2312" w:eastAsia="仿宋_GB2312" w:cs="仿宋_GB2312"/>
          <w:b w:val="0"/>
          <w:bCs w:val="0"/>
          <w:color w:val="auto"/>
          <w:kern w:val="0"/>
          <w:sz w:val="32"/>
          <w:szCs w:val="32"/>
          <w:highlight w:val="none"/>
          <w:u w:val="none"/>
          <w:shd w:val="clear" w:color="auto" w:fill="auto"/>
        </w:rPr>
      </w:pPr>
      <w:r>
        <w:rPr>
          <w:rFonts w:hint="eastAsia" w:ascii="仿宋_GB2312" w:hAnsi="仿宋_GB2312" w:eastAsia="仿宋_GB2312" w:cs="仿宋_GB2312"/>
          <w:b w:val="0"/>
          <w:bCs w:val="0"/>
          <w:color w:val="auto"/>
          <w:kern w:val="0"/>
          <w:sz w:val="32"/>
          <w:szCs w:val="32"/>
          <w:highlight w:val="none"/>
          <w:u w:val="none"/>
          <w:shd w:val="clear" w:color="auto" w:fill="auto"/>
        </w:rPr>
        <w:t>教学辅助人员设助理实验师、实验师、高级实验师、正高级实验师。</w:t>
      </w:r>
    </w:p>
    <w:p>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rPr>
          <w:rFonts w:hint="eastAsia" w:ascii="仿宋_GB2312" w:hAnsi="仿宋_GB2312" w:eastAsia="仿宋_GB2312" w:cs="仿宋_GB2312"/>
          <w:b w:val="0"/>
          <w:bCs w:val="0"/>
          <w:color w:val="auto"/>
          <w:kern w:val="0"/>
          <w:sz w:val="32"/>
          <w:szCs w:val="32"/>
          <w:highlight w:val="none"/>
          <w:u w:val="none"/>
          <w:shd w:val="clear" w:color="auto" w:fill="auto"/>
        </w:rPr>
      </w:pPr>
      <w:r>
        <w:rPr>
          <w:rFonts w:hint="eastAsia" w:ascii="仿宋_GB2312" w:hAnsi="仿宋_GB2312" w:eastAsia="仿宋_GB2312" w:cs="仿宋_GB2312"/>
          <w:b w:val="0"/>
          <w:bCs w:val="0"/>
          <w:color w:val="auto"/>
          <w:kern w:val="0"/>
          <w:sz w:val="32"/>
          <w:szCs w:val="32"/>
          <w:highlight w:val="none"/>
          <w:u w:val="none"/>
          <w:shd w:val="clear" w:color="auto" w:fill="auto"/>
        </w:rPr>
        <w:t>其他专业技术人员的职务，按照其相应系列的职务标准设置。</w:t>
      </w:r>
    </w:p>
    <w:p>
      <w:pPr>
        <w:keepNext w:val="0"/>
        <w:keepLines w:val="0"/>
        <w:pageBreakBefore w:val="0"/>
        <w:widowControl/>
        <w:kinsoku/>
        <w:wordWrap/>
        <w:overflowPunct/>
        <w:topLinePunct w:val="0"/>
        <w:autoSpaceDE/>
        <w:autoSpaceDN/>
        <w:bidi w:val="0"/>
        <w:adjustRightInd w:val="0"/>
        <w:snapToGrid w:val="0"/>
        <w:spacing w:line="540" w:lineRule="exact"/>
        <w:ind w:firstLine="642" w:firstLineChars="200"/>
        <w:rPr>
          <w:rFonts w:hint="eastAsia" w:ascii="仿宋_GB2312" w:hAnsi="仿宋_GB2312" w:eastAsia="仿宋_GB2312" w:cs="仿宋_GB2312"/>
          <w:b w:val="0"/>
          <w:bCs w:val="0"/>
          <w:color w:val="auto"/>
          <w:kern w:val="0"/>
          <w:sz w:val="32"/>
          <w:szCs w:val="32"/>
          <w:highlight w:val="none"/>
          <w:u w:val="none"/>
          <w:shd w:val="clear" w:color="auto" w:fill="auto"/>
        </w:rPr>
      </w:pPr>
      <w:r>
        <w:rPr>
          <w:rFonts w:hint="eastAsia" w:ascii="仿宋_GB2312" w:hAnsi="仿宋_GB2312" w:eastAsia="仿宋_GB2312" w:cs="仿宋_GB2312"/>
          <w:b/>
          <w:bCs/>
          <w:color w:val="auto"/>
          <w:kern w:val="0"/>
          <w:sz w:val="32"/>
          <w:szCs w:val="32"/>
          <w:highlight w:val="none"/>
          <w:u w:val="none"/>
          <w:shd w:val="clear" w:color="auto" w:fill="auto"/>
        </w:rPr>
        <w:t>第</w:t>
      </w:r>
      <w:r>
        <w:rPr>
          <w:rFonts w:hint="eastAsia" w:ascii="仿宋_GB2312" w:hAnsi="仿宋_GB2312" w:eastAsia="仿宋_GB2312" w:cs="仿宋_GB2312"/>
          <w:b/>
          <w:bCs/>
          <w:color w:val="auto"/>
          <w:kern w:val="0"/>
          <w:sz w:val="32"/>
          <w:szCs w:val="32"/>
          <w:highlight w:val="none"/>
          <w:u w:val="none"/>
          <w:shd w:val="clear" w:color="auto" w:fill="auto"/>
          <w:lang w:val="en-US" w:eastAsia="zh-CN"/>
        </w:rPr>
        <w:t>五十</w:t>
      </w:r>
      <w:r>
        <w:rPr>
          <w:rFonts w:hint="eastAsia" w:ascii="仿宋_GB2312" w:hAnsi="仿宋_GB2312" w:eastAsia="仿宋_GB2312" w:cs="仿宋_GB2312"/>
          <w:b/>
          <w:bCs/>
          <w:color w:val="auto"/>
          <w:kern w:val="0"/>
          <w:sz w:val="32"/>
          <w:szCs w:val="32"/>
          <w:highlight w:val="none"/>
          <w:u w:val="none"/>
          <w:shd w:val="clear" w:color="auto" w:fill="auto"/>
        </w:rPr>
        <w:t>条</w:t>
      </w:r>
      <w:r>
        <w:rPr>
          <w:rFonts w:hint="eastAsia" w:ascii="仿宋_GB2312" w:hAnsi="仿宋_GB2312" w:eastAsia="仿宋_GB2312" w:cs="仿宋_GB2312"/>
          <w:b w:val="0"/>
          <w:bCs w:val="0"/>
          <w:color w:val="auto"/>
          <w:kern w:val="0"/>
          <w:sz w:val="32"/>
          <w:szCs w:val="32"/>
          <w:highlight w:val="none"/>
          <w:u w:val="none"/>
          <w:shd w:val="clear" w:color="auto" w:fill="auto"/>
        </w:rPr>
        <w:t xml:space="preserve"> 学校对在教学、科学研究、社会服务、学校管理和后勤保障等方面做出突出贡献的教职员工给予表彰和奖励；对违反学校规章制度或聘用合同的教职员工，依据相关规定给予相应的处理或处分。</w:t>
      </w:r>
    </w:p>
    <w:p>
      <w:pPr>
        <w:keepNext w:val="0"/>
        <w:keepLines w:val="0"/>
        <w:pageBreakBefore w:val="0"/>
        <w:widowControl/>
        <w:kinsoku/>
        <w:wordWrap/>
        <w:overflowPunct/>
        <w:topLinePunct w:val="0"/>
        <w:autoSpaceDE/>
        <w:autoSpaceDN/>
        <w:bidi w:val="0"/>
        <w:adjustRightInd w:val="0"/>
        <w:snapToGrid w:val="0"/>
        <w:spacing w:line="540" w:lineRule="exact"/>
        <w:ind w:firstLine="642" w:firstLineChars="200"/>
        <w:rPr>
          <w:rFonts w:hint="eastAsia" w:ascii="仿宋_GB2312" w:hAnsi="仿宋_GB2312" w:eastAsia="仿宋_GB2312" w:cs="仿宋_GB2312"/>
          <w:b w:val="0"/>
          <w:bCs w:val="0"/>
          <w:color w:val="auto"/>
          <w:kern w:val="0"/>
          <w:sz w:val="32"/>
          <w:szCs w:val="32"/>
          <w:highlight w:val="none"/>
          <w:u w:val="none"/>
          <w:shd w:val="clear" w:color="auto" w:fill="auto"/>
        </w:rPr>
      </w:pPr>
      <w:r>
        <w:rPr>
          <w:rFonts w:hint="eastAsia" w:ascii="仿宋_GB2312" w:hAnsi="仿宋_GB2312" w:eastAsia="仿宋_GB2312" w:cs="仿宋_GB2312"/>
          <w:b/>
          <w:bCs/>
          <w:color w:val="auto"/>
          <w:kern w:val="0"/>
          <w:sz w:val="32"/>
          <w:szCs w:val="32"/>
          <w:highlight w:val="none"/>
          <w:u w:val="none"/>
          <w:shd w:val="clear" w:color="auto" w:fill="auto"/>
        </w:rPr>
        <w:t>第</w:t>
      </w:r>
      <w:r>
        <w:rPr>
          <w:rFonts w:hint="eastAsia" w:ascii="仿宋_GB2312" w:hAnsi="仿宋_GB2312" w:eastAsia="仿宋_GB2312" w:cs="仿宋_GB2312"/>
          <w:b/>
          <w:bCs/>
          <w:color w:val="auto"/>
          <w:kern w:val="0"/>
          <w:sz w:val="32"/>
          <w:szCs w:val="32"/>
          <w:highlight w:val="none"/>
          <w:u w:val="none"/>
          <w:shd w:val="clear" w:color="auto" w:fill="auto"/>
          <w:lang w:val="en-US" w:eastAsia="zh-CN"/>
        </w:rPr>
        <w:t>五十一</w:t>
      </w:r>
      <w:r>
        <w:rPr>
          <w:rFonts w:hint="eastAsia" w:ascii="仿宋_GB2312" w:hAnsi="仿宋_GB2312" w:eastAsia="仿宋_GB2312" w:cs="仿宋_GB2312"/>
          <w:b/>
          <w:bCs/>
          <w:color w:val="auto"/>
          <w:kern w:val="0"/>
          <w:sz w:val="32"/>
          <w:szCs w:val="32"/>
          <w:highlight w:val="none"/>
          <w:u w:val="none"/>
          <w:shd w:val="clear" w:color="auto" w:fill="auto"/>
        </w:rPr>
        <w:t>条</w:t>
      </w:r>
      <w:r>
        <w:rPr>
          <w:rFonts w:hint="eastAsia" w:ascii="仿宋_GB2312" w:hAnsi="仿宋_GB2312" w:eastAsia="仿宋_GB2312" w:cs="仿宋_GB2312"/>
          <w:b w:val="0"/>
          <w:bCs w:val="0"/>
          <w:color w:val="auto"/>
          <w:kern w:val="0"/>
          <w:sz w:val="32"/>
          <w:szCs w:val="32"/>
          <w:highlight w:val="none"/>
          <w:u w:val="none"/>
          <w:shd w:val="clear" w:color="auto" w:fill="auto"/>
        </w:rPr>
        <w:t xml:space="preserve"> 学校进一步完善内部收入分配机制，依法保障教职员工</w:t>
      </w:r>
      <w:r>
        <w:rPr>
          <w:rFonts w:hint="eastAsia" w:ascii="仿宋_GB2312" w:hAnsi="仿宋_GB2312" w:eastAsia="仿宋_GB2312" w:cs="仿宋_GB2312"/>
          <w:b w:val="0"/>
          <w:bCs w:val="0"/>
          <w:color w:val="auto"/>
          <w:kern w:val="0"/>
          <w:sz w:val="32"/>
          <w:szCs w:val="32"/>
          <w:highlight w:val="none"/>
          <w:u w:val="none"/>
          <w:shd w:val="clear" w:color="auto" w:fill="auto"/>
          <w:lang w:val="en-US" w:eastAsia="zh-CN"/>
        </w:rPr>
        <w:t>工资</w:t>
      </w:r>
      <w:r>
        <w:rPr>
          <w:rFonts w:hint="eastAsia" w:ascii="仿宋_GB2312" w:hAnsi="仿宋_GB2312" w:eastAsia="仿宋_GB2312" w:cs="仿宋_GB2312"/>
          <w:b w:val="0"/>
          <w:bCs w:val="0"/>
          <w:color w:val="auto"/>
          <w:kern w:val="0"/>
          <w:sz w:val="32"/>
          <w:szCs w:val="32"/>
          <w:highlight w:val="none"/>
          <w:u w:val="none"/>
          <w:shd w:val="clear" w:color="auto" w:fill="auto"/>
        </w:rPr>
        <w:t>福利待遇。</w:t>
      </w:r>
    </w:p>
    <w:p>
      <w:pPr>
        <w:keepNext w:val="0"/>
        <w:keepLines w:val="0"/>
        <w:pageBreakBefore w:val="0"/>
        <w:widowControl/>
        <w:kinsoku/>
        <w:wordWrap/>
        <w:overflowPunct/>
        <w:topLinePunct w:val="0"/>
        <w:autoSpaceDE/>
        <w:autoSpaceDN/>
        <w:bidi w:val="0"/>
        <w:adjustRightInd w:val="0"/>
        <w:snapToGrid w:val="0"/>
        <w:spacing w:line="540" w:lineRule="exact"/>
        <w:ind w:firstLine="642" w:firstLineChars="200"/>
        <w:rPr>
          <w:rFonts w:hint="eastAsia" w:ascii="仿宋_GB2312" w:hAnsi="仿宋_GB2312" w:eastAsia="仿宋_GB2312" w:cs="仿宋_GB2312"/>
          <w:b w:val="0"/>
          <w:bCs w:val="0"/>
          <w:color w:val="auto"/>
          <w:kern w:val="0"/>
          <w:sz w:val="32"/>
          <w:szCs w:val="32"/>
          <w:highlight w:val="none"/>
          <w:u w:val="none"/>
          <w:shd w:val="clear" w:color="auto" w:fill="auto"/>
        </w:rPr>
      </w:pPr>
      <w:r>
        <w:rPr>
          <w:rFonts w:hint="eastAsia" w:ascii="仿宋_GB2312" w:hAnsi="仿宋_GB2312" w:eastAsia="仿宋_GB2312" w:cs="仿宋_GB2312"/>
          <w:b/>
          <w:bCs/>
          <w:color w:val="auto"/>
          <w:kern w:val="0"/>
          <w:sz w:val="32"/>
          <w:szCs w:val="32"/>
          <w:highlight w:val="none"/>
          <w:u w:val="none"/>
          <w:shd w:val="clear" w:color="auto" w:fill="auto"/>
        </w:rPr>
        <w:t>第五十</w:t>
      </w:r>
      <w:r>
        <w:rPr>
          <w:rFonts w:hint="eastAsia" w:ascii="仿宋_GB2312" w:hAnsi="仿宋_GB2312" w:eastAsia="仿宋_GB2312" w:cs="仿宋_GB2312"/>
          <w:b/>
          <w:bCs/>
          <w:color w:val="auto"/>
          <w:kern w:val="0"/>
          <w:sz w:val="32"/>
          <w:szCs w:val="32"/>
          <w:highlight w:val="none"/>
          <w:u w:val="none"/>
          <w:shd w:val="clear" w:color="auto" w:fill="auto"/>
          <w:lang w:val="en-US" w:eastAsia="zh-CN"/>
        </w:rPr>
        <w:t>二</w:t>
      </w:r>
      <w:r>
        <w:rPr>
          <w:rFonts w:hint="eastAsia" w:ascii="仿宋_GB2312" w:hAnsi="仿宋_GB2312" w:eastAsia="仿宋_GB2312" w:cs="仿宋_GB2312"/>
          <w:b/>
          <w:bCs/>
          <w:color w:val="auto"/>
          <w:kern w:val="0"/>
          <w:sz w:val="32"/>
          <w:szCs w:val="32"/>
          <w:highlight w:val="none"/>
          <w:u w:val="none"/>
          <w:shd w:val="clear" w:color="auto" w:fill="auto"/>
        </w:rPr>
        <w:t>条</w:t>
      </w:r>
      <w:r>
        <w:rPr>
          <w:rFonts w:hint="eastAsia" w:ascii="仿宋_GB2312" w:hAnsi="仿宋_GB2312" w:eastAsia="仿宋_GB2312" w:cs="仿宋_GB2312"/>
          <w:b w:val="0"/>
          <w:bCs w:val="0"/>
          <w:color w:val="auto"/>
          <w:kern w:val="0"/>
          <w:sz w:val="32"/>
          <w:szCs w:val="32"/>
          <w:highlight w:val="none"/>
          <w:u w:val="none"/>
          <w:shd w:val="clear" w:color="auto" w:fill="auto"/>
        </w:rPr>
        <w:t xml:space="preserve"> 学校尊重和爱护人才，维护学术民主与学术自由，为教师及其他专业技术人员开展教学、科学研究和社会服务等活动，提供必要的条件和保障。</w:t>
      </w:r>
    </w:p>
    <w:p>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rPr>
          <w:rFonts w:hint="eastAsia" w:ascii="仿宋_GB2312" w:hAnsi="仿宋_GB2312" w:eastAsia="仿宋_GB2312" w:cs="仿宋_GB2312"/>
          <w:b w:val="0"/>
          <w:bCs w:val="0"/>
          <w:color w:val="auto"/>
          <w:kern w:val="0"/>
          <w:sz w:val="32"/>
          <w:szCs w:val="32"/>
          <w:highlight w:val="none"/>
          <w:u w:val="none"/>
          <w:shd w:val="clear" w:color="auto" w:fill="auto"/>
        </w:rPr>
      </w:pPr>
      <w:r>
        <w:rPr>
          <w:rFonts w:hint="eastAsia" w:ascii="仿宋_GB2312" w:hAnsi="仿宋_GB2312" w:eastAsia="仿宋_GB2312" w:cs="仿宋_GB2312"/>
          <w:b w:val="0"/>
          <w:bCs w:val="0"/>
          <w:color w:val="auto"/>
          <w:kern w:val="0"/>
          <w:sz w:val="32"/>
          <w:szCs w:val="32"/>
          <w:highlight w:val="none"/>
          <w:u w:val="none"/>
          <w:shd w:val="clear" w:color="auto" w:fill="auto"/>
        </w:rPr>
        <w:t>学校建立健全教职员工进修、培训制度。按照国家有关规定，扩大和保障科研机构和科研人员的科研自主权，增强创新活力。</w:t>
      </w:r>
    </w:p>
    <w:p>
      <w:pPr>
        <w:keepNext w:val="0"/>
        <w:keepLines w:val="0"/>
        <w:pageBreakBefore w:val="0"/>
        <w:widowControl/>
        <w:kinsoku/>
        <w:wordWrap/>
        <w:overflowPunct/>
        <w:topLinePunct w:val="0"/>
        <w:autoSpaceDE/>
        <w:autoSpaceDN/>
        <w:bidi w:val="0"/>
        <w:adjustRightInd w:val="0"/>
        <w:snapToGrid w:val="0"/>
        <w:spacing w:line="540" w:lineRule="exact"/>
        <w:ind w:firstLine="642" w:firstLineChars="200"/>
        <w:rPr>
          <w:rFonts w:hint="eastAsia" w:ascii="仿宋_GB2312" w:hAnsi="仿宋_GB2312" w:eastAsia="仿宋_GB2312" w:cs="仿宋_GB2312"/>
          <w:b w:val="0"/>
          <w:bCs w:val="0"/>
          <w:color w:val="auto"/>
          <w:kern w:val="0"/>
          <w:sz w:val="32"/>
          <w:szCs w:val="32"/>
          <w:highlight w:val="none"/>
          <w:u w:val="none"/>
          <w:shd w:val="clear" w:color="auto" w:fill="auto"/>
        </w:rPr>
      </w:pPr>
      <w:r>
        <w:rPr>
          <w:rFonts w:hint="eastAsia" w:ascii="仿宋_GB2312" w:hAnsi="仿宋_GB2312" w:eastAsia="仿宋_GB2312" w:cs="仿宋_GB2312"/>
          <w:b/>
          <w:bCs/>
          <w:color w:val="auto"/>
          <w:kern w:val="0"/>
          <w:sz w:val="32"/>
          <w:szCs w:val="32"/>
          <w:highlight w:val="none"/>
          <w:u w:val="none"/>
          <w:shd w:val="clear" w:color="auto" w:fill="auto"/>
        </w:rPr>
        <w:t>第五十</w:t>
      </w:r>
      <w:r>
        <w:rPr>
          <w:rFonts w:hint="eastAsia" w:ascii="仿宋_GB2312" w:hAnsi="仿宋_GB2312" w:eastAsia="仿宋_GB2312" w:cs="仿宋_GB2312"/>
          <w:b/>
          <w:bCs/>
          <w:color w:val="auto"/>
          <w:kern w:val="0"/>
          <w:sz w:val="32"/>
          <w:szCs w:val="32"/>
          <w:highlight w:val="none"/>
          <w:u w:val="none"/>
          <w:shd w:val="clear" w:color="auto" w:fill="auto"/>
          <w:lang w:val="en-US" w:eastAsia="zh-CN"/>
        </w:rPr>
        <w:t>三</w:t>
      </w:r>
      <w:r>
        <w:rPr>
          <w:rFonts w:hint="eastAsia" w:ascii="仿宋_GB2312" w:hAnsi="仿宋_GB2312" w:eastAsia="仿宋_GB2312" w:cs="仿宋_GB2312"/>
          <w:b/>
          <w:bCs/>
          <w:color w:val="auto"/>
          <w:kern w:val="0"/>
          <w:sz w:val="32"/>
          <w:szCs w:val="32"/>
          <w:highlight w:val="none"/>
          <w:u w:val="none"/>
          <w:shd w:val="clear" w:color="auto" w:fill="auto"/>
        </w:rPr>
        <w:t>条</w:t>
      </w:r>
      <w:r>
        <w:rPr>
          <w:rFonts w:hint="eastAsia" w:ascii="仿宋_GB2312" w:hAnsi="仿宋_GB2312" w:eastAsia="仿宋_GB2312" w:cs="仿宋_GB2312"/>
          <w:b w:val="0"/>
          <w:bCs w:val="0"/>
          <w:color w:val="auto"/>
          <w:kern w:val="0"/>
          <w:sz w:val="32"/>
          <w:szCs w:val="32"/>
          <w:highlight w:val="none"/>
          <w:u w:val="none"/>
          <w:shd w:val="clear" w:color="auto" w:fill="auto"/>
        </w:rPr>
        <w:t xml:space="preserve"> 学校设立党委教师工作委员会，在学校党委领导下，研究审议学校教师思想政治和师德师风建设工作重大事项，指导相关部门开展工作。委员会办公室设在党委教师工作部。</w:t>
      </w:r>
    </w:p>
    <w:p>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rPr>
          <w:rFonts w:hint="eastAsia" w:ascii="仿宋_GB2312" w:hAnsi="仿宋_GB2312" w:eastAsia="仿宋_GB2312" w:cs="仿宋_GB2312"/>
          <w:b w:val="0"/>
          <w:bCs w:val="0"/>
          <w:color w:val="auto"/>
          <w:kern w:val="0"/>
          <w:sz w:val="32"/>
          <w:szCs w:val="32"/>
          <w:highlight w:val="none"/>
          <w:u w:val="none"/>
          <w:shd w:val="clear" w:color="auto" w:fill="auto"/>
        </w:rPr>
      </w:pPr>
      <w:r>
        <w:rPr>
          <w:rFonts w:hint="eastAsia" w:ascii="仿宋_GB2312" w:hAnsi="仿宋_GB2312" w:eastAsia="仿宋_GB2312" w:cs="仿宋_GB2312"/>
          <w:b w:val="0"/>
          <w:bCs w:val="0"/>
          <w:color w:val="auto"/>
          <w:kern w:val="0"/>
          <w:sz w:val="32"/>
          <w:szCs w:val="32"/>
          <w:highlight w:val="none"/>
          <w:u w:val="none"/>
          <w:shd w:val="clear" w:color="auto" w:fill="auto"/>
        </w:rPr>
        <w:t>学校将教师思想政治素质和师德师风作为教师招聘引进、职称评审、岗位聘用，导师遴选、评奖评优、聘期考核、申报人才计划、申报科研项、职务晋升、干部选拔等首要要求和第一标准。注重师德激励与考核，坚持师德失范行为‘零容忍’。</w:t>
      </w:r>
    </w:p>
    <w:p>
      <w:pPr>
        <w:keepNext w:val="0"/>
        <w:keepLines w:val="0"/>
        <w:pageBreakBefore w:val="0"/>
        <w:widowControl/>
        <w:kinsoku/>
        <w:wordWrap/>
        <w:overflowPunct/>
        <w:topLinePunct w:val="0"/>
        <w:autoSpaceDE/>
        <w:autoSpaceDN/>
        <w:bidi w:val="0"/>
        <w:adjustRightInd w:val="0"/>
        <w:snapToGrid w:val="0"/>
        <w:spacing w:line="540" w:lineRule="exact"/>
        <w:ind w:firstLine="642" w:firstLineChars="200"/>
        <w:rPr>
          <w:rFonts w:hint="eastAsia" w:ascii="仿宋_GB2312" w:hAnsi="仿宋_GB2312" w:eastAsia="仿宋_GB2312" w:cs="仿宋_GB2312"/>
          <w:b w:val="0"/>
          <w:bCs w:val="0"/>
          <w:color w:val="auto"/>
          <w:kern w:val="0"/>
          <w:sz w:val="32"/>
          <w:szCs w:val="32"/>
          <w:highlight w:val="none"/>
          <w:u w:val="none"/>
          <w:shd w:val="clear" w:color="auto" w:fill="auto"/>
        </w:rPr>
      </w:pPr>
      <w:r>
        <w:rPr>
          <w:rFonts w:hint="eastAsia" w:ascii="仿宋_GB2312" w:hAnsi="仿宋_GB2312" w:eastAsia="仿宋_GB2312" w:cs="仿宋_GB2312"/>
          <w:b/>
          <w:bCs/>
          <w:color w:val="auto"/>
          <w:kern w:val="0"/>
          <w:sz w:val="32"/>
          <w:szCs w:val="32"/>
          <w:highlight w:val="none"/>
          <w:u w:val="none"/>
          <w:shd w:val="clear" w:color="auto" w:fill="auto"/>
        </w:rPr>
        <w:t>第五十</w:t>
      </w:r>
      <w:r>
        <w:rPr>
          <w:rFonts w:hint="eastAsia" w:ascii="仿宋_GB2312" w:hAnsi="仿宋_GB2312" w:eastAsia="仿宋_GB2312" w:cs="仿宋_GB2312"/>
          <w:b/>
          <w:bCs/>
          <w:color w:val="auto"/>
          <w:kern w:val="0"/>
          <w:sz w:val="32"/>
          <w:szCs w:val="32"/>
          <w:highlight w:val="none"/>
          <w:u w:val="none"/>
          <w:shd w:val="clear" w:color="auto" w:fill="auto"/>
          <w:lang w:val="en-US" w:eastAsia="zh-CN"/>
        </w:rPr>
        <w:t>四</w:t>
      </w:r>
      <w:r>
        <w:rPr>
          <w:rFonts w:hint="eastAsia" w:ascii="仿宋_GB2312" w:hAnsi="仿宋_GB2312" w:eastAsia="仿宋_GB2312" w:cs="仿宋_GB2312"/>
          <w:b/>
          <w:bCs/>
          <w:color w:val="auto"/>
          <w:kern w:val="0"/>
          <w:sz w:val="32"/>
          <w:szCs w:val="32"/>
          <w:highlight w:val="none"/>
          <w:u w:val="none"/>
          <w:shd w:val="clear" w:color="auto" w:fill="auto"/>
        </w:rPr>
        <w:t xml:space="preserve">条 </w:t>
      </w:r>
      <w:r>
        <w:rPr>
          <w:rFonts w:hint="eastAsia" w:ascii="仿宋_GB2312" w:hAnsi="仿宋_GB2312" w:eastAsia="仿宋_GB2312" w:cs="仿宋_GB2312"/>
          <w:b w:val="0"/>
          <w:bCs w:val="0"/>
          <w:color w:val="auto"/>
          <w:kern w:val="0"/>
          <w:sz w:val="32"/>
          <w:szCs w:val="32"/>
          <w:highlight w:val="none"/>
          <w:u w:val="none"/>
          <w:shd w:val="clear" w:color="auto" w:fill="auto"/>
        </w:rPr>
        <w:t>学校设教职工申诉委员会。教职工申诉委员会由教职工代表、相关职能部门负责人、校领导和法律顾问组成，按规定程序受理教职工申诉，维护教职员工合法权益。</w:t>
      </w:r>
    </w:p>
    <w:p>
      <w:pPr>
        <w:keepNext w:val="0"/>
        <w:keepLines w:val="0"/>
        <w:pageBreakBefore w:val="0"/>
        <w:widowControl/>
        <w:kinsoku/>
        <w:wordWrap/>
        <w:overflowPunct/>
        <w:topLinePunct w:val="0"/>
        <w:autoSpaceDE/>
        <w:autoSpaceDN/>
        <w:bidi w:val="0"/>
        <w:adjustRightInd w:val="0"/>
        <w:snapToGrid w:val="0"/>
        <w:spacing w:line="540" w:lineRule="exact"/>
        <w:jc w:val="center"/>
        <w:rPr>
          <w:rFonts w:hint="eastAsia" w:ascii="黑体" w:hAnsi="黑体" w:eastAsia="黑体" w:cs="黑体"/>
          <w:b w:val="0"/>
          <w:bCs w:val="0"/>
          <w:color w:val="auto"/>
          <w:kern w:val="0"/>
          <w:sz w:val="32"/>
          <w:szCs w:val="32"/>
          <w:highlight w:val="none"/>
          <w:u w:val="none"/>
          <w:shd w:val="clear" w:color="auto" w:fill="auto"/>
        </w:rPr>
      </w:pPr>
      <w:r>
        <w:rPr>
          <w:rFonts w:hint="eastAsia" w:ascii="黑体" w:hAnsi="黑体" w:eastAsia="黑体" w:cs="黑体"/>
          <w:b w:val="0"/>
          <w:bCs w:val="0"/>
          <w:color w:val="auto"/>
          <w:kern w:val="0"/>
          <w:sz w:val="32"/>
          <w:szCs w:val="32"/>
          <w:highlight w:val="none"/>
          <w:u w:val="none"/>
          <w:shd w:val="clear" w:color="auto" w:fill="auto"/>
        </w:rPr>
        <w:t>第五章  学生与校友</w:t>
      </w:r>
    </w:p>
    <w:p>
      <w:pPr>
        <w:keepNext w:val="0"/>
        <w:keepLines w:val="0"/>
        <w:pageBreakBefore w:val="0"/>
        <w:widowControl/>
        <w:kinsoku/>
        <w:wordWrap/>
        <w:overflowPunct/>
        <w:topLinePunct w:val="0"/>
        <w:autoSpaceDE/>
        <w:autoSpaceDN/>
        <w:bidi w:val="0"/>
        <w:adjustRightInd w:val="0"/>
        <w:snapToGrid w:val="0"/>
        <w:spacing w:line="540" w:lineRule="exact"/>
        <w:ind w:firstLine="642" w:firstLineChars="200"/>
        <w:rPr>
          <w:rFonts w:hint="eastAsia" w:ascii="仿宋_GB2312" w:hAnsi="仿宋_GB2312" w:eastAsia="仿宋_GB2312" w:cs="仿宋_GB2312"/>
          <w:b w:val="0"/>
          <w:bCs w:val="0"/>
          <w:color w:val="auto"/>
          <w:kern w:val="0"/>
          <w:sz w:val="32"/>
          <w:szCs w:val="32"/>
          <w:highlight w:val="none"/>
          <w:u w:val="none"/>
          <w:shd w:val="clear" w:color="auto" w:fill="auto"/>
        </w:rPr>
      </w:pPr>
      <w:r>
        <w:rPr>
          <w:rFonts w:hint="eastAsia" w:ascii="仿宋_GB2312" w:hAnsi="仿宋_GB2312" w:eastAsia="仿宋_GB2312" w:cs="仿宋_GB2312"/>
          <w:b/>
          <w:bCs/>
          <w:color w:val="auto"/>
          <w:kern w:val="0"/>
          <w:sz w:val="32"/>
          <w:szCs w:val="32"/>
          <w:highlight w:val="none"/>
          <w:u w:val="none"/>
          <w:shd w:val="clear" w:color="auto" w:fill="auto"/>
        </w:rPr>
        <w:t>第五十</w:t>
      </w:r>
      <w:r>
        <w:rPr>
          <w:rFonts w:hint="eastAsia" w:ascii="仿宋_GB2312" w:hAnsi="仿宋_GB2312" w:eastAsia="仿宋_GB2312" w:cs="仿宋_GB2312"/>
          <w:b/>
          <w:bCs/>
          <w:color w:val="auto"/>
          <w:kern w:val="0"/>
          <w:sz w:val="32"/>
          <w:szCs w:val="32"/>
          <w:highlight w:val="none"/>
          <w:u w:val="none"/>
          <w:shd w:val="clear" w:color="auto" w:fill="auto"/>
          <w:lang w:val="en-US" w:eastAsia="zh-CN"/>
        </w:rPr>
        <w:t>五</w:t>
      </w:r>
      <w:r>
        <w:rPr>
          <w:rFonts w:hint="eastAsia" w:ascii="仿宋_GB2312" w:hAnsi="仿宋_GB2312" w:eastAsia="仿宋_GB2312" w:cs="仿宋_GB2312"/>
          <w:b/>
          <w:bCs/>
          <w:color w:val="auto"/>
          <w:kern w:val="0"/>
          <w:sz w:val="32"/>
          <w:szCs w:val="32"/>
          <w:highlight w:val="none"/>
          <w:u w:val="none"/>
          <w:shd w:val="clear" w:color="auto" w:fill="auto"/>
        </w:rPr>
        <w:t>条</w:t>
      </w:r>
      <w:r>
        <w:rPr>
          <w:rFonts w:hint="eastAsia" w:ascii="仿宋_GB2312" w:hAnsi="仿宋_GB2312" w:eastAsia="仿宋_GB2312" w:cs="仿宋_GB2312"/>
          <w:b w:val="0"/>
          <w:bCs w:val="0"/>
          <w:color w:val="auto"/>
          <w:kern w:val="0"/>
          <w:sz w:val="32"/>
          <w:szCs w:val="32"/>
          <w:highlight w:val="none"/>
          <w:u w:val="none"/>
          <w:shd w:val="clear" w:color="auto" w:fill="auto"/>
        </w:rPr>
        <w:t xml:space="preserve"> 本章程规定的学生是指被学校依法录取、取得入学资格、在学校接受普通高等学历教育的受教育者。 </w:t>
      </w:r>
    </w:p>
    <w:p>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rPr>
          <w:rFonts w:hint="eastAsia" w:ascii="仿宋_GB2312" w:hAnsi="仿宋_GB2312" w:eastAsia="仿宋_GB2312" w:cs="仿宋_GB2312"/>
          <w:b w:val="0"/>
          <w:bCs w:val="0"/>
          <w:color w:val="auto"/>
          <w:kern w:val="0"/>
          <w:sz w:val="32"/>
          <w:szCs w:val="32"/>
          <w:highlight w:val="none"/>
          <w:u w:val="none"/>
          <w:shd w:val="clear" w:color="auto" w:fill="auto"/>
        </w:rPr>
      </w:pPr>
      <w:r>
        <w:rPr>
          <w:rFonts w:hint="eastAsia" w:ascii="仿宋_GB2312" w:hAnsi="仿宋_GB2312" w:eastAsia="仿宋_GB2312" w:cs="仿宋_GB2312"/>
          <w:b w:val="0"/>
          <w:bCs w:val="0"/>
          <w:color w:val="auto"/>
          <w:kern w:val="0"/>
          <w:sz w:val="32"/>
          <w:szCs w:val="32"/>
          <w:highlight w:val="none"/>
          <w:u w:val="none"/>
          <w:shd w:val="clear" w:color="auto" w:fill="auto"/>
        </w:rPr>
        <w:t>学生是学校教育的主体。</w:t>
      </w:r>
    </w:p>
    <w:p>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rPr>
          <w:rFonts w:hint="eastAsia" w:ascii="仿宋_GB2312" w:hAnsi="仿宋_GB2312" w:eastAsia="仿宋_GB2312" w:cs="仿宋_GB2312"/>
          <w:b w:val="0"/>
          <w:bCs w:val="0"/>
          <w:color w:val="auto"/>
          <w:kern w:val="0"/>
          <w:sz w:val="32"/>
          <w:szCs w:val="32"/>
          <w:highlight w:val="none"/>
          <w:u w:val="none"/>
          <w:shd w:val="clear" w:color="auto" w:fill="auto"/>
        </w:rPr>
      </w:pPr>
      <w:r>
        <w:rPr>
          <w:rFonts w:hint="eastAsia" w:ascii="仿宋_GB2312" w:hAnsi="仿宋_GB2312" w:eastAsia="仿宋_GB2312" w:cs="仿宋_GB2312"/>
          <w:b w:val="0"/>
          <w:bCs w:val="0"/>
          <w:color w:val="auto"/>
          <w:kern w:val="0"/>
          <w:sz w:val="32"/>
          <w:szCs w:val="32"/>
          <w:highlight w:val="none"/>
          <w:u w:val="none"/>
          <w:shd w:val="clear" w:color="auto" w:fill="auto"/>
        </w:rPr>
        <w:t>在学校接受非学历教育、继续教育等受教育者的权利义务，由受教育者与学校按照平等自愿的原则依法另行约定。</w:t>
      </w:r>
    </w:p>
    <w:p>
      <w:pPr>
        <w:keepNext w:val="0"/>
        <w:keepLines w:val="0"/>
        <w:pageBreakBefore w:val="0"/>
        <w:widowControl/>
        <w:kinsoku/>
        <w:wordWrap/>
        <w:overflowPunct/>
        <w:topLinePunct w:val="0"/>
        <w:autoSpaceDE/>
        <w:autoSpaceDN/>
        <w:bidi w:val="0"/>
        <w:adjustRightInd w:val="0"/>
        <w:snapToGrid w:val="0"/>
        <w:spacing w:line="540" w:lineRule="exact"/>
        <w:ind w:firstLine="642" w:firstLineChars="200"/>
        <w:rPr>
          <w:rFonts w:hint="eastAsia" w:ascii="仿宋_GB2312" w:hAnsi="仿宋_GB2312" w:eastAsia="仿宋_GB2312" w:cs="仿宋_GB2312"/>
          <w:b w:val="0"/>
          <w:bCs w:val="0"/>
          <w:color w:val="auto"/>
          <w:kern w:val="0"/>
          <w:sz w:val="32"/>
          <w:szCs w:val="32"/>
          <w:highlight w:val="none"/>
          <w:u w:val="none"/>
          <w:shd w:val="clear" w:color="auto" w:fill="auto"/>
        </w:rPr>
      </w:pPr>
      <w:r>
        <w:rPr>
          <w:rFonts w:hint="eastAsia" w:ascii="仿宋_GB2312" w:hAnsi="仿宋_GB2312" w:eastAsia="仿宋_GB2312" w:cs="仿宋_GB2312"/>
          <w:b/>
          <w:bCs/>
          <w:color w:val="auto"/>
          <w:kern w:val="0"/>
          <w:sz w:val="32"/>
          <w:szCs w:val="32"/>
          <w:highlight w:val="none"/>
          <w:u w:val="none"/>
          <w:shd w:val="clear" w:color="auto" w:fill="auto"/>
        </w:rPr>
        <w:t>第五十</w:t>
      </w:r>
      <w:r>
        <w:rPr>
          <w:rFonts w:hint="eastAsia" w:ascii="仿宋_GB2312" w:hAnsi="仿宋_GB2312" w:eastAsia="仿宋_GB2312" w:cs="仿宋_GB2312"/>
          <w:b/>
          <w:bCs/>
          <w:color w:val="auto"/>
          <w:kern w:val="0"/>
          <w:sz w:val="32"/>
          <w:szCs w:val="32"/>
          <w:highlight w:val="none"/>
          <w:u w:val="none"/>
          <w:shd w:val="clear" w:color="auto" w:fill="auto"/>
          <w:lang w:val="en-US" w:eastAsia="zh-CN"/>
        </w:rPr>
        <w:t>六</w:t>
      </w:r>
      <w:r>
        <w:rPr>
          <w:rFonts w:hint="eastAsia" w:ascii="仿宋_GB2312" w:hAnsi="仿宋_GB2312" w:eastAsia="仿宋_GB2312" w:cs="仿宋_GB2312"/>
          <w:b/>
          <w:bCs/>
          <w:color w:val="auto"/>
          <w:kern w:val="0"/>
          <w:sz w:val="32"/>
          <w:szCs w:val="32"/>
          <w:highlight w:val="none"/>
          <w:u w:val="none"/>
          <w:shd w:val="clear" w:color="auto" w:fill="auto"/>
        </w:rPr>
        <w:t>条</w:t>
      </w:r>
      <w:r>
        <w:rPr>
          <w:rFonts w:hint="eastAsia" w:ascii="仿宋_GB2312" w:hAnsi="仿宋_GB2312" w:eastAsia="仿宋_GB2312" w:cs="仿宋_GB2312"/>
          <w:b w:val="0"/>
          <w:bCs w:val="0"/>
          <w:color w:val="auto"/>
          <w:kern w:val="0"/>
          <w:sz w:val="32"/>
          <w:szCs w:val="32"/>
          <w:highlight w:val="none"/>
          <w:u w:val="none"/>
          <w:shd w:val="clear" w:color="auto" w:fill="auto"/>
        </w:rPr>
        <w:t xml:space="preserve"> 学生在校期间依法享有下列权利：</w:t>
      </w:r>
    </w:p>
    <w:p>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rPr>
          <w:rFonts w:hint="eastAsia" w:ascii="仿宋_GB2312" w:hAnsi="仿宋_GB2312" w:eastAsia="仿宋_GB2312" w:cs="仿宋_GB2312"/>
          <w:b w:val="0"/>
          <w:bCs w:val="0"/>
          <w:color w:val="auto"/>
          <w:kern w:val="0"/>
          <w:sz w:val="32"/>
          <w:szCs w:val="32"/>
          <w:highlight w:val="none"/>
          <w:u w:val="none"/>
          <w:shd w:val="clear" w:color="auto" w:fill="auto"/>
        </w:rPr>
      </w:pPr>
      <w:r>
        <w:rPr>
          <w:rFonts w:hint="eastAsia" w:ascii="仿宋_GB2312" w:hAnsi="仿宋_GB2312" w:eastAsia="仿宋_GB2312" w:cs="仿宋_GB2312"/>
          <w:b w:val="0"/>
          <w:bCs w:val="0"/>
          <w:color w:val="auto"/>
          <w:kern w:val="0"/>
          <w:sz w:val="32"/>
          <w:szCs w:val="32"/>
          <w:highlight w:val="none"/>
          <w:u w:val="none"/>
          <w:shd w:val="clear" w:color="auto" w:fill="auto"/>
          <w:lang w:eastAsia="zh-CN"/>
        </w:rPr>
        <w:t>（一）</w:t>
      </w:r>
      <w:r>
        <w:rPr>
          <w:rFonts w:hint="eastAsia" w:ascii="仿宋_GB2312" w:hAnsi="仿宋_GB2312" w:eastAsia="仿宋_GB2312" w:cs="仿宋_GB2312"/>
          <w:b w:val="0"/>
          <w:bCs w:val="0"/>
          <w:color w:val="auto"/>
          <w:kern w:val="0"/>
          <w:sz w:val="32"/>
          <w:szCs w:val="32"/>
          <w:highlight w:val="none"/>
          <w:u w:val="none"/>
          <w:shd w:val="clear" w:color="auto" w:fill="auto"/>
        </w:rPr>
        <w:t>参加学校教育教学计划安排的各项活动，使用学校提供的教育教学资源。</w:t>
      </w:r>
    </w:p>
    <w:p>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rPr>
          <w:rFonts w:hint="eastAsia" w:ascii="仿宋_GB2312" w:hAnsi="仿宋_GB2312" w:eastAsia="仿宋_GB2312" w:cs="仿宋_GB2312"/>
          <w:b w:val="0"/>
          <w:bCs w:val="0"/>
          <w:color w:val="auto"/>
          <w:kern w:val="0"/>
          <w:sz w:val="32"/>
          <w:szCs w:val="32"/>
          <w:highlight w:val="none"/>
          <w:u w:val="none"/>
          <w:shd w:val="clear" w:color="auto" w:fill="auto"/>
        </w:rPr>
      </w:pPr>
      <w:r>
        <w:rPr>
          <w:rFonts w:hint="eastAsia" w:ascii="仿宋_GB2312" w:hAnsi="仿宋_GB2312" w:eastAsia="仿宋_GB2312" w:cs="仿宋_GB2312"/>
          <w:b w:val="0"/>
          <w:bCs w:val="0"/>
          <w:color w:val="auto"/>
          <w:kern w:val="0"/>
          <w:sz w:val="32"/>
          <w:szCs w:val="32"/>
          <w:highlight w:val="none"/>
          <w:u w:val="none"/>
          <w:shd w:val="clear" w:color="auto" w:fill="auto"/>
          <w:lang w:eastAsia="zh-CN"/>
        </w:rPr>
        <w:t>（二）</w:t>
      </w:r>
      <w:r>
        <w:rPr>
          <w:rFonts w:hint="eastAsia" w:ascii="仿宋_GB2312" w:hAnsi="仿宋_GB2312" w:eastAsia="仿宋_GB2312" w:cs="仿宋_GB2312"/>
          <w:b w:val="0"/>
          <w:bCs w:val="0"/>
          <w:color w:val="auto"/>
          <w:kern w:val="0"/>
          <w:sz w:val="32"/>
          <w:szCs w:val="32"/>
          <w:highlight w:val="none"/>
          <w:u w:val="none"/>
          <w:shd w:val="clear" w:color="auto" w:fill="auto"/>
        </w:rPr>
        <w:t>参加社会服务、勤工助学，在校内组织、参加学生社团及文娱体育等活动。</w:t>
      </w:r>
    </w:p>
    <w:p>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rPr>
          <w:rFonts w:hint="eastAsia" w:ascii="仿宋_GB2312" w:hAnsi="仿宋_GB2312" w:eastAsia="仿宋_GB2312" w:cs="仿宋_GB2312"/>
          <w:b w:val="0"/>
          <w:bCs w:val="0"/>
          <w:color w:val="auto"/>
          <w:kern w:val="0"/>
          <w:sz w:val="32"/>
          <w:szCs w:val="32"/>
          <w:highlight w:val="none"/>
          <w:u w:val="none"/>
          <w:shd w:val="clear" w:color="auto" w:fill="auto"/>
        </w:rPr>
      </w:pPr>
      <w:r>
        <w:rPr>
          <w:rFonts w:hint="eastAsia" w:ascii="仿宋_GB2312" w:hAnsi="仿宋_GB2312" w:eastAsia="仿宋_GB2312" w:cs="仿宋_GB2312"/>
          <w:b w:val="0"/>
          <w:bCs w:val="0"/>
          <w:color w:val="auto"/>
          <w:kern w:val="0"/>
          <w:sz w:val="32"/>
          <w:szCs w:val="32"/>
          <w:highlight w:val="none"/>
          <w:u w:val="none"/>
          <w:shd w:val="clear" w:color="auto" w:fill="auto"/>
          <w:lang w:eastAsia="zh-CN"/>
        </w:rPr>
        <w:t>（三）</w:t>
      </w:r>
      <w:r>
        <w:rPr>
          <w:rFonts w:hint="eastAsia" w:ascii="仿宋_GB2312" w:hAnsi="仿宋_GB2312" w:eastAsia="仿宋_GB2312" w:cs="仿宋_GB2312"/>
          <w:b w:val="0"/>
          <w:bCs w:val="0"/>
          <w:color w:val="auto"/>
          <w:kern w:val="0"/>
          <w:sz w:val="32"/>
          <w:szCs w:val="32"/>
          <w:highlight w:val="none"/>
          <w:u w:val="none"/>
          <w:shd w:val="clear" w:color="auto" w:fill="auto"/>
        </w:rPr>
        <w:t>根据有关规定，申请奖学金、助学金及助学贷款。</w:t>
      </w:r>
    </w:p>
    <w:p>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rPr>
          <w:rFonts w:hint="eastAsia" w:ascii="仿宋_GB2312" w:hAnsi="仿宋_GB2312" w:eastAsia="仿宋_GB2312" w:cs="仿宋_GB2312"/>
          <w:b w:val="0"/>
          <w:bCs w:val="0"/>
          <w:color w:val="auto"/>
          <w:kern w:val="0"/>
          <w:sz w:val="32"/>
          <w:szCs w:val="32"/>
          <w:highlight w:val="none"/>
          <w:u w:val="none"/>
          <w:shd w:val="clear" w:color="auto" w:fill="auto"/>
        </w:rPr>
      </w:pPr>
      <w:r>
        <w:rPr>
          <w:rFonts w:hint="eastAsia" w:ascii="仿宋_GB2312" w:hAnsi="仿宋_GB2312" w:eastAsia="仿宋_GB2312" w:cs="仿宋_GB2312"/>
          <w:b w:val="0"/>
          <w:bCs w:val="0"/>
          <w:color w:val="auto"/>
          <w:kern w:val="0"/>
          <w:sz w:val="32"/>
          <w:szCs w:val="32"/>
          <w:highlight w:val="none"/>
          <w:u w:val="none"/>
          <w:shd w:val="clear" w:color="auto" w:fill="auto"/>
          <w:lang w:eastAsia="zh-CN"/>
        </w:rPr>
        <w:t>（四）</w:t>
      </w:r>
      <w:r>
        <w:rPr>
          <w:rFonts w:hint="eastAsia" w:ascii="仿宋_GB2312" w:hAnsi="仿宋_GB2312" w:eastAsia="仿宋_GB2312" w:cs="仿宋_GB2312"/>
          <w:b w:val="0"/>
          <w:bCs w:val="0"/>
          <w:color w:val="auto"/>
          <w:kern w:val="0"/>
          <w:sz w:val="32"/>
          <w:szCs w:val="32"/>
          <w:highlight w:val="none"/>
          <w:u w:val="none"/>
          <w:shd w:val="clear" w:color="auto" w:fill="auto"/>
        </w:rPr>
        <w:t>在思想品德、学业成绩等方面获得公正评价，完成学校规定学业后获得相应的学历证书、学位证书。</w:t>
      </w:r>
    </w:p>
    <w:p>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rPr>
          <w:rFonts w:hint="eastAsia" w:ascii="仿宋_GB2312" w:hAnsi="仿宋_GB2312" w:eastAsia="仿宋_GB2312" w:cs="仿宋_GB2312"/>
          <w:b w:val="0"/>
          <w:bCs w:val="0"/>
          <w:color w:val="auto"/>
          <w:kern w:val="0"/>
          <w:sz w:val="32"/>
          <w:szCs w:val="32"/>
          <w:highlight w:val="none"/>
          <w:u w:val="none"/>
          <w:shd w:val="clear" w:color="auto" w:fill="auto"/>
        </w:rPr>
      </w:pPr>
      <w:r>
        <w:rPr>
          <w:rFonts w:hint="eastAsia" w:ascii="仿宋_GB2312" w:hAnsi="仿宋_GB2312" w:eastAsia="仿宋_GB2312" w:cs="仿宋_GB2312"/>
          <w:b w:val="0"/>
          <w:bCs w:val="0"/>
          <w:color w:val="auto"/>
          <w:kern w:val="0"/>
          <w:sz w:val="32"/>
          <w:szCs w:val="32"/>
          <w:highlight w:val="none"/>
          <w:u w:val="none"/>
          <w:shd w:val="clear" w:color="auto" w:fill="auto"/>
          <w:lang w:eastAsia="zh-CN"/>
        </w:rPr>
        <w:t>（五）</w:t>
      </w:r>
      <w:r>
        <w:rPr>
          <w:rFonts w:hint="eastAsia" w:ascii="仿宋_GB2312" w:hAnsi="仿宋_GB2312" w:eastAsia="仿宋_GB2312" w:cs="仿宋_GB2312"/>
          <w:b w:val="0"/>
          <w:bCs w:val="0"/>
          <w:color w:val="auto"/>
          <w:kern w:val="0"/>
          <w:sz w:val="32"/>
          <w:szCs w:val="32"/>
          <w:highlight w:val="none"/>
          <w:u w:val="none"/>
          <w:shd w:val="clear" w:color="auto" w:fill="auto"/>
        </w:rPr>
        <w:t>推选代表参加涉及学生重大利益的学校和二级学院各级会议。</w:t>
      </w:r>
    </w:p>
    <w:p>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rPr>
          <w:rFonts w:hint="eastAsia" w:ascii="仿宋_GB2312" w:hAnsi="仿宋_GB2312" w:eastAsia="仿宋_GB2312" w:cs="仿宋_GB2312"/>
          <w:b w:val="0"/>
          <w:bCs w:val="0"/>
          <w:color w:val="auto"/>
          <w:kern w:val="0"/>
          <w:sz w:val="32"/>
          <w:szCs w:val="32"/>
          <w:highlight w:val="none"/>
          <w:u w:val="none"/>
          <w:shd w:val="clear" w:color="auto" w:fill="auto"/>
        </w:rPr>
      </w:pPr>
      <w:r>
        <w:rPr>
          <w:rFonts w:hint="eastAsia" w:ascii="仿宋_GB2312" w:hAnsi="仿宋_GB2312" w:eastAsia="仿宋_GB2312" w:cs="仿宋_GB2312"/>
          <w:b w:val="0"/>
          <w:bCs w:val="0"/>
          <w:color w:val="auto"/>
          <w:kern w:val="0"/>
          <w:sz w:val="32"/>
          <w:szCs w:val="32"/>
          <w:highlight w:val="none"/>
          <w:u w:val="none"/>
          <w:shd w:val="clear" w:color="auto" w:fill="auto"/>
          <w:lang w:eastAsia="zh-CN"/>
        </w:rPr>
        <w:t>（六）</w:t>
      </w:r>
      <w:r>
        <w:rPr>
          <w:rFonts w:hint="eastAsia" w:ascii="仿宋_GB2312" w:hAnsi="仿宋_GB2312" w:eastAsia="仿宋_GB2312" w:cs="仿宋_GB2312"/>
          <w:b w:val="0"/>
          <w:bCs w:val="0"/>
          <w:color w:val="auto"/>
          <w:kern w:val="0"/>
          <w:sz w:val="32"/>
          <w:szCs w:val="32"/>
          <w:highlight w:val="none"/>
          <w:u w:val="none"/>
          <w:shd w:val="clear" w:color="auto" w:fill="auto"/>
        </w:rPr>
        <w:t>对教师的教学方法、教学效果、师德等提出意见或建议。</w:t>
      </w:r>
    </w:p>
    <w:p>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rPr>
          <w:rFonts w:hint="eastAsia" w:ascii="仿宋_GB2312" w:hAnsi="仿宋_GB2312" w:eastAsia="仿宋_GB2312" w:cs="仿宋_GB2312"/>
          <w:b w:val="0"/>
          <w:bCs w:val="0"/>
          <w:color w:val="auto"/>
          <w:kern w:val="0"/>
          <w:sz w:val="32"/>
          <w:szCs w:val="32"/>
          <w:highlight w:val="none"/>
          <w:u w:val="none"/>
          <w:shd w:val="clear" w:color="auto" w:fill="auto"/>
        </w:rPr>
      </w:pPr>
      <w:r>
        <w:rPr>
          <w:rFonts w:hint="eastAsia" w:ascii="仿宋_GB2312" w:hAnsi="仿宋_GB2312" w:eastAsia="仿宋_GB2312" w:cs="仿宋_GB2312"/>
          <w:b w:val="0"/>
          <w:bCs w:val="0"/>
          <w:color w:val="auto"/>
          <w:kern w:val="0"/>
          <w:sz w:val="32"/>
          <w:szCs w:val="32"/>
          <w:highlight w:val="none"/>
          <w:u w:val="none"/>
          <w:shd w:val="clear" w:color="auto" w:fill="auto"/>
          <w:lang w:eastAsia="zh-CN"/>
        </w:rPr>
        <w:t>（七）</w:t>
      </w:r>
      <w:r>
        <w:rPr>
          <w:rFonts w:hint="eastAsia" w:ascii="仿宋_GB2312" w:hAnsi="仿宋_GB2312" w:eastAsia="仿宋_GB2312" w:cs="仿宋_GB2312"/>
          <w:b w:val="0"/>
          <w:bCs w:val="0"/>
          <w:color w:val="auto"/>
          <w:kern w:val="0"/>
          <w:sz w:val="32"/>
          <w:szCs w:val="32"/>
          <w:highlight w:val="none"/>
          <w:u w:val="none"/>
          <w:shd w:val="clear" w:color="auto" w:fill="auto"/>
        </w:rPr>
        <w:t>对学校给予的处理或处分有异议，向学校、教育行政部门提出申诉；对学校、教职员工侵犯其受教育权、人身权、财产权等合法权益，提出申诉或者依法提起诉讼。</w:t>
      </w:r>
    </w:p>
    <w:p>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rPr>
          <w:rFonts w:hint="eastAsia" w:ascii="仿宋_GB2312" w:hAnsi="仿宋_GB2312" w:eastAsia="仿宋_GB2312" w:cs="仿宋_GB2312"/>
          <w:b w:val="0"/>
          <w:bCs w:val="0"/>
          <w:color w:val="auto"/>
          <w:kern w:val="0"/>
          <w:sz w:val="32"/>
          <w:szCs w:val="32"/>
          <w:highlight w:val="none"/>
          <w:u w:val="none"/>
          <w:shd w:val="clear" w:color="auto" w:fill="auto"/>
        </w:rPr>
      </w:pPr>
      <w:r>
        <w:rPr>
          <w:rFonts w:hint="eastAsia" w:ascii="仿宋_GB2312" w:hAnsi="仿宋_GB2312" w:eastAsia="仿宋_GB2312" w:cs="仿宋_GB2312"/>
          <w:b w:val="0"/>
          <w:bCs w:val="0"/>
          <w:color w:val="auto"/>
          <w:kern w:val="0"/>
          <w:sz w:val="32"/>
          <w:szCs w:val="32"/>
          <w:highlight w:val="none"/>
          <w:u w:val="none"/>
          <w:shd w:val="clear" w:color="auto" w:fill="auto"/>
          <w:lang w:eastAsia="zh-CN"/>
        </w:rPr>
        <w:t>（八）</w:t>
      </w:r>
      <w:r>
        <w:rPr>
          <w:rFonts w:hint="eastAsia" w:ascii="仿宋_GB2312" w:hAnsi="仿宋_GB2312" w:eastAsia="仿宋_GB2312" w:cs="仿宋_GB2312"/>
          <w:b w:val="0"/>
          <w:bCs w:val="0"/>
          <w:color w:val="auto"/>
          <w:kern w:val="0"/>
          <w:sz w:val="32"/>
          <w:szCs w:val="32"/>
          <w:highlight w:val="none"/>
          <w:u w:val="none"/>
          <w:shd w:val="clear" w:color="auto" w:fill="auto"/>
        </w:rPr>
        <w:t>法律、法规规定的其他权利。</w:t>
      </w:r>
    </w:p>
    <w:p>
      <w:pPr>
        <w:keepNext w:val="0"/>
        <w:keepLines w:val="0"/>
        <w:pageBreakBefore w:val="0"/>
        <w:widowControl/>
        <w:kinsoku/>
        <w:wordWrap/>
        <w:overflowPunct/>
        <w:topLinePunct w:val="0"/>
        <w:autoSpaceDE/>
        <w:autoSpaceDN/>
        <w:bidi w:val="0"/>
        <w:adjustRightInd w:val="0"/>
        <w:snapToGrid w:val="0"/>
        <w:spacing w:line="540" w:lineRule="exact"/>
        <w:ind w:firstLine="642" w:firstLineChars="200"/>
        <w:rPr>
          <w:rFonts w:hint="eastAsia" w:ascii="仿宋_GB2312" w:hAnsi="仿宋_GB2312" w:eastAsia="仿宋_GB2312" w:cs="仿宋_GB2312"/>
          <w:b w:val="0"/>
          <w:bCs w:val="0"/>
          <w:color w:val="auto"/>
          <w:kern w:val="0"/>
          <w:sz w:val="32"/>
          <w:szCs w:val="32"/>
          <w:highlight w:val="none"/>
          <w:u w:val="none"/>
          <w:shd w:val="clear" w:color="auto" w:fill="auto"/>
        </w:rPr>
      </w:pPr>
      <w:r>
        <w:rPr>
          <w:rFonts w:hint="eastAsia" w:ascii="仿宋_GB2312" w:hAnsi="仿宋_GB2312" w:eastAsia="仿宋_GB2312" w:cs="仿宋_GB2312"/>
          <w:b/>
          <w:bCs/>
          <w:color w:val="auto"/>
          <w:kern w:val="0"/>
          <w:sz w:val="32"/>
          <w:szCs w:val="32"/>
          <w:highlight w:val="none"/>
          <w:u w:val="none"/>
          <w:shd w:val="clear" w:color="auto" w:fill="auto"/>
        </w:rPr>
        <w:t>第五十</w:t>
      </w:r>
      <w:r>
        <w:rPr>
          <w:rFonts w:hint="eastAsia" w:ascii="仿宋_GB2312" w:hAnsi="仿宋_GB2312" w:eastAsia="仿宋_GB2312" w:cs="仿宋_GB2312"/>
          <w:b/>
          <w:bCs/>
          <w:color w:val="auto"/>
          <w:kern w:val="0"/>
          <w:sz w:val="32"/>
          <w:szCs w:val="32"/>
          <w:highlight w:val="none"/>
          <w:u w:val="none"/>
          <w:shd w:val="clear" w:color="auto" w:fill="auto"/>
          <w:lang w:val="en-US" w:eastAsia="zh-CN"/>
        </w:rPr>
        <w:t>七</w:t>
      </w:r>
      <w:r>
        <w:rPr>
          <w:rFonts w:hint="eastAsia" w:ascii="仿宋_GB2312" w:hAnsi="仿宋_GB2312" w:eastAsia="仿宋_GB2312" w:cs="仿宋_GB2312"/>
          <w:b/>
          <w:bCs/>
          <w:color w:val="auto"/>
          <w:kern w:val="0"/>
          <w:sz w:val="32"/>
          <w:szCs w:val="32"/>
          <w:highlight w:val="none"/>
          <w:u w:val="none"/>
          <w:shd w:val="clear" w:color="auto" w:fill="auto"/>
        </w:rPr>
        <w:t>条</w:t>
      </w:r>
      <w:r>
        <w:rPr>
          <w:rFonts w:hint="eastAsia" w:ascii="仿宋_GB2312" w:hAnsi="仿宋_GB2312" w:eastAsia="仿宋_GB2312" w:cs="仿宋_GB2312"/>
          <w:b w:val="0"/>
          <w:bCs w:val="0"/>
          <w:color w:val="auto"/>
          <w:kern w:val="0"/>
          <w:sz w:val="32"/>
          <w:szCs w:val="32"/>
          <w:highlight w:val="none"/>
          <w:u w:val="none"/>
          <w:shd w:val="clear" w:color="auto" w:fill="auto"/>
        </w:rPr>
        <w:t xml:space="preserve"> 学生在校期间依法履行下列义务：</w:t>
      </w:r>
    </w:p>
    <w:p>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rPr>
          <w:rFonts w:hint="eastAsia" w:ascii="仿宋_GB2312" w:hAnsi="仿宋_GB2312" w:eastAsia="仿宋_GB2312" w:cs="仿宋_GB2312"/>
          <w:b w:val="0"/>
          <w:bCs w:val="0"/>
          <w:color w:val="auto"/>
          <w:kern w:val="0"/>
          <w:sz w:val="32"/>
          <w:szCs w:val="32"/>
          <w:highlight w:val="none"/>
          <w:u w:val="none"/>
          <w:shd w:val="clear" w:color="auto" w:fill="auto"/>
        </w:rPr>
      </w:pPr>
      <w:r>
        <w:rPr>
          <w:rFonts w:hint="eastAsia" w:ascii="仿宋_GB2312" w:hAnsi="仿宋_GB2312" w:eastAsia="仿宋_GB2312" w:cs="仿宋_GB2312"/>
          <w:b w:val="0"/>
          <w:bCs w:val="0"/>
          <w:color w:val="auto"/>
          <w:kern w:val="0"/>
          <w:sz w:val="32"/>
          <w:szCs w:val="32"/>
          <w:highlight w:val="none"/>
          <w:u w:val="none"/>
          <w:shd w:val="clear" w:color="auto" w:fill="auto"/>
          <w:lang w:eastAsia="zh-CN"/>
        </w:rPr>
        <w:t>（一）</w:t>
      </w:r>
      <w:r>
        <w:rPr>
          <w:rFonts w:hint="eastAsia" w:ascii="仿宋_GB2312" w:hAnsi="仿宋_GB2312" w:eastAsia="仿宋_GB2312" w:cs="仿宋_GB2312"/>
          <w:b w:val="0"/>
          <w:bCs w:val="0"/>
          <w:color w:val="auto"/>
          <w:kern w:val="0"/>
          <w:sz w:val="32"/>
          <w:szCs w:val="32"/>
          <w:highlight w:val="none"/>
          <w:u w:val="none"/>
          <w:shd w:val="clear" w:color="auto" w:fill="auto"/>
        </w:rPr>
        <w:t>遵守宪法、法律和学校管理制度。</w:t>
      </w:r>
    </w:p>
    <w:p>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rPr>
          <w:rFonts w:hint="eastAsia" w:ascii="仿宋_GB2312" w:hAnsi="仿宋_GB2312" w:eastAsia="仿宋_GB2312" w:cs="仿宋_GB2312"/>
          <w:b w:val="0"/>
          <w:bCs w:val="0"/>
          <w:color w:val="auto"/>
          <w:kern w:val="0"/>
          <w:sz w:val="32"/>
          <w:szCs w:val="32"/>
          <w:highlight w:val="none"/>
          <w:u w:val="none"/>
          <w:shd w:val="clear" w:color="auto" w:fill="auto"/>
        </w:rPr>
      </w:pPr>
      <w:r>
        <w:rPr>
          <w:rFonts w:hint="eastAsia" w:ascii="仿宋_GB2312" w:hAnsi="仿宋_GB2312" w:eastAsia="仿宋_GB2312" w:cs="仿宋_GB2312"/>
          <w:b w:val="0"/>
          <w:bCs w:val="0"/>
          <w:color w:val="auto"/>
          <w:kern w:val="0"/>
          <w:sz w:val="32"/>
          <w:szCs w:val="32"/>
          <w:highlight w:val="none"/>
          <w:u w:val="none"/>
          <w:shd w:val="clear" w:color="auto" w:fill="auto"/>
          <w:lang w:eastAsia="zh-CN"/>
        </w:rPr>
        <w:t>（二）</w:t>
      </w:r>
      <w:r>
        <w:rPr>
          <w:rFonts w:hint="eastAsia" w:ascii="仿宋_GB2312" w:hAnsi="仿宋_GB2312" w:eastAsia="仿宋_GB2312" w:cs="仿宋_GB2312"/>
          <w:b w:val="0"/>
          <w:bCs w:val="0"/>
          <w:color w:val="auto"/>
          <w:kern w:val="0"/>
          <w:sz w:val="32"/>
          <w:szCs w:val="32"/>
          <w:highlight w:val="none"/>
          <w:u w:val="none"/>
          <w:shd w:val="clear" w:color="auto" w:fill="auto"/>
        </w:rPr>
        <w:t>珍惜学校名誉，维护学校权益。</w:t>
      </w:r>
    </w:p>
    <w:p>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rPr>
          <w:rFonts w:hint="eastAsia" w:ascii="仿宋_GB2312" w:hAnsi="仿宋_GB2312" w:eastAsia="仿宋_GB2312" w:cs="仿宋_GB2312"/>
          <w:b w:val="0"/>
          <w:bCs w:val="0"/>
          <w:color w:val="auto"/>
          <w:kern w:val="0"/>
          <w:sz w:val="32"/>
          <w:szCs w:val="32"/>
          <w:highlight w:val="none"/>
          <w:u w:val="none"/>
          <w:shd w:val="clear" w:color="auto" w:fill="auto"/>
        </w:rPr>
      </w:pPr>
      <w:r>
        <w:rPr>
          <w:rFonts w:hint="eastAsia" w:ascii="仿宋_GB2312" w:hAnsi="仿宋_GB2312" w:eastAsia="仿宋_GB2312" w:cs="仿宋_GB2312"/>
          <w:b w:val="0"/>
          <w:bCs w:val="0"/>
          <w:color w:val="auto"/>
          <w:kern w:val="0"/>
          <w:sz w:val="32"/>
          <w:szCs w:val="32"/>
          <w:highlight w:val="none"/>
          <w:u w:val="none"/>
          <w:shd w:val="clear" w:color="auto" w:fill="auto"/>
          <w:lang w:eastAsia="zh-CN"/>
        </w:rPr>
        <w:t>（三）</w:t>
      </w:r>
      <w:r>
        <w:rPr>
          <w:rFonts w:hint="eastAsia" w:ascii="仿宋_GB2312" w:hAnsi="仿宋_GB2312" w:eastAsia="仿宋_GB2312" w:cs="仿宋_GB2312"/>
          <w:b w:val="0"/>
          <w:bCs w:val="0"/>
          <w:color w:val="auto"/>
          <w:kern w:val="0"/>
          <w:sz w:val="32"/>
          <w:szCs w:val="32"/>
          <w:highlight w:val="none"/>
          <w:u w:val="none"/>
          <w:shd w:val="clear" w:color="auto" w:fill="auto"/>
        </w:rPr>
        <w:t>努力学习，完成规定学业。</w:t>
      </w:r>
    </w:p>
    <w:p>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rPr>
          <w:rFonts w:hint="eastAsia" w:ascii="仿宋_GB2312" w:hAnsi="仿宋_GB2312" w:eastAsia="仿宋_GB2312" w:cs="仿宋_GB2312"/>
          <w:b w:val="0"/>
          <w:bCs w:val="0"/>
          <w:color w:val="auto"/>
          <w:kern w:val="0"/>
          <w:sz w:val="32"/>
          <w:szCs w:val="32"/>
          <w:highlight w:val="none"/>
          <w:u w:val="none"/>
          <w:shd w:val="clear" w:color="auto" w:fill="auto"/>
        </w:rPr>
      </w:pPr>
      <w:r>
        <w:rPr>
          <w:rFonts w:hint="eastAsia" w:ascii="仿宋_GB2312" w:hAnsi="仿宋_GB2312" w:eastAsia="仿宋_GB2312" w:cs="仿宋_GB2312"/>
          <w:b w:val="0"/>
          <w:bCs w:val="0"/>
          <w:color w:val="auto"/>
          <w:kern w:val="0"/>
          <w:sz w:val="32"/>
          <w:szCs w:val="32"/>
          <w:highlight w:val="none"/>
          <w:u w:val="none"/>
          <w:shd w:val="clear" w:color="auto" w:fill="auto"/>
          <w:lang w:eastAsia="zh-CN"/>
        </w:rPr>
        <w:t>（四）</w:t>
      </w:r>
      <w:r>
        <w:rPr>
          <w:rFonts w:hint="eastAsia" w:ascii="仿宋_GB2312" w:hAnsi="仿宋_GB2312" w:eastAsia="仿宋_GB2312" w:cs="仿宋_GB2312"/>
          <w:b w:val="0"/>
          <w:bCs w:val="0"/>
          <w:color w:val="auto"/>
          <w:kern w:val="0"/>
          <w:sz w:val="32"/>
          <w:szCs w:val="32"/>
          <w:highlight w:val="none"/>
          <w:u w:val="none"/>
          <w:shd w:val="clear" w:color="auto" w:fill="auto"/>
        </w:rPr>
        <w:t>按规定缴纳学费及有关费用，履行获得</w:t>
      </w:r>
      <w:r>
        <w:rPr>
          <w:rFonts w:hint="eastAsia" w:ascii="仿宋_GB2312" w:hAnsi="仿宋_GB2312" w:eastAsia="仿宋_GB2312" w:cs="仿宋_GB2312"/>
          <w:b w:val="0"/>
          <w:bCs w:val="0"/>
          <w:strike w:val="0"/>
          <w:dstrike w:val="0"/>
          <w:color w:val="auto"/>
          <w:kern w:val="0"/>
          <w:sz w:val="32"/>
          <w:szCs w:val="32"/>
          <w:highlight w:val="none"/>
          <w:u w:val="none"/>
          <w:shd w:val="clear" w:color="auto" w:fill="auto"/>
          <w:lang w:eastAsia="zh-CN"/>
        </w:rPr>
        <w:t>贷学金</w:t>
      </w:r>
      <w:r>
        <w:rPr>
          <w:rFonts w:hint="eastAsia" w:ascii="仿宋_GB2312" w:hAnsi="仿宋_GB2312" w:eastAsia="仿宋_GB2312" w:cs="仿宋_GB2312"/>
          <w:b w:val="0"/>
          <w:bCs w:val="0"/>
          <w:color w:val="auto"/>
          <w:kern w:val="0"/>
          <w:sz w:val="32"/>
          <w:szCs w:val="32"/>
          <w:highlight w:val="none"/>
          <w:u w:val="none"/>
          <w:shd w:val="clear" w:color="auto" w:fill="auto"/>
        </w:rPr>
        <w:t>及助学金的相应义务。</w:t>
      </w:r>
    </w:p>
    <w:p>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rPr>
          <w:rFonts w:hint="eastAsia" w:ascii="仿宋_GB2312" w:hAnsi="仿宋_GB2312" w:eastAsia="仿宋_GB2312" w:cs="仿宋_GB2312"/>
          <w:b w:val="0"/>
          <w:bCs w:val="0"/>
          <w:color w:val="auto"/>
          <w:kern w:val="0"/>
          <w:sz w:val="32"/>
          <w:szCs w:val="32"/>
          <w:highlight w:val="none"/>
          <w:u w:val="none"/>
          <w:shd w:val="clear" w:color="auto" w:fill="auto"/>
        </w:rPr>
      </w:pPr>
      <w:r>
        <w:rPr>
          <w:rFonts w:hint="eastAsia" w:ascii="仿宋_GB2312" w:hAnsi="仿宋_GB2312" w:eastAsia="仿宋_GB2312" w:cs="仿宋_GB2312"/>
          <w:b w:val="0"/>
          <w:bCs w:val="0"/>
          <w:color w:val="auto"/>
          <w:kern w:val="0"/>
          <w:sz w:val="32"/>
          <w:szCs w:val="32"/>
          <w:highlight w:val="none"/>
          <w:u w:val="none"/>
          <w:shd w:val="clear" w:color="auto" w:fill="auto"/>
          <w:lang w:eastAsia="zh-CN"/>
        </w:rPr>
        <w:t>（五）</w:t>
      </w:r>
      <w:r>
        <w:rPr>
          <w:rFonts w:hint="eastAsia" w:ascii="仿宋_GB2312" w:hAnsi="仿宋_GB2312" w:eastAsia="仿宋_GB2312" w:cs="仿宋_GB2312"/>
          <w:b w:val="0"/>
          <w:bCs w:val="0"/>
          <w:color w:val="auto"/>
          <w:kern w:val="0"/>
          <w:sz w:val="32"/>
          <w:szCs w:val="32"/>
          <w:highlight w:val="none"/>
          <w:u w:val="none"/>
          <w:shd w:val="clear" w:color="auto" w:fill="auto"/>
        </w:rPr>
        <w:t>遵守学生行为规范，尊敬师长，养成良好的思想品德和行为习惯。</w:t>
      </w:r>
    </w:p>
    <w:p>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rPr>
          <w:rFonts w:hint="eastAsia" w:ascii="仿宋_GB2312" w:hAnsi="仿宋_GB2312" w:eastAsia="仿宋_GB2312" w:cs="仿宋_GB2312"/>
          <w:b w:val="0"/>
          <w:bCs w:val="0"/>
          <w:color w:val="auto"/>
          <w:kern w:val="0"/>
          <w:sz w:val="32"/>
          <w:szCs w:val="32"/>
          <w:highlight w:val="none"/>
          <w:u w:val="none"/>
          <w:shd w:val="clear" w:color="auto" w:fill="auto"/>
        </w:rPr>
      </w:pPr>
      <w:r>
        <w:rPr>
          <w:rFonts w:hint="eastAsia" w:ascii="仿宋_GB2312" w:hAnsi="仿宋_GB2312" w:eastAsia="仿宋_GB2312" w:cs="仿宋_GB2312"/>
          <w:b w:val="0"/>
          <w:bCs w:val="0"/>
          <w:color w:val="auto"/>
          <w:kern w:val="0"/>
          <w:sz w:val="32"/>
          <w:szCs w:val="32"/>
          <w:highlight w:val="none"/>
          <w:u w:val="none"/>
          <w:shd w:val="clear" w:color="auto" w:fill="auto"/>
          <w:lang w:eastAsia="zh-CN"/>
        </w:rPr>
        <w:t>（六</w:t>
      </w:r>
      <w:bookmarkStart w:id="0" w:name="_GoBack"/>
      <w:bookmarkEnd w:id="0"/>
      <w:r>
        <w:rPr>
          <w:rFonts w:hint="eastAsia" w:ascii="仿宋_GB2312" w:hAnsi="仿宋_GB2312" w:eastAsia="仿宋_GB2312" w:cs="仿宋_GB2312"/>
          <w:b w:val="0"/>
          <w:bCs w:val="0"/>
          <w:color w:val="auto"/>
          <w:kern w:val="0"/>
          <w:sz w:val="32"/>
          <w:szCs w:val="32"/>
          <w:highlight w:val="none"/>
          <w:u w:val="none"/>
          <w:shd w:val="clear" w:color="auto" w:fill="auto"/>
          <w:lang w:eastAsia="zh-CN"/>
        </w:rPr>
        <w:t>）</w:t>
      </w:r>
      <w:r>
        <w:rPr>
          <w:rFonts w:hint="eastAsia" w:ascii="仿宋_GB2312" w:hAnsi="仿宋_GB2312" w:eastAsia="仿宋_GB2312" w:cs="仿宋_GB2312"/>
          <w:b w:val="0"/>
          <w:bCs w:val="0"/>
          <w:color w:val="auto"/>
          <w:kern w:val="0"/>
          <w:sz w:val="32"/>
          <w:szCs w:val="32"/>
          <w:highlight w:val="none"/>
          <w:u w:val="none"/>
          <w:shd w:val="clear" w:color="auto" w:fill="auto"/>
        </w:rPr>
        <w:t>法律、法规规定的其他义务。</w:t>
      </w:r>
    </w:p>
    <w:p>
      <w:pPr>
        <w:keepNext w:val="0"/>
        <w:keepLines w:val="0"/>
        <w:pageBreakBefore w:val="0"/>
        <w:widowControl/>
        <w:kinsoku/>
        <w:wordWrap/>
        <w:overflowPunct/>
        <w:topLinePunct w:val="0"/>
        <w:autoSpaceDE/>
        <w:autoSpaceDN/>
        <w:bidi w:val="0"/>
        <w:adjustRightInd w:val="0"/>
        <w:snapToGrid w:val="0"/>
        <w:spacing w:line="540" w:lineRule="exact"/>
        <w:ind w:firstLine="642" w:firstLineChars="200"/>
        <w:rPr>
          <w:rFonts w:hint="eastAsia" w:ascii="仿宋_GB2312" w:hAnsi="仿宋_GB2312" w:eastAsia="仿宋_GB2312" w:cs="仿宋_GB2312"/>
          <w:b w:val="0"/>
          <w:bCs w:val="0"/>
          <w:color w:val="auto"/>
          <w:kern w:val="0"/>
          <w:sz w:val="32"/>
          <w:szCs w:val="32"/>
          <w:highlight w:val="none"/>
          <w:u w:val="none"/>
          <w:shd w:val="clear" w:color="auto" w:fill="auto"/>
        </w:rPr>
      </w:pPr>
      <w:r>
        <w:rPr>
          <w:rFonts w:hint="eastAsia" w:ascii="仿宋_GB2312" w:hAnsi="仿宋_GB2312" w:eastAsia="仿宋_GB2312" w:cs="仿宋_GB2312"/>
          <w:b/>
          <w:bCs/>
          <w:color w:val="auto"/>
          <w:kern w:val="0"/>
          <w:sz w:val="32"/>
          <w:szCs w:val="32"/>
          <w:highlight w:val="none"/>
          <w:u w:val="none"/>
          <w:shd w:val="clear" w:color="auto" w:fill="auto"/>
        </w:rPr>
        <w:t>第</w:t>
      </w:r>
      <w:r>
        <w:rPr>
          <w:rFonts w:hint="eastAsia" w:ascii="仿宋_GB2312" w:hAnsi="仿宋_GB2312" w:eastAsia="仿宋_GB2312" w:cs="仿宋_GB2312"/>
          <w:b/>
          <w:bCs/>
          <w:color w:val="auto"/>
          <w:kern w:val="0"/>
          <w:sz w:val="32"/>
          <w:szCs w:val="32"/>
          <w:highlight w:val="none"/>
          <w:u w:val="none"/>
          <w:shd w:val="clear" w:color="auto" w:fill="auto"/>
          <w:lang w:val="en-US" w:eastAsia="zh-CN"/>
        </w:rPr>
        <w:t>五十八</w:t>
      </w:r>
      <w:r>
        <w:rPr>
          <w:rFonts w:hint="eastAsia" w:ascii="仿宋_GB2312" w:hAnsi="仿宋_GB2312" w:eastAsia="仿宋_GB2312" w:cs="仿宋_GB2312"/>
          <w:b/>
          <w:bCs/>
          <w:color w:val="auto"/>
          <w:kern w:val="0"/>
          <w:sz w:val="32"/>
          <w:szCs w:val="32"/>
          <w:highlight w:val="none"/>
          <w:u w:val="none"/>
          <w:shd w:val="clear" w:color="auto" w:fill="auto"/>
        </w:rPr>
        <w:t xml:space="preserve">条 </w:t>
      </w:r>
      <w:r>
        <w:rPr>
          <w:rFonts w:hint="eastAsia" w:ascii="仿宋_GB2312" w:hAnsi="仿宋_GB2312" w:eastAsia="仿宋_GB2312" w:cs="仿宋_GB2312"/>
          <w:b w:val="0"/>
          <w:bCs w:val="0"/>
          <w:color w:val="auto"/>
          <w:kern w:val="0"/>
          <w:sz w:val="32"/>
          <w:szCs w:val="32"/>
          <w:highlight w:val="none"/>
          <w:u w:val="none"/>
          <w:shd w:val="clear" w:color="auto" w:fill="auto"/>
        </w:rPr>
        <w:t>学校对取得突出成绩的学生集体或个人进行表彰和奖励。</w:t>
      </w:r>
    </w:p>
    <w:p>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rPr>
          <w:rFonts w:hint="eastAsia" w:ascii="仿宋_GB2312" w:hAnsi="仿宋_GB2312" w:eastAsia="仿宋_GB2312" w:cs="仿宋_GB2312"/>
          <w:b w:val="0"/>
          <w:bCs w:val="0"/>
          <w:color w:val="auto"/>
          <w:kern w:val="0"/>
          <w:sz w:val="32"/>
          <w:szCs w:val="32"/>
          <w:highlight w:val="none"/>
          <w:u w:val="none"/>
          <w:shd w:val="clear" w:color="auto" w:fill="auto"/>
        </w:rPr>
      </w:pPr>
      <w:r>
        <w:rPr>
          <w:rFonts w:hint="eastAsia" w:ascii="仿宋_GB2312" w:hAnsi="仿宋_GB2312" w:eastAsia="仿宋_GB2312" w:cs="仿宋_GB2312"/>
          <w:b w:val="0"/>
          <w:bCs w:val="0"/>
          <w:color w:val="auto"/>
          <w:kern w:val="0"/>
          <w:sz w:val="32"/>
          <w:szCs w:val="32"/>
          <w:highlight w:val="none"/>
          <w:u w:val="none"/>
          <w:shd w:val="clear" w:color="auto" w:fill="auto"/>
        </w:rPr>
        <w:t>学校对违法、违规、违纪学生给予相应的批评教育或纪律处理、处分。</w:t>
      </w:r>
    </w:p>
    <w:p>
      <w:pPr>
        <w:keepNext w:val="0"/>
        <w:keepLines w:val="0"/>
        <w:pageBreakBefore w:val="0"/>
        <w:widowControl/>
        <w:kinsoku/>
        <w:wordWrap/>
        <w:overflowPunct/>
        <w:topLinePunct w:val="0"/>
        <w:autoSpaceDE/>
        <w:autoSpaceDN/>
        <w:bidi w:val="0"/>
        <w:adjustRightInd w:val="0"/>
        <w:snapToGrid w:val="0"/>
        <w:spacing w:line="540" w:lineRule="exact"/>
        <w:ind w:firstLine="642" w:firstLineChars="200"/>
        <w:rPr>
          <w:rFonts w:hint="eastAsia" w:ascii="仿宋_GB2312" w:hAnsi="仿宋_GB2312" w:eastAsia="仿宋_GB2312" w:cs="仿宋_GB2312"/>
          <w:b w:val="0"/>
          <w:bCs w:val="0"/>
          <w:color w:val="auto"/>
          <w:kern w:val="0"/>
          <w:sz w:val="32"/>
          <w:szCs w:val="32"/>
          <w:highlight w:val="none"/>
          <w:u w:val="none"/>
          <w:shd w:val="clear" w:color="auto" w:fill="auto"/>
        </w:rPr>
      </w:pPr>
      <w:r>
        <w:rPr>
          <w:rFonts w:hint="eastAsia" w:ascii="仿宋_GB2312" w:hAnsi="仿宋_GB2312" w:eastAsia="仿宋_GB2312" w:cs="仿宋_GB2312"/>
          <w:b/>
          <w:bCs/>
          <w:color w:val="auto"/>
          <w:kern w:val="0"/>
          <w:sz w:val="32"/>
          <w:szCs w:val="32"/>
          <w:highlight w:val="none"/>
          <w:u w:val="none"/>
          <w:shd w:val="clear" w:color="auto" w:fill="auto"/>
        </w:rPr>
        <w:t>第</w:t>
      </w:r>
      <w:r>
        <w:rPr>
          <w:rFonts w:hint="eastAsia" w:ascii="仿宋_GB2312" w:hAnsi="仿宋_GB2312" w:eastAsia="仿宋_GB2312" w:cs="仿宋_GB2312"/>
          <w:b/>
          <w:bCs/>
          <w:color w:val="auto"/>
          <w:kern w:val="0"/>
          <w:sz w:val="32"/>
          <w:szCs w:val="32"/>
          <w:highlight w:val="none"/>
          <w:u w:val="none"/>
          <w:shd w:val="clear" w:color="auto" w:fill="auto"/>
          <w:lang w:val="en-US" w:eastAsia="zh-CN"/>
        </w:rPr>
        <w:t>五十九</w:t>
      </w:r>
      <w:r>
        <w:rPr>
          <w:rFonts w:hint="eastAsia" w:ascii="仿宋_GB2312" w:hAnsi="仿宋_GB2312" w:eastAsia="仿宋_GB2312" w:cs="仿宋_GB2312"/>
          <w:b/>
          <w:bCs/>
          <w:color w:val="auto"/>
          <w:kern w:val="0"/>
          <w:sz w:val="32"/>
          <w:szCs w:val="32"/>
          <w:highlight w:val="none"/>
          <w:u w:val="none"/>
          <w:shd w:val="clear" w:color="auto" w:fill="auto"/>
        </w:rPr>
        <w:t>条</w:t>
      </w:r>
      <w:r>
        <w:rPr>
          <w:rFonts w:hint="eastAsia" w:ascii="仿宋_GB2312" w:hAnsi="仿宋_GB2312" w:eastAsia="仿宋_GB2312" w:cs="仿宋_GB2312"/>
          <w:b w:val="0"/>
          <w:bCs w:val="0"/>
          <w:color w:val="auto"/>
          <w:kern w:val="0"/>
          <w:sz w:val="32"/>
          <w:szCs w:val="32"/>
          <w:highlight w:val="none"/>
          <w:u w:val="none"/>
          <w:shd w:val="clear" w:color="auto" w:fill="auto"/>
        </w:rPr>
        <w:t xml:space="preserve"> 学校建立学生权利保障机制。学校成立学生申诉处理委员会，受理和解决学生的申诉；学生申诉处理委员会的组成、工作程序等事项，按照《普通高等学校学生管理规定》要求执行。</w:t>
      </w:r>
    </w:p>
    <w:p>
      <w:pPr>
        <w:keepNext w:val="0"/>
        <w:keepLines w:val="0"/>
        <w:pageBreakBefore w:val="0"/>
        <w:widowControl/>
        <w:kinsoku/>
        <w:wordWrap/>
        <w:overflowPunct/>
        <w:topLinePunct w:val="0"/>
        <w:autoSpaceDE/>
        <w:autoSpaceDN/>
        <w:bidi w:val="0"/>
        <w:adjustRightInd w:val="0"/>
        <w:snapToGrid w:val="0"/>
        <w:spacing w:line="540" w:lineRule="exact"/>
        <w:ind w:firstLine="642" w:firstLineChars="200"/>
        <w:rPr>
          <w:rFonts w:hint="eastAsia" w:ascii="仿宋_GB2312" w:hAnsi="仿宋_GB2312" w:eastAsia="仿宋_GB2312" w:cs="仿宋_GB2312"/>
          <w:b w:val="0"/>
          <w:bCs w:val="0"/>
          <w:color w:val="auto"/>
          <w:kern w:val="0"/>
          <w:sz w:val="32"/>
          <w:szCs w:val="32"/>
          <w:highlight w:val="none"/>
          <w:u w:val="none"/>
          <w:shd w:val="clear" w:color="auto" w:fill="auto"/>
        </w:rPr>
      </w:pPr>
      <w:r>
        <w:rPr>
          <w:rFonts w:hint="eastAsia" w:ascii="仿宋_GB2312" w:hAnsi="仿宋_GB2312" w:eastAsia="仿宋_GB2312" w:cs="仿宋_GB2312"/>
          <w:b/>
          <w:bCs/>
          <w:color w:val="auto"/>
          <w:kern w:val="0"/>
          <w:sz w:val="32"/>
          <w:szCs w:val="32"/>
          <w:highlight w:val="none"/>
          <w:u w:val="none"/>
          <w:shd w:val="clear" w:color="auto" w:fill="auto"/>
        </w:rPr>
        <w:t>第</w:t>
      </w:r>
      <w:r>
        <w:rPr>
          <w:rFonts w:hint="eastAsia" w:ascii="仿宋_GB2312" w:hAnsi="仿宋_GB2312" w:eastAsia="仿宋_GB2312" w:cs="仿宋_GB2312"/>
          <w:b/>
          <w:bCs/>
          <w:color w:val="auto"/>
          <w:kern w:val="0"/>
          <w:sz w:val="32"/>
          <w:szCs w:val="32"/>
          <w:highlight w:val="none"/>
          <w:u w:val="none"/>
          <w:shd w:val="clear" w:color="auto" w:fill="auto"/>
          <w:lang w:val="en-US" w:eastAsia="zh-CN"/>
        </w:rPr>
        <w:t>六十</w:t>
      </w:r>
      <w:r>
        <w:rPr>
          <w:rFonts w:hint="eastAsia" w:ascii="仿宋_GB2312" w:hAnsi="仿宋_GB2312" w:eastAsia="仿宋_GB2312" w:cs="仿宋_GB2312"/>
          <w:b/>
          <w:bCs/>
          <w:color w:val="auto"/>
          <w:kern w:val="0"/>
          <w:sz w:val="32"/>
          <w:szCs w:val="32"/>
          <w:highlight w:val="none"/>
          <w:u w:val="none"/>
          <w:shd w:val="clear" w:color="auto" w:fill="auto"/>
        </w:rPr>
        <w:t>条</w:t>
      </w:r>
      <w:r>
        <w:rPr>
          <w:rFonts w:hint="eastAsia" w:ascii="仿宋_GB2312" w:hAnsi="仿宋_GB2312" w:eastAsia="仿宋_GB2312" w:cs="仿宋_GB2312"/>
          <w:b w:val="0"/>
          <w:bCs w:val="0"/>
          <w:color w:val="auto"/>
          <w:kern w:val="0"/>
          <w:sz w:val="32"/>
          <w:szCs w:val="32"/>
          <w:highlight w:val="none"/>
          <w:u w:val="none"/>
          <w:shd w:val="clear" w:color="auto" w:fill="auto"/>
        </w:rPr>
        <w:t xml:space="preserve"> 学校为思想品德合格、修完教育教学计划规定内容，达到毕业要求的学生颁发毕业证书；对符合学位授予条件的，授予其相应学位。</w:t>
      </w:r>
    </w:p>
    <w:p>
      <w:pPr>
        <w:keepNext w:val="0"/>
        <w:keepLines w:val="0"/>
        <w:pageBreakBefore w:val="0"/>
        <w:widowControl/>
        <w:kinsoku/>
        <w:wordWrap/>
        <w:overflowPunct/>
        <w:topLinePunct w:val="0"/>
        <w:autoSpaceDE/>
        <w:autoSpaceDN/>
        <w:bidi w:val="0"/>
        <w:adjustRightInd w:val="0"/>
        <w:snapToGrid w:val="0"/>
        <w:spacing w:line="540" w:lineRule="exact"/>
        <w:ind w:firstLine="642" w:firstLineChars="200"/>
        <w:rPr>
          <w:rFonts w:hint="eastAsia" w:ascii="仿宋_GB2312" w:hAnsi="仿宋_GB2312" w:eastAsia="仿宋_GB2312" w:cs="仿宋_GB2312"/>
          <w:b w:val="0"/>
          <w:bCs w:val="0"/>
          <w:color w:val="auto"/>
          <w:kern w:val="0"/>
          <w:sz w:val="32"/>
          <w:szCs w:val="32"/>
          <w:highlight w:val="none"/>
          <w:u w:val="none"/>
          <w:shd w:val="clear" w:color="auto" w:fill="auto"/>
        </w:rPr>
      </w:pPr>
      <w:r>
        <w:rPr>
          <w:rFonts w:hint="eastAsia" w:ascii="仿宋_GB2312" w:hAnsi="仿宋_GB2312" w:eastAsia="仿宋_GB2312" w:cs="仿宋_GB2312"/>
          <w:b/>
          <w:bCs/>
          <w:color w:val="auto"/>
          <w:kern w:val="0"/>
          <w:sz w:val="32"/>
          <w:szCs w:val="32"/>
          <w:highlight w:val="none"/>
          <w:u w:val="none"/>
          <w:shd w:val="clear" w:color="auto" w:fill="auto"/>
        </w:rPr>
        <w:t>第</w:t>
      </w:r>
      <w:r>
        <w:rPr>
          <w:rFonts w:hint="eastAsia" w:ascii="仿宋_GB2312" w:hAnsi="仿宋_GB2312" w:eastAsia="仿宋_GB2312" w:cs="仿宋_GB2312"/>
          <w:b/>
          <w:bCs/>
          <w:color w:val="auto"/>
          <w:kern w:val="0"/>
          <w:sz w:val="32"/>
          <w:szCs w:val="32"/>
          <w:highlight w:val="none"/>
          <w:u w:val="none"/>
          <w:shd w:val="clear" w:color="auto" w:fill="auto"/>
          <w:lang w:val="en-US" w:eastAsia="zh-CN"/>
        </w:rPr>
        <w:t>六十一</w:t>
      </w:r>
      <w:r>
        <w:rPr>
          <w:rFonts w:hint="eastAsia" w:ascii="仿宋_GB2312" w:hAnsi="仿宋_GB2312" w:eastAsia="仿宋_GB2312" w:cs="仿宋_GB2312"/>
          <w:b/>
          <w:bCs/>
          <w:color w:val="auto"/>
          <w:kern w:val="0"/>
          <w:sz w:val="32"/>
          <w:szCs w:val="32"/>
          <w:highlight w:val="none"/>
          <w:u w:val="none"/>
          <w:shd w:val="clear" w:color="auto" w:fill="auto"/>
        </w:rPr>
        <w:t xml:space="preserve">条 </w:t>
      </w:r>
      <w:r>
        <w:rPr>
          <w:rFonts w:hint="eastAsia" w:ascii="仿宋_GB2312" w:hAnsi="仿宋_GB2312" w:eastAsia="仿宋_GB2312" w:cs="仿宋_GB2312"/>
          <w:b w:val="0"/>
          <w:bCs w:val="0"/>
          <w:color w:val="auto"/>
          <w:kern w:val="0"/>
          <w:sz w:val="32"/>
          <w:szCs w:val="32"/>
          <w:highlight w:val="none"/>
          <w:u w:val="none"/>
          <w:shd w:val="clear" w:color="auto" w:fill="auto"/>
        </w:rPr>
        <w:t>在学校接受非学历教育、同等学历研究生教育、继续教育等受教育者，按照法律和学校的规定，或者教育服务协议的约定，享有相应的权利，履行相应的义务。</w:t>
      </w:r>
    </w:p>
    <w:p>
      <w:pPr>
        <w:keepNext w:val="0"/>
        <w:keepLines w:val="0"/>
        <w:pageBreakBefore w:val="0"/>
        <w:widowControl/>
        <w:kinsoku/>
        <w:wordWrap/>
        <w:overflowPunct/>
        <w:topLinePunct w:val="0"/>
        <w:autoSpaceDE/>
        <w:autoSpaceDN/>
        <w:bidi w:val="0"/>
        <w:adjustRightInd w:val="0"/>
        <w:snapToGrid w:val="0"/>
        <w:spacing w:line="540" w:lineRule="exact"/>
        <w:ind w:firstLine="642" w:firstLineChars="200"/>
        <w:rPr>
          <w:rFonts w:hint="eastAsia" w:ascii="仿宋_GB2312" w:hAnsi="仿宋_GB2312" w:eastAsia="仿宋_GB2312" w:cs="仿宋_GB2312"/>
          <w:b w:val="0"/>
          <w:bCs w:val="0"/>
          <w:color w:val="auto"/>
          <w:kern w:val="0"/>
          <w:sz w:val="32"/>
          <w:szCs w:val="32"/>
          <w:highlight w:val="none"/>
          <w:u w:val="none"/>
          <w:shd w:val="clear" w:color="auto" w:fill="auto"/>
        </w:rPr>
      </w:pPr>
      <w:r>
        <w:rPr>
          <w:rFonts w:hint="eastAsia" w:ascii="仿宋_GB2312" w:hAnsi="仿宋_GB2312" w:eastAsia="仿宋_GB2312" w:cs="仿宋_GB2312"/>
          <w:b/>
          <w:bCs/>
          <w:color w:val="auto"/>
          <w:kern w:val="0"/>
          <w:sz w:val="32"/>
          <w:szCs w:val="32"/>
          <w:highlight w:val="none"/>
          <w:u w:val="none"/>
          <w:shd w:val="clear" w:color="auto" w:fill="auto"/>
        </w:rPr>
        <w:t>第六十</w:t>
      </w:r>
      <w:r>
        <w:rPr>
          <w:rFonts w:hint="eastAsia" w:ascii="仿宋_GB2312" w:hAnsi="仿宋_GB2312" w:eastAsia="仿宋_GB2312" w:cs="仿宋_GB2312"/>
          <w:b/>
          <w:bCs/>
          <w:color w:val="auto"/>
          <w:kern w:val="0"/>
          <w:sz w:val="32"/>
          <w:szCs w:val="32"/>
          <w:highlight w:val="none"/>
          <w:u w:val="none"/>
          <w:shd w:val="clear" w:color="auto" w:fill="auto"/>
          <w:lang w:val="en-US" w:eastAsia="zh-CN"/>
        </w:rPr>
        <w:t>二</w:t>
      </w:r>
      <w:r>
        <w:rPr>
          <w:rFonts w:hint="eastAsia" w:ascii="仿宋_GB2312" w:hAnsi="仿宋_GB2312" w:eastAsia="仿宋_GB2312" w:cs="仿宋_GB2312"/>
          <w:b/>
          <w:bCs/>
          <w:color w:val="auto"/>
          <w:kern w:val="0"/>
          <w:sz w:val="32"/>
          <w:szCs w:val="32"/>
          <w:highlight w:val="none"/>
          <w:u w:val="none"/>
          <w:shd w:val="clear" w:color="auto" w:fill="auto"/>
        </w:rPr>
        <w:t>条</w:t>
      </w:r>
      <w:r>
        <w:rPr>
          <w:rFonts w:hint="eastAsia" w:ascii="仿宋_GB2312" w:hAnsi="仿宋_GB2312" w:eastAsia="仿宋_GB2312" w:cs="仿宋_GB2312"/>
          <w:b w:val="0"/>
          <w:bCs w:val="0"/>
          <w:color w:val="auto"/>
          <w:kern w:val="0"/>
          <w:sz w:val="32"/>
          <w:szCs w:val="32"/>
          <w:highlight w:val="none"/>
          <w:u w:val="none"/>
          <w:shd w:val="clear" w:color="auto" w:fill="auto"/>
        </w:rPr>
        <w:t xml:space="preserve"> 学校搭建就业创业供需对接平台，推动大学生职业生涯教育，努力为毕业生就业服务。</w:t>
      </w:r>
    </w:p>
    <w:p>
      <w:pPr>
        <w:keepNext w:val="0"/>
        <w:keepLines w:val="0"/>
        <w:pageBreakBefore w:val="0"/>
        <w:widowControl/>
        <w:kinsoku/>
        <w:wordWrap/>
        <w:overflowPunct/>
        <w:topLinePunct w:val="0"/>
        <w:autoSpaceDE/>
        <w:autoSpaceDN/>
        <w:bidi w:val="0"/>
        <w:adjustRightInd w:val="0"/>
        <w:snapToGrid w:val="0"/>
        <w:spacing w:line="540" w:lineRule="exact"/>
        <w:ind w:firstLine="642" w:firstLineChars="200"/>
        <w:rPr>
          <w:rFonts w:hint="eastAsia" w:ascii="仿宋_GB2312" w:hAnsi="仿宋_GB2312" w:eastAsia="仿宋_GB2312" w:cs="仿宋_GB2312"/>
          <w:b w:val="0"/>
          <w:bCs w:val="0"/>
          <w:color w:val="auto"/>
          <w:kern w:val="0"/>
          <w:sz w:val="32"/>
          <w:szCs w:val="32"/>
          <w:highlight w:val="none"/>
          <w:u w:val="none"/>
          <w:shd w:val="clear" w:color="auto" w:fill="auto"/>
        </w:rPr>
      </w:pPr>
      <w:r>
        <w:rPr>
          <w:rFonts w:hint="eastAsia" w:ascii="仿宋_GB2312" w:hAnsi="仿宋_GB2312" w:eastAsia="仿宋_GB2312" w:cs="仿宋_GB2312"/>
          <w:b/>
          <w:bCs/>
          <w:color w:val="auto"/>
          <w:kern w:val="0"/>
          <w:sz w:val="32"/>
          <w:szCs w:val="32"/>
          <w:highlight w:val="none"/>
          <w:u w:val="none"/>
          <w:shd w:val="clear" w:color="auto" w:fill="auto"/>
        </w:rPr>
        <w:t>第六十</w:t>
      </w:r>
      <w:r>
        <w:rPr>
          <w:rFonts w:hint="eastAsia" w:ascii="仿宋_GB2312" w:hAnsi="仿宋_GB2312" w:eastAsia="仿宋_GB2312" w:cs="仿宋_GB2312"/>
          <w:b/>
          <w:bCs/>
          <w:color w:val="auto"/>
          <w:kern w:val="0"/>
          <w:sz w:val="32"/>
          <w:szCs w:val="32"/>
          <w:highlight w:val="none"/>
          <w:u w:val="none"/>
          <w:shd w:val="clear" w:color="auto" w:fill="auto"/>
          <w:lang w:val="en-US" w:eastAsia="zh-CN"/>
        </w:rPr>
        <w:t>三</w:t>
      </w:r>
      <w:r>
        <w:rPr>
          <w:rFonts w:hint="eastAsia" w:ascii="仿宋_GB2312" w:hAnsi="仿宋_GB2312" w:eastAsia="仿宋_GB2312" w:cs="仿宋_GB2312"/>
          <w:b/>
          <w:bCs/>
          <w:color w:val="auto"/>
          <w:kern w:val="0"/>
          <w:sz w:val="32"/>
          <w:szCs w:val="32"/>
          <w:highlight w:val="none"/>
          <w:u w:val="none"/>
          <w:shd w:val="clear" w:color="auto" w:fill="auto"/>
        </w:rPr>
        <w:t xml:space="preserve">条 </w:t>
      </w:r>
      <w:r>
        <w:rPr>
          <w:rFonts w:hint="eastAsia" w:ascii="仿宋_GB2312" w:hAnsi="仿宋_GB2312" w:eastAsia="仿宋_GB2312" w:cs="仿宋_GB2312"/>
          <w:b w:val="0"/>
          <w:bCs w:val="0"/>
          <w:color w:val="auto"/>
          <w:kern w:val="0"/>
          <w:sz w:val="32"/>
          <w:szCs w:val="32"/>
          <w:highlight w:val="none"/>
          <w:u w:val="none"/>
          <w:shd w:val="clear" w:color="auto" w:fill="auto"/>
        </w:rPr>
        <w:t>下列人员是海南医学院校友：</w:t>
      </w:r>
    </w:p>
    <w:p>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rPr>
          <w:rFonts w:hint="eastAsia" w:ascii="仿宋_GB2312" w:hAnsi="仿宋_GB2312" w:eastAsia="仿宋_GB2312" w:cs="仿宋_GB2312"/>
          <w:b w:val="0"/>
          <w:bCs w:val="0"/>
          <w:color w:val="auto"/>
          <w:kern w:val="0"/>
          <w:sz w:val="32"/>
          <w:szCs w:val="32"/>
          <w:highlight w:val="none"/>
          <w:u w:val="none"/>
          <w:shd w:val="clear" w:color="auto" w:fill="auto"/>
        </w:rPr>
      </w:pPr>
      <w:r>
        <w:rPr>
          <w:rFonts w:hint="eastAsia" w:ascii="仿宋_GB2312" w:hAnsi="仿宋_GB2312" w:eastAsia="仿宋_GB2312" w:cs="仿宋_GB2312"/>
          <w:b w:val="0"/>
          <w:bCs w:val="0"/>
          <w:color w:val="auto"/>
          <w:kern w:val="0"/>
          <w:sz w:val="32"/>
          <w:szCs w:val="32"/>
          <w:highlight w:val="none"/>
          <w:u w:val="none"/>
          <w:shd w:val="clear" w:color="auto" w:fill="auto"/>
        </w:rPr>
        <w:t xml:space="preserve">（一）曾经在学校及其前身或分支机构学习，毕业、结业、肄业的学生。 </w:t>
      </w:r>
    </w:p>
    <w:p>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rPr>
          <w:rFonts w:hint="eastAsia" w:ascii="仿宋_GB2312" w:hAnsi="仿宋_GB2312" w:eastAsia="仿宋_GB2312" w:cs="仿宋_GB2312"/>
          <w:b w:val="0"/>
          <w:bCs w:val="0"/>
          <w:color w:val="auto"/>
          <w:kern w:val="0"/>
          <w:sz w:val="32"/>
          <w:szCs w:val="32"/>
          <w:highlight w:val="none"/>
          <w:u w:val="none"/>
          <w:shd w:val="clear" w:color="auto" w:fill="auto"/>
        </w:rPr>
      </w:pPr>
      <w:r>
        <w:rPr>
          <w:rFonts w:hint="eastAsia" w:ascii="仿宋_GB2312" w:hAnsi="仿宋_GB2312" w:eastAsia="仿宋_GB2312" w:cs="仿宋_GB2312"/>
          <w:b w:val="0"/>
          <w:bCs w:val="0"/>
          <w:color w:val="auto"/>
          <w:kern w:val="0"/>
          <w:sz w:val="32"/>
          <w:szCs w:val="32"/>
          <w:highlight w:val="none"/>
          <w:u w:val="none"/>
          <w:shd w:val="clear" w:color="auto" w:fill="auto"/>
        </w:rPr>
        <w:t>（二）曾经在学校及其前身或分支机构工作过的教职员工。</w:t>
      </w:r>
    </w:p>
    <w:p>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rPr>
          <w:rFonts w:hint="eastAsia" w:ascii="仿宋_GB2312" w:hAnsi="仿宋_GB2312" w:eastAsia="仿宋_GB2312" w:cs="仿宋_GB2312"/>
          <w:b w:val="0"/>
          <w:bCs w:val="0"/>
          <w:color w:val="auto"/>
          <w:kern w:val="0"/>
          <w:sz w:val="32"/>
          <w:szCs w:val="32"/>
          <w:highlight w:val="none"/>
          <w:u w:val="none"/>
          <w:shd w:val="clear" w:color="auto" w:fill="auto"/>
        </w:rPr>
      </w:pPr>
      <w:r>
        <w:rPr>
          <w:rFonts w:hint="eastAsia" w:ascii="仿宋_GB2312" w:hAnsi="仿宋_GB2312" w:eastAsia="仿宋_GB2312" w:cs="仿宋_GB2312"/>
          <w:b w:val="0"/>
          <w:bCs w:val="0"/>
          <w:color w:val="auto"/>
          <w:kern w:val="0"/>
          <w:sz w:val="32"/>
          <w:szCs w:val="32"/>
          <w:highlight w:val="none"/>
          <w:u w:val="none"/>
          <w:shd w:val="clear" w:color="auto" w:fill="auto"/>
        </w:rPr>
        <w:t>（三）学校授予的名誉教授、特别顾问等社会人士。</w:t>
      </w:r>
    </w:p>
    <w:p>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rPr>
          <w:rFonts w:hint="eastAsia" w:ascii="仿宋_GB2312" w:hAnsi="仿宋_GB2312" w:eastAsia="仿宋_GB2312" w:cs="仿宋_GB2312"/>
          <w:b w:val="0"/>
          <w:bCs w:val="0"/>
          <w:color w:val="auto"/>
          <w:kern w:val="0"/>
          <w:sz w:val="32"/>
          <w:szCs w:val="32"/>
          <w:highlight w:val="none"/>
          <w:u w:val="none"/>
          <w:shd w:val="clear" w:color="auto" w:fill="auto"/>
        </w:rPr>
      </w:pPr>
      <w:r>
        <w:rPr>
          <w:rFonts w:hint="eastAsia" w:ascii="仿宋_GB2312" w:hAnsi="仿宋_GB2312" w:eastAsia="仿宋_GB2312" w:cs="仿宋_GB2312"/>
          <w:b w:val="0"/>
          <w:bCs w:val="0"/>
          <w:color w:val="auto"/>
          <w:kern w:val="0"/>
          <w:sz w:val="32"/>
          <w:szCs w:val="32"/>
          <w:highlight w:val="none"/>
          <w:u w:val="none"/>
          <w:shd w:val="clear" w:color="auto" w:fill="auto"/>
        </w:rPr>
        <w:t>（四）学校聘请的客座教授、兼职教授和兼职研究生指导教师。</w:t>
      </w:r>
    </w:p>
    <w:p>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rPr>
          <w:rFonts w:hint="eastAsia" w:ascii="仿宋_GB2312" w:hAnsi="仿宋_GB2312" w:eastAsia="仿宋_GB2312" w:cs="仿宋_GB2312"/>
          <w:b w:val="0"/>
          <w:bCs w:val="0"/>
          <w:color w:val="auto"/>
          <w:kern w:val="0"/>
          <w:sz w:val="32"/>
          <w:szCs w:val="32"/>
          <w:highlight w:val="none"/>
          <w:u w:val="none"/>
          <w:shd w:val="clear" w:color="auto" w:fill="auto"/>
        </w:rPr>
      </w:pPr>
      <w:r>
        <w:rPr>
          <w:rFonts w:hint="eastAsia" w:ascii="仿宋_GB2312" w:hAnsi="仿宋_GB2312" w:eastAsia="仿宋_GB2312" w:cs="仿宋_GB2312"/>
          <w:b w:val="0"/>
          <w:bCs w:val="0"/>
          <w:color w:val="auto"/>
          <w:kern w:val="0"/>
          <w:sz w:val="32"/>
          <w:szCs w:val="32"/>
          <w:highlight w:val="none"/>
          <w:u w:val="none"/>
          <w:shd w:val="clear" w:color="auto" w:fill="auto"/>
        </w:rPr>
        <w:t>（五）学校授予校友会会员资格的其他个人。</w:t>
      </w:r>
    </w:p>
    <w:p>
      <w:pPr>
        <w:keepNext w:val="0"/>
        <w:keepLines w:val="0"/>
        <w:pageBreakBefore w:val="0"/>
        <w:widowControl/>
        <w:kinsoku/>
        <w:wordWrap/>
        <w:overflowPunct/>
        <w:topLinePunct w:val="0"/>
        <w:autoSpaceDE/>
        <w:autoSpaceDN/>
        <w:bidi w:val="0"/>
        <w:adjustRightInd w:val="0"/>
        <w:snapToGrid w:val="0"/>
        <w:spacing w:line="540" w:lineRule="exact"/>
        <w:ind w:firstLine="642" w:firstLineChars="200"/>
        <w:rPr>
          <w:rFonts w:hint="eastAsia" w:ascii="仿宋_GB2312" w:hAnsi="仿宋_GB2312" w:eastAsia="仿宋_GB2312" w:cs="仿宋_GB2312"/>
          <w:b w:val="0"/>
          <w:bCs w:val="0"/>
          <w:color w:val="auto"/>
          <w:kern w:val="0"/>
          <w:sz w:val="32"/>
          <w:szCs w:val="32"/>
          <w:highlight w:val="none"/>
          <w:u w:val="none"/>
          <w:shd w:val="clear" w:color="auto" w:fill="auto"/>
        </w:rPr>
      </w:pPr>
      <w:r>
        <w:rPr>
          <w:rFonts w:hint="eastAsia" w:ascii="仿宋_GB2312" w:hAnsi="仿宋_GB2312" w:eastAsia="仿宋_GB2312" w:cs="仿宋_GB2312"/>
          <w:b/>
          <w:bCs/>
          <w:color w:val="auto"/>
          <w:kern w:val="0"/>
          <w:sz w:val="32"/>
          <w:szCs w:val="32"/>
          <w:highlight w:val="none"/>
          <w:u w:val="none"/>
          <w:shd w:val="clear" w:color="auto" w:fill="auto"/>
        </w:rPr>
        <w:t>第六十</w:t>
      </w:r>
      <w:r>
        <w:rPr>
          <w:rFonts w:hint="eastAsia" w:ascii="仿宋_GB2312" w:hAnsi="仿宋_GB2312" w:eastAsia="仿宋_GB2312" w:cs="仿宋_GB2312"/>
          <w:b/>
          <w:bCs/>
          <w:color w:val="auto"/>
          <w:kern w:val="0"/>
          <w:sz w:val="32"/>
          <w:szCs w:val="32"/>
          <w:highlight w:val="none"/>
          <w:u w:val="none"/>
          <w:shd w:val="clear" w:color="auto" w:fill="auto"/>
          <w:lang w:val="en-US" w:eastAsia="zh-CN"/>
        </w:rPr>
        <w:t>四</w:t>
      </w:r>
      <w:r>
        <w:rPr>
          <w:rFonts w:hint="eastAsia" w:ascii="仿宋_GB2312" w:hAnsi="仿宋_GB2312" w:eastAsia="仿宋_GB2312" w:cs="仿宋_GB2312"/>
          <w:b/>
          <w:bCs/>
          <w:color w:val="auto"/>
          <w:kern w:val="0"/>
          <w:sz w:val="32"/>
          <w:szCs w:val="32"/>
          <w:highlight w:val="none"/>
          <w:u w:val="none"/>
          <w:shd w:val="clear" w:color="auto" w:fill="auto"/>
        </w:rPr>
        <w:t>条</w:t>
      </w:r>
      <w:r>
        <w:rPr>
          <w:rFonts w:hint="eastAsia" w:ascii="仿宋_GB2312" w:hAnsi="仿宋_GB2312" w:eastAsia="仿宋_GB2312" w:cs="仿宋_GB2312"/>
          <w:b w:val="0"/>
          <w:bCs w:val="0"/>
          <w:color w:val="auto"/>
          <w:kern w:val="0"/>
          <w:sz w:val="32"/>
          <w:szCs w:val="32"/>
          <w:highlight w:val="none"/>
          <w:u w:val="none"/>
          <w:shd w:val="clear" w:color="auto" w:fill="auto"/>
        </w:rPr>
        <w:t xml:space="preserve"> 学校校友会是学校校友自愿组成的社团组织。</w:t>
      </w:r>
    </w:p>
    <w:p>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rPr>
          <w:rFonts w:hint="eastAsia" w:ascii="仿宋_GB2312" w:hAnsi="仿宋_GB2312" w:eastAsia="仿宋_GB2312" w:cs="仿宋_GB2312"/>
          <w:b w:val="0"/>
          <w:bCs w:val="0"/>
          <w:color w:val="auto"/>
          <w:kern w:val="0"/>
          <w:sz w:val="32"/>
          <w:szCs w:val="32"/>
          <w:highlight w:val="none"/>
          <w:u w:val="none"/>
          <w:shd w:val="clear" w:color="auto" w:fill="auto"/>
        </w:rPr>
      </w:pPr>
      <w:r>
        <w:rPr>
          <w:rFonts w:hint="eastAsia" w:ascii="仿宋_GB2312" w:hAnsi="仿宋_GB2312" w:eastAsia="仿宋_GB2312" w:cs="仿宋_GB2312"/>
          <w:b w:val="0"/>
          <w:bCs w:val="0"/>
          <w:color w:val="auto"/>
          <w:kern w:val="0"/>
          <w:sz w:val="32"/>
          <w:szCs w:val="32"/>
          <w:highlight w:val="none"/>
          <w:u w:val="none"/>
          <w:shd w:val="clear" w:color="auto" w:fill="auto"/>
        </w:rPr>
        <w:t>学校校友会依法注册成立，依据国家有关规定和其章程开展活动。</w:t>
      </w:r>
    </w:p>
    <w:p>
      <w:pPr>
        <w:keepNext w:val="0"/>
        <w:keepLines w:val="0"/>
        <w:pageBreakBefore w:val="0"/>
        <w:widowControl/>
        <w:kinsoku/>
        <w:wordWrap/>
        <w:overflowPunct/>
        <w:topLinePunct w:val="0"/>
        <w:autoSpaceDE/>
        <w:autoSpaceDN/>
        <w:bidi w:val="0"/>
        <w:adjustRightInd w:val="0"/>
        <w:snapToGrid w:val="0"/>
        <w:spacing w:line="540" w:lineRule="exact"/>
        <w:ind w:firstLine="629" w:firstLineChars="196"/>
        <w:rPr>
          <w:rFonts w:hint="eastAsia" w:ascii="仿宋_GB2312" w:hAnsi="仿宋_GB2312" w:eastAsia="仿宋_GB2312" w:cs="仿宋_GB2312"/>
          <w:b w:val="0"/>
          <w:bCs w:val="0"/>
          <w:color w:val="auto"/>
          <w:kern w:val="0"/>
          <w:sz w:val="32"/>
          <w:szCs w:val="32"/>
          <w:highlight w:val="none"/>
          <w:u w:val="none"/>
          <w:shd w:val="clear" w:color="auto" w:fill="auto"/>
        </w:rPr>
      </w:pPr>
      <w:r>
        <w:rPr>
          <w:rFonts w:hint="eastAsia" w:ascii="仿宋_GB2312" w:hAnsi="仿宋_GB2312" w:eastAsia="仿宋_GB2312" w:cs="仿宋_GB2312"/>
          <w:b/>
          <w:bCs/>
          <w:color w:val="auto"/>
          <w:kern w:val="0"/>
          <w:sz w:val="32"/>
          <w:szCs w:val="32"/>
          <w:highlight w:val="none"/>
          <w:u w:val="none"/>
          <w:shd w:val="clear" w:color="auto" w:fill="auto"/>
        </w:rPr>
        <w:t>第六十</w:t>
      </w:r>
      <w:r>
        <w:rPr>
          <w:rFonts w:hint="eastAsia" w:ascii="仿宋_GB2312" w:hAnsi="仿宋_GB2312" w:eastAsia="仿宋_GB2312" w:cs="仿宋_GB2312"/>
          <w:b/>
          <w:bCs/>
          <w:color w:val="auto"/>
          <w:kern w:val="0"/>
          <w:sz w:val="32"/>
          <w:szCs w:val="32"/>
          <w:highlight w:val="none"/>
          <w:u w:val="none"/>
          <w:shd w:val="clear" w:color="auto" w:fill="auto"/>
          <w:lang w:val="en-US" w:eastAsia="zh-CN"/>
        </w:rPr>
        <w:t>五</w:t>
      </w:r>
      <w:r>
        <w:rPr>
          <w:rFonts w:hint="eastAsia" w:ascii="仿宋_GB2312" w:hAnsi="仿宋_GB2312" w:eastAsia="仿宋_GB2312" w:cs="仿宋_GB2312"/>
          <w:b/>
          <w:bCs/>
          <w:color w:val="auto"/>
          <w:kern w:val="0"/>
          <w:sz w:val="32"/>
          <w:szCs w:val="32"/>
          <w:highlight w:val="none"/>
          <w:u w:val="none"/>
          <w:shd w:val="clear" w:color="auto" w:fill="auto"/>
        </w:rPr>
        <w:t>条</w:t>
      </w:r>
      <w:r>
        <w:rPr>
          <w:rFonts w:hint="eastAsia" w:ascii="仿宋_GB2312" w:hAnsi="仿宋_GB2312" w:eastAsia="仿宋_GB2312" w:cs="仿宋_GB2312"/>
          <w:b w:val="0"/>
          <w:bCs w:val="0"/>
          <w:color w:val="auto"/>
          <w:kern w:val="0"/>
          <w:sz w:val="32"/>
          <w:szCs w:val="32"/>
          <w:highlight w:val="none"/>
          <w:u w:val="none"/>
          <w:shd w:val="clear" w:color="auto" w:fill="auto"/>
        </w:rPr>
        <w:t xml:space="preserve"> 学校通过校友会等多种方式联系和服务校友，支持校友学业和事业发展，优先为校友提供继续教育服务，向校友通报学校发展规划与成就。</w:t>
      </w:r>
    </w:p>
    <w:p>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rPr>
          <w:rFonts w:hint="eastAsia" w:ascii="仿宋_GB2312" w:hAnsi="仿宋_GB2312" w:eastAsia="仿宋_GB2312" w:cs="仿宋_GB2312"/>
          <w:b w:val="0"/>
          <w:bCs w:val="0"/>
          <w:color w:val="auto"/>
          <w:kern w:val="0"/>
          <w:sz w:val="32"/>
          <w:szCs w:val="32"/>
          <w:highlight w:val="none"/>
          <w:u w:val="none"/>
          <w:shd w:val="clear" w:color="auto" w:fill="auto"/>
        </w:rPr>
      </w:pPr>
      <w:r>
        <w:rPr>
          <w:rFonts w:hint="eastAsia" w:ascii="仿宋_GB2312" w:hAnsi="仿宋_GB2312" w:eastAsia="仿宋_GB2312" w:cs="仿宋_GB2312"/>
          <w:b w:val="0"/>
          <w:bCs w:val="0"/>
          <w:color w:val="auto"/>
          <w:kern w:val="0"/>
          <w:sz w:val="32"/>
          <w:szCs w:val="32"/>
          <w:highlight w:val="none"/>
          <w:u w:val="none"/>
          <w:shd w:val="clear" w:color="auto" w:fill="auto"/>
        </w:rPr>
        <w:t>学校欢迎和鼓励校友参与学校的建设与发展。学校对做出杰出贡献的校友给予表彰。</w:t>
      </w:r>
    </w:p>
    <w:p>
      <w:pPr>
        <w:keepNext w:val="0"/>
        <w:keepLines w:val="0"/>
        <w:pageBreakBefore w:val="0"/>
        <w:widowControl/>
        <w:kinsoku/>
        <w:wordWrap/>
        <w:overflowPunct/>
        <w:topLinePunct w:val="0"/>
        <w:autoSpaceDE/>
        <w:autoSpaceDN/>
        <w:bidi w:val="0"/>
        <w:adjustRightInd w:val="0"/>
        <w:snapToGrid w:val="0"/>
        <w:spacing w:line="540" w:lineRule="exact"/>
        <w:jc w:val="center"/>
        <w:rPr>
          <w:rFonts w:hint="eastAsia" w:ascii="黑体" w:hAnsi="黑体" w:eastAsia="黑体" w:cs="黑体"/>
          <w:b w:val="0"/>
          <w:bCs w:val="0"/>
          <w:color w:val="auto"/>
          <w:kern w:val="0"/>
          <w:sz w:val="32"/>
          <w:szCs w:val="32"/>
          <w:highlight w:val="none"/>
          <w:u w:val="none"/>
          <w:shd w:val="clear" w:color="auto" w:fill="auto"/>
        </w:rPr>
      </w:pPr>
      <w:r>
        <w:rPr>
          <w:rFonts w:hint="eastAsia" w:ascii="黑体" w:hAnsi="黑体" w:eastAsia="黑体" w:cs="黑体"/>
          <w:b w:val="0"/>
          <w:bCs w:val="0"/>
          <w:color w:val="auto"/>
          <w:kern w:val="0"/>
          <w:sz w:val="32"/>
          <w:szCs w:val="32"/>
          <w:highlight w:val="none"/>
          <w:u w:val="none"/>
          <w:shd w:val="clear" w:color="auto" w:fill="auto"/>
        </w:rPr>
        <w:t>第六章  经费、资产与后勤管理</w:t>
      </w:r>
    </w:p>
    <w:p>
      <w:pPr>
        <w:keepNext w:val="0"/>
        <w:keepLines w:val="0"/>
        <w:pageBreakBefore w:val="0"/>
        <w:widowControl/>
        <w:kinsoku/>
        <w:wordWrap/>
        <w:overflowPunct/>
        <w:topLinePunct w:val="0"/>
        <w:autoSpaceDE/>
        <w:autoSpaceDN/>
        <w:bidi w:val="0"/>
        <w:adjustRightInd w:val="0"/>
        <w:snapToGrid w:val="0"/>
        <w:spacing w:line="540" w:lineRule="exact"/>
        <w:ind w:firstLine="642" w:firstLineChars="200"/>
        <w:rPr>
          <w:rFonts w:hint="eastAsia" w:ascii="仿宋_GB2312" w:hAnsi="仿宋_GB2312" w:eastAsia="仿宋_GB2312" w:cs="仿宋_GB2312"/>
          <w:b w:val="0"/>
          <w:bCs w:val="0"/>
          <w:color w:val="auto"/>
          <w:kern w:val="0"/>
          <w:sz w:val="32"/>
          <w:szCs w:val="32"/>
          <w:highlight w:val="none"/>
          <w:u w:val="none"/>
          <w:shd w:val="clear" w:color="auto" w:fill="auto"/>
        </w:rPr>
      </w:pPr>
      <w:r>
        <w:rPr>
          <w:rFonts w:hint="eastAsia" w:ascii="仿宋_GB2312" w:hAnsi="仿宋_GB2312" w:eastAsia="仿宋_GB2312" w:cs="仿宋_GB2312"/>
          <w:b/>
          <w:bCs/>
          <w:color w:val="auto"/>
          <w:kern w:val="0"/>
          <w:sz w:val="32"/>
          <w:szCs w:val="32"/>
          <w:highlight w:val="none"/>
          <w:u w:val="none"/>
          <w:shd w:val="clear" w:color="auto" w:fill="auto"/>
        </w:rPr>
        <w:t>第六十</w:t>
      </w:r>
      <w:r>
        <w:rPr>
          <w:rFonts w:hint="eastAsia" w:ascii="仿宋_GB2312" w:hAnsi="仿宋_GB2312" w:eastAsia="仿宋_GB2312" w:cs="仿宋_GB2312"/>
          <w:b/>
          <w:bCs/>
          <w:color w:val="auto"/>
          <w:kern w:val="0"/>
          <w:sz w:val="32"/>
          <w:szCs w:val="32"/>
          <w:highlight w:val="none"/>
          <w:u w:val="none"/>
          <w:shd w:val="clear" w:color="auto" w:fill="auto"/>
          <w:lang w:val="en-US" w:eastAsia="zh-CN"/>
        </w:rPr>
        <w:t>六</w:t>
      </w:r>
      <w:r>
        <w:rPr>
          <w:rFonts w:hint="eastAsia" w:ascii="仿宋_GB2312" w:hAnsi="仿宋_GB2312" w:eastAsia="仿宋_GB2312" w:cs="仿宋_GB2312"/>
          <w:b/>
          <w:bCs/>
          <w:color w:val="auto"/>
          <w:kern w:val="0"/>
          <w:sz w:val="32"/>
          <w:szCs w:val="32"/>
          <w:highlight w:val="none"/>
          <w:u w:val="none"/>
          <w:shd w:val="clear" w:color="auto" w:fill="auto"/>
        </w:rPr>
        <w:t>条</w:t>
      </w:r>
      <w:r>
        <w:rPr>
          <w:rFonts w:hint="eastAsia" w:ascii="仿宋_GB2312" w:hAnsi="仿宋_GB2312" w:eastAsia="仿宋_GB2312" w:cs="仿宋_GB2312"/>
          <w:b w:val="0"/>
          <w:bCs w:val="0"/>
          <w:color w:val="auto"/>
          <w:kern w:val="0"/>
          <w:sz w:val="32"/>
          <w:szCs w:val="32"/>
          <w:highlight w:val="none"/>
          <w:u w:val="none"/>
          <w:shd w:val="clear" w:color="auto" w:fill="auto"/>
        </w:rPr>
        <w:t xml:space="preserve"> 学校的经费来源主要包括财政补助收入、上级补助收入、事业收入、经营收入、附属单位上缴收入和校友捐赠收入、社会捐赠收入等其他收入。</w:t>
      </w:r>
    </w:p>
    <w:p>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rPr>
          <w:rFonts w:hint="eastAsia" w:ascii="仿宋_GB2312" w:hAnsi="仿宋_GB2312" w:eastAsia="仿宋_GB2312" w:cs="仿宋_GB2312"/>
          <w:b w:val="0"/>
          <w:bCs w:val="0"/>
          <w:color w:val="auto"/>
          <w:kern w:val="0"/>
          <w:sz w:val="32"/>
          <w:szCs w:val="32"/>
          <w:highlight w:val="none"/>
          <w:u w:val="none"/>
          <w:shd w:val="clear" w:color="auto" w:fill="auto"/>
        </w:rPr>
      </w:pPr>
      <w:r>
        <w:rPr>
          <w:rFonts w:hint="eastAsia" w:ascii="仿宋_GB2312" w:hAnsi="仿宋_GB2312" w:eastAsia="仿宋_GB2312" w:cs="仿宋_GB2312"/>
          <w:b w:val="0"/>
          <w:bCs w:val="0"/>
          <w:color w:val="auto"/>
          <w:kern w:val="0"/>
          <w:sz w:val="32"/>
          <w:szCs w:val="32"/>
          <w:highlight w:val="none"/>
          <w:u w:val="none"/>
          <w:shd w:val="clear" w:color="auto" w:fill="auto"/>
        </w:rPr>
        <w:t>学校积极拓展办学经费来源渠道，筹措教育事业发展资金；鼓励和支持校内各单位面向社会筹措教学、科学研究经费及教育基金。</w:t>
      </w:r>
    </w:p>
    <w:p>
      <w:pPr>
        <w:keepNext w:val="0"/>
        <w:keepLines w:val="0"/>
        <w:pageBreakBefore w:val="0"/>
        <w:widowControl/>
        <w:kinsoku/>
        <w:wordWrap/>
        <w:overflowPunct/>
        <w:topLinePunct w:val="0"/>
        <w:autoSpaceDE/>
        <w:autoSpaceDN/>
        <w:bidi w:val="0"/>
        <w:adjustRightInd w:val="0"/>
        <w:snapToGrid w:val="0"/>
        <w:spacing w:line="540" w:lineRule="exact"/>
        <w:ind w:firstLine="642" w:firstLineChars="200"/>
        <w:rPr>
          <w:rFonts w:hint="eastAsia" w:ascii="仿宋_GB2312" w:hAnsi="仿宋_GB2312" w:eastAsia="仿宋_GB2312" w:cs="仿宋_GB2312"/>
          <w:b w:val="0"/>
          <w:bCs w:val="0"/>
          <w:color w:val="auto"/>
          <w:kern w:val="0"/>
          <w:sz w:val="32"/>
          <w:szCs w:val="32"/>
          <w:highlight w:val="none"/>
          <w:u w:val="none"/>
          <w:shd w:val="clear" w:color="auto" w:fill="auto"/>
        </w:rPr>
      </w:pPr>
      <w:r>
        <w:rPr>
          <w:rFonts w:hint="eastAsia" w:ascii="仿宋_GB2312" w:hAnsi="仿宋_GB2312" w:eastAsia="仿宋_GB2312" w:cs="仿宋_GB2312"/>
          <w:b/>
          <w:bCs/>
          <w:color w:val="auto"/>
          <w:kern w:val="0"/>
          <w:sz w:val="32"/>
          <w:szCs w:val="32"/>
          <w:highlight w:val="none"/>
          <w:u w:val="none"/>
          <w:shd w:val="clear" w:color="auto" w:fill="auto"/>
        </w:rPr>
        <w:t>第六十</w:t>
      </w:r>
      <w:r>
        <w:rPr>
          <w:rFonts w:hint="eastAsia" w:ascii="仿宋_GB2312" w:hAnsi="仿宋_GB2312" w:eastAsia="仿宋_GB2312" w:cs="仿宋_GB2312"/>
          <w:b/>
          <w:bCs/>
          <w:color w:val="auto"/>
          <w:kern w:val="0"/>
          <w:sz w:val="32"/>
          <w:szCs w:val="32"/>
          <w:highlight w:val="none"/>
          <w:u w:val="none"/>
          <w:shd w:val="clear" w:color="auto" w:fill="auto"/>
          <w:lang w:val="en-US" w:eastAsia="zh-CN"/>
        </w:rPr>
        <w:t>七</w:t>
      </w:r>
      <w:r>
        <w:rPr>
          <w:rFonts w:hint="eastAsia" w:ascii="仿宋_GB2312" w:hAnsi="仿宋_GB2312" w:eastAsia="仿宋_GB2312" w:cs="仿宋_GB2312"/>
          <w:b/>
          <w:bCs/>
          <w:color w:val="auto"/>
          <w:kern w:val="0"/>
          <w:sz w:val="32"/>
          <w:szCs w:val="32"/>
          <w:highlight w:val="none"/>
          <w:u w:val="none"/>
          <w:shd w:val="clear" w:color="auto" w:fill="auto"/>
        </w:rPr>
        <w:t xml:space="preserve">条 </w:t>
      </w:r>
      <w:r>
        <w:rPr>
          <w:rFonts w:hint="eastAsia" w:ascii="仿宋_GB2312" w:hAnsi="仿宋_GB2312" w:eastAsia="仿宋_GB2312" w:cs="仿宋_GB2312"/>
          <w:b w:val="0"/>
          <w:bCs w:val="0"/>
          <w:color w:val="auto"/>
          <w:kern w:val="0"/>
          <w:sz w:val="32"/>
          <w:szCs w:val="32"/>
          <w:highlight w:val="none"/>
          <w:u w:val="none"/>
          <w:shd w:val="clear" w:color="auto" w:fill="auto"/>
        </w:rPr>
        <w:t>学校严格按照国家财经法规管理财务工作，依法建立健全财务管理制度、经济责任制和内部审计制度，不断完善内部控制制度，规范学校及校内各部门（单位）的经济行为，严格国有资产管理，提高资产使用效益，防控各类经济风险，保障资金运行安全。</w:t>
      </w:r>
    </w:p>
    <w:p>
      <w:pPr>
        <w:keepNext w:val="0"/>
        <w:keepLines w:val="0"/>
        <w:pageBreakBefore w:val="0"/>
        <w:widowControl/>
        <w:kinsoku/>
        <w:wordWrap/>
        <w:overflowPunct/>
        <w:topLinePunct w:val="0"/>
        <w:autoSpaceDE/>
        <w:autoSpaceDN/>
        <w:bidi w:val="0"/>
        <w:adjustRightInd w:val="0"/>
        <w:snapToGrid w:val="0"/>
        <w:spacing w:line="540" w:lineRule="exact"/>
        <w:ind w:firstLine="642" w:firstLineChars="200"/>
        <w:rPr>
          <w:rFonts w:hint="eastAsia" w:ascii="仿宋_GB2312" w:hAnsi="仿宋_GB2312" w:eastAsia="仿宋_GB2312" w:cs="仿宋_GB2312"/>
          <w:b w:val="0"/>
          <w:bCs w:val="0"/>
          <w:color w:val="auto"/>
          <w:kern w:val="0"/>
          <w:sz w:val="32"/>
          <w:szCs w:val="32"/>
          <w:highlight w:val="none"/>
          <w:u w:val="none"/>
          <w:shd w:val="clear" w:color="auto" w:fill="auto"/>
        </w:rPr>
      </w:pPr>
      <w:r>
        <w:rPr>
          <w:rFonts w:hint="eastAsia" w:ascii="仿宋_GB2312" w:hAnsi="仿宋_GB2312" w:eastAsia="仿宋_GB2312" w:cs="仿宋_GB2312"/>
          <w:b/>
          <w:bCs/>
          <w:color w:val="auto"/>
          <w:kern w:val="0"/>
          <w:sz w:val="32"/>
          <w:szCs w:val="32"/>
          <w:highlight w:val="none"/>
          <w:u w:val="none"/>
          <w:shd w:val="clear" w:color="auto" w:fill="auto"/>
        </w:rPr>
        <w:t>第</w:t>
      </w:r>
      <w:r>
        <w:rPr>
          <w:rFonts w:hint="eastAsia" w:ascii="仿宋_GB2312" w:hAnsi="仿宋_GB2312" w:eastAsia="仿宋_GB2312" w:cs="仿宋_GB2312"/>
          <w:b/>
          <w:bCs/>
          <w:color w:val="auto"/>
          <w:kern w:val="0"/>
          <w:sz w:val="32"/>
          <w:szCs w:val="32"/>
          <w:highlight w:val="none"/>
          <w:u w:val="none"/>
          <w:shd w:val="clear" w:color="auto" w:fill="auto"/>
          <w:lang w:val="en-US" w:eastAsia="zh-CN"/>
        </w:rPr>
        <w:t>六十八</w:t>
      </w:r>
      <w:r>
        <w:rPr>
          <w:rFonts w:hint="eastAsia" w:ascii="仿宋_GB2312" w:hAnsi="仿宋_GB2312" w:eastAsia="仿宋_GB2312" w:cs="仿宋_GB2312"/>
          <w:b/>
          <w:bCs/>
          <w:color w:val="auto"/>
          <w:kern w:val="0"/>
          <w:sz w:val="32"/>
          <w:szCs w:val="32"/>
          <w:highlight w:val="none"/>
          <w:u w:val="none"/>
          <w:shd w:val="clear" w:color="auto" w:fill="auto"/>
        </w:rPr>
        <w:t>条</w:t>
      </w:r>
      <w:r>
        <w:rPr>
          <w:rFonts w:hint="eastAsia" w:ascii="仿宋_GB2312" w:hAnsi="仿宋_GB2312" w:eastAsia="仿宋_GB2312" w:cs="仿宋_GB2312"/>
          <w:b w:val="0"/>
          <w:bCs w:val="0"/>
          <w:color w:val="auto"/>
          <w:kern w:val="0"/>
          <w:sz w:val="32"/>
          <w:szCs w:val="32"/>
          <w:highlight w:val="none"/>
          <w:u w:val="none"/>
          <w:shd w:val="clear" w:color="auto" w:fill="auto"/>
        </w:rPr>
        <w:t xml:space="preserve"> 学校国有资产是指学校占有、使用的能以货币计量的各种经济资源的总称，包括固定资产、流动资产、在建工程、无形资产、对外投资以及依法认定为学校所有的其他资产；学校对拥有的国有资产可依法依规自主管理和使用。</w:t>
      </w:r>
    </w:p>
    <w:p>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rPr>
          <w:rFonts w:hint="eastAsia" w:ascii="仿宋_GB2312" w:hAnsi="仿宋_GB2312" w:eastAsia="仿宋_GB2312" w:cs="仿宋_GB2312"/>
          <w:b w:val="0"/>
          <w:bCs w:val="0"/>
          <w:color w:val="auto"/>
          <w:kern w:val="0"/>
          <w:sz w:val="32"/>
          <w:szCs w:val="32"/>
          <w:highlight w:val="none"/>
          <w:u w:val="none"/>
          <w:shd w:val="clear" w:color="auto" w:fill="auto"/>
        </w:rPr>
      </w:pPr>
      <w:r>
        <w:rPr>
          <w:rFonts w:hint="eastAsia" w:ascii="仿宋_GB2312" w:hAnsi="仿宋_GB2312" w:eastAsia="仿宋_GB2312" w:cs="仿宋_GB2312"/>
          <w:b w:val="0"/>
          <w:bCs w:val="0"/>
          <w:color w:val="auto"/>
          <w:kern w:val="0"/>
          <w:sz w:val="32"/>
          <w:szCs w:val="32"/>
          <w:highlight w:val="none"/>
          <w:u w:val="none"/>
          <w:shd w:val="clear" w:color="auto" w:fill="auto"/>
        </w:rPr>
        <w:t>学校依法占有、合理使用举办者划拨的土地、学校征用或租赁的土地。</w:t>
      </w:r>
    </w:p>
    <w:p>
      <w:pPr>
        <w:keepNext w:val="0"/>
        <w:keepLines w:val="0"/>
        <w:pageBreakBefore w:val="0"/>
        <w:widowControl/>
        <w:kinsoku/>
        <w:wordWrap/>
        <w:overflowPunct/>
        <w:topLinePunct w:val="0"/>
        <w:autoSpaceDE/>
        <w:autoSpaceDN/>
        <w:bidi w:val="0"/>
        <w:adjustRightInd w:val="0"/>
        <w:snapToGrid w:val="0"/>
        <w:spacing w:line="540" w:lineRule="exact"/>
        <w:ind w:firstLine="642" w:firstLineChars="200"/>
        <w:rPr>
          <w:rFonts w:hint="eastAsia" w:ascii="仿宋_GB2312" w:hAnsi="仿宋_GB2312" w:eastAsia="仿宋_GB2312" w:cs="仿宋_GB2312"/>
          <w:b w:val="0"/>
          <w:bCs w:val="0"/>
          <w:color w:val="auto"/>
          <w:kern w:val="0"/>
          <w:sz w:val="32"/>
          <w:szCs w:val="32"/>
          <w:highlight w:val="none"/>
          <w:u w:val="none"/>
          <w:shd w:val="clear" w:color="auto" w:fill="auto"/>
        </w:rPr>
      </w:pPr>
      <w:r>
        <w:rPr>
          <w:rFonts w:hint="eastAsia" w:ascii="仿宋_GB2312" w:hAnsi="仿宋_GB2312" w:eastAsia="仿宋_GB2312" w:cs="仿宋_GB2312"/>
          <w:b/>
          <w:bCs/>
          <w:color w:val="auto"/>
          <w:kern w:val="0"/>
          <w:sz w:val="32"/>
          <w:szCs w:val="32"/>
          <w:highlight w:val="none"/>
          <w:u w:val="none"/>
          <w:shd w:val="clear" w:color="auto" w:fill="auto"/>
        </w:rPr>
        <w:t>第</w:t>
      </w:r>
      <w:r>
        <w:rPr>
          <w:rFonts w:hint="eastAsia" w:ascii="仿宋_GB2312" w:hAnsi="仿宋_GB2312" w:eastAsia="仿宋_GB2312" w:cs="仿宋_GB2312"/>
          <w:b/>
          <w:bCs/>
          <w:color w:val="auto"/>
          <w:kern w:val="0"/>
          <w:sz w:val="32"/>
          <w:szCs w:val="32"/>
          <w:highlight w:val="none"/>
          <w:u w:val="none"/>
          <w:shd w:val="clear" w:color="auto" w:fill="auto"/>
          <w:lang w:val="en-US" w:eastAsia="zh-CN"/>
        </w:rPr>
        <w:t>六</w:t>
      </w:r>
      <w:r>
        <w:rPr>
          <w:rFonts w:hint="eastAsia" w:ascii="仿宋_GB2312" w:hAnsi="仿宋_GB2312" w:eastAsia="仿宋_GB2312" w:cs="仿宋_GB2312"/>
          <w:b/>
          <w:bCs/>
          <w:color w:val="auto"/>
          <w:kern w:val="0"/>
          <w:sz w:val="32"/>
          <w:szCs w:val="32"/>
          <w:highlight w:val="none"/>
          <w:u w:val="none"/>
          <w:shd w:val="clear" w:color="auto" w:fill="auto"/>
        </w:rPr>
        <w:t>十</w:t>
      </w:r>
      <w:r>
        <w:rPr>
          <w:rFonts w:hint="eastAsia" w:ascii="仿宋_GB2312" w:hAnsi="仿宋_GB2312" w:eastAsia="仿宋_GB2312" w:cs="仿宋_GB2312"/>
          <w:b/>
          <w:bCs/>
          <w:color w:val="auto"/>
          <w:kern w:val="0"/>
          <w:sz w:val="32"/>
          <w:szCs w:val="32"/>
          <w:highlight w:val="none"/>
          <w:u w:val="none"/>
          <w:shd w:val="clear" w:color="auto" w:fill="auto"/>
          <w:lang w:val="en-US" w:eastAsia="zh-CN"/>
        </w:rPr>
        <w:t>九</w:t>
      </w:r>
      <w:r>
        <w:rPr>
          <w:rFonts w:hint="eastAsia" w:ascii="仿宋_GB2312" w:hAnsi="仿宋_GB2312" w:eastAsia="仿宋_GB2312" w:cs="仿宋_GB2312"/>
          <w:b/>
          <w:bCs/>
          <w:color w:val="auto"/>
          <w:kern w:val="0"/>
          <w:sz w:val="32"/>
          <w:szCs w:val="32"/>
          <w:highlight w:val="none"/>
          <w:u w:val="none"/>
          <w:shd w:val="clear" w:color="auto" w:fill="auto"/>
        </w:rPr>
        <w:t>条</w:t>
      </w:r>
      <w:r>
        <w:rPr>
          <w:rFonts w:hint="eastAsia" w:ascii="仿宋_GB2312" w:hAnsi="仿宋_GB2312" w:eastAsia="仿宋_GB2312" w:cs="仿宋_GB2312"/>
          <w:b w:val="0"/>
          <w:bCs w:val="0"/>
          <w:color w:val="auto"/>
          <w:kern w:val="0"/>
          <w:sz w:val="32"/>
          <w:szCs w:val="32"/>
          <w:highlight w:val="none"/>
          <w:u w:val="none"/>
          <w:shd w:val="clear" w:color="auto" w:fill="auto"/>
        </w:rPr>
        <w:t xml:space="preserve"> 学校建立健全国有资产配置、使用、处置管理制度，提高资源使用效益。</w:t>
      </w:r>
    </w:p>
    <w:p>
      <w:pPr>
        <w:keepNext w:val="0"/>
        <w:keepLines w:val="0"/>
        <w:pageBreakBefore w:val="0"/>
        <w:widowControl/>
        <w:kinsoku/>
        <w:wordWrap/>
        <w:overflowPunct/>
        <w:topLinePunct w:val="0"/>
        <w:autoSpaceDE/>
        <w:autoSpaceDN/>
        <w:bidi w:val="0"/>
        <w:adjustRightInd w:val="0"/>
        <w:snapToGrid w:val="0"/>
        <w:spacing w:line="540" w:lineRule="exact"/>
        <w:ind w:firstLine="642" w:firstLineChars="200"/>
        <w:rPr>
          <w:rFonts w:hint="eastAsia" w:ascii="仿宋_GB2312" w:hAnsi="仿宋_GB2312" w:eastAsia="仿宋_GB2312" w:cs="仿宋_GB2312"/>
          <w:b w:val="0"/>
          <w:bCs w:val="0"/>
          <w:color w:val="auto"/>
          <w:kern w:val="0"/>
          <w:sz w:val="32"/>
          <w:szCs w:val="32"/>
          <w:highlight w:val="none"/>
          <w:u w:val="none"/>
          <w:shd w:val="clear" w:color="auto" w:fill="auto"/>
        </w:rPr>
      </w:pPr>
      <w:r>
        <w:rPr>
          <w:rFonts w:hint="eastAsia" w:ascii="仿宋_GB2312" w:hAnsi="仿宋_GB2312" w:eastAsia="仿宋_GB2312" w:cs="仿宋_GB2312"/>
          <w:b/>
          <w:bCs/>
          <w:color w:val="auto"/>
          <w:kern w:val="0"/>
          <w:sz w:val="32"/>
          <w:szCs w:val="32"/>
          <w:highlight w:val="none"/>
          <w:u w:val="none"/>
          <w:shd w:val="clear" w:color="auto" w:fill="auto"/>
        </w:rPr>
        <w:t>第</w:t>
      </w:r>
      <w:r>
        <w:rPr>
          <w:rFonts w:hint="eastAsia" w:ascii="仿宋_GB2312" w:hAnsi="仿宋_GB2312" w:eastAsia="仿宋_GB2312" w:cs="仿宋_GB2312"/>
          <w:b/>
          <w:bCs/>
          <w:color w:val="auto"/>
          <w:kern w:val="0"/>
          <w:sz w:val="32"/>
          <w:szCs w:val="32"/>
          <w:highlight w:val="none"/>
          <w:u w:val="none"/>
          <w:shd w:val="clear" w:color="auto" w:fill="auto"/>
          <w:lang w:val="en-US" w:eastAsia="zh-CN"/>
        </w:rPr>
        <w:t>七十</w:t>
      </w:r>
      <w:r>
        <w:rPr>
          <w:rFonts w:hint="eastAsia" w:ascii="仿宋_GB2312" w:hAnsi="仿宋_GB2312" w:eastAsia="仿宋_GB2312" w:cs="仿宋_GB2312"/>
          <w:b/>
          <w:bCs/>
          <w:color w:val="auto"/>
          <w:kern w:val="0"/>
          <w:sz w:val="32"/>
          <w:szCs w:val="32"/>
          <w:highlight w:val="none"/>
          <w:u w:val="none"/>
          <w:shd w:val="clear" w:color="auto" w:fill="auto"/>
        </w:rPr>
        <w:t>条</w:t>
      </w:r>
      <w:r>
        <w:rPr>
          <w:rFonts w:hint="eastAsia" w:ascii="仿宋_GB2312" w:hAnsi="仿宋_GB2312" w:eastAsia="仿宋_GB2312" w:cs="仿宋_GB2312"/>
          <w:b w:val="0"/>
          <w:bCs w:val="0"/>
          <w:color w:val="auto"/>
          <w:kern w:val="0"/>
          <w:sz w:val="32"/>
          <w:szCs w:val="32"/>
          <w:highlight w:val="none"/>
          <w:u w:val="none"/>
          <w:shd w:val="clear" w:color="auto" w:fill="auto"/>
        </w:rPr>
        <w:t xml:space="preserve"> 学校依据国家有关知识产权的法律，建立保护学校、教职员工和学生的知识产权制度。</w:t>
      </w:r>
    </w:p>
    <w:p>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rPr>
          <w:rFonts w:hint="eastAsia" w:ascii="仿宋_GB2312" w:hAnsi="仿宋_GB2312" w:eastAsia="仿宋_GB2312" w:cs="仿宋_GB2312"/>
          <w:b w:val="0"/>
          <w:bCs w:val="0"/>
          <w:color w:val="auto"/>
          <w:kern w:val="0"/>
          <w:sz w:val="32"/>
          <w:szCs w:val="32"/>
          <w:highlight w:val="none"/>
          <w:u w:val="none"/>
          <w:shd w:val="clear" w:color="auto" w:fill="auto"/>
        </w:rPr>
      </w:pPr>
      <w:r>
        <w:rPr>
          <w:rFonts w:hint="eastAsia" w:ascii="仿宋_GB2312" w:hAnsi="仿宋_GB2312" w:eastAsia="仿宋_GB2312" w:cs="仿宋_GB2312"/>
          <w:b w:val="0"/>
          <w:bCs w:val="0"/>
          <w:color w:val="auto"/>
          <w:kern w:val="0"/>
          <w:sz w:val="32"/>
          <w:szCs w:val="32"/>
          <w:highlight w:val="none"/>
          <w:u w:val="none"/>
          <w:shd w:val="clear" w:color="auto" w:fill="auto"/>
        </w:rPr>
        <w:t>学校依法保护校名、校誉。</w:t>
      </w:r>
    </w:p>
    <w:p>
      <w:pPr>
        <w:keepNext w:val="0"/>
        <w:keepLines w:val="0"/>
        <w:pageBreakBefore w:val="0"/>
        <w:widowControl/>
        <w:kinsoku/>
        <w:wordWrap/>
        <w:overflowPunct/>
        <w:topLinePunct w:val="0"/>
        <w:autoSpaceDE/>
        <w:autoSpaceDN/>
        <w:bidi w:val="0"/>
        <w:adjustRightInd w:val="0"/>
        <w:snapToGrid w:val="0"/>
        <w:spacing w:line="540" w:lineRule="exact"/>
        <w:ind w:firstLine="642" w:firstLineChars="200"/>
        <w:rPr>
          <w:rFonts w:hint="eastAsia" w:ascii="仿宋_GB2312" w:hAnsi="仿宋_GB2312" w:eastAsia="仿宋_GB2312" w:cs="仿宋_GB2312"/>
          <w:b w:val="0"/>
          <w:bCs w:val="0"/>
          <w:color w:val="auto"/>
          <w:kern w:val="0"/>
          <w:sz w:val="32"/>
          <w:szCs w:val="32"/>
          <w:highlight w:val="none"/>
          <w:u w:val="none"/>
          <w:shd w:val="clear" w:color="auto" w:fill="auto"/>
        </w:rPr>
      </w:pPr>
      <w:r>
        <w:rPr>
          <w:rFonts w:hint="eastAsia" w:ascii="仿宋_GB2312" w:hAnsi="仿宋_GB2312" w:eastAsia="仿宋_GB2312" w:cs="仿宋_GB2312"/>
          <w:b/>
          <w:bCs/>
          <w:color w:val="auto"/>
          <w:kern w:val="0"/>
          <w:sz w:val="32"/>
          <w:szCs w:val="32"/>
          <w:highlight w:val="none"/>
          <w:u w:val="none"/>
          <w:shd w:val="clear" w:color="auto" w:fill="auto"/>
        </w:rPr>
        <w:t>第</w:t>
      </w:r>
      <w:r>
        <w:rPr>
          <w:rFonts w:hint="eastAsia" w:ascii="仿宋_GB2312" w:hAnsi="仿宋_GB2312" w:eastAsia="仿宋_GB2312" w:cs="仿宋_GB2312"/>
          <w:b/>
          <w:bCs/>
          <w:color w:val="auto"/>
          <w:kern w:val="0"/>
          <w:sz w:val="32"/>
          <w:szCs w:val="32"/>
          <w:highlight w:val="none"/>
          <w:u w:val="none"/>
          <w:shd w:val="clear" w:color="auto" w:fill="auto"/>
          <w:lang w:val="en-US" w:eastAsia="zh-CN"/>
        </w:rPr>
        <w:t>七十一</w:t>
      </w:r>
      <w:r>
        <w:rPr>
          <w:rFonts w:hint="eastAsia" w:ascii="仿宋_GB2312" w:hAnsi="仿宋_GB2312" w:eastAsia="仿宋_GB2312" w:cs="仿宋_GB2312"/>
          <w:b/>
          <w:bCs/>
          <w:color w:val="auto"/>
          <w:kern w:val="0"/>
          <w:sz w:val="32"/>
          <w:szCs w:val="32"/>
          <w:highlight w:val="none"/>
          <w:u w:val="none"/>
          <w:shd w:val="clear" w:color="auto" w:fill="auto"/>
        </w:rPr>
        <w:t xml:space="preserve">条 </w:t>
      </w:r>
      <w:r>
        <w:rPr>
          <w:rFonts w:hint="eastAsia" w:ascii="仿宋_GB2312" w:hAnsi="仿宋_GB2312" w:eastAsia="仿宋_GB2312" w:cs="仿宋_GB2312"/>
          <w:b w:val="0"/>
          <w:bCs w:val="0"/>
          <w:color w:val="auto"/>
          <w:kern w:val="0"/>
          <w:sz w:val="32"/>
          <w:szCs w:val="32"/>
          <w:highlight w:val="none"/>
          <w:u w:val="none"/>
          <w:shd w:val="clear" w:color="auto" w:fill="auto"/>
        </w:rPr>
        <w:t>学校建立完善的后勤管理和服务体系，为学生和教职工的学习、工作和生活提供保障。</w:t>
      </w:r>
    </w:p>
    <w:p>
      <w:pPr>
        <w:keepNext w:val="0"/>
        <w:keepLines w:val="0"/>
        <w:pageBreakBefore w:val="0"/>
        <w:widowControl/>
        <w:kinsoku/>
        <w:wordWrap/>
        <w:overflowPunct/>
        <w:topLinePunct w:val="0"/>
        <w:autoSpaceDE/>
        <w:autoSpaceDN/>
        <w:bidi w:val="0"/>
        <w:adjustRightInd w:val="0"/>
        <w:snapToGrid w:val="0"/>
        <w:spacing w:line="540" w:lineRule="exact"/>
        <w:ind w:firstLine="642" w:firstLineChars="200"/>
        <w:rPr>
          <w:rFonts w:hint="eastAsia" w:ascii="仿宋_GB2312" w:hAnsi="仿宋_GB2312" w:eastAsia="仿宋_GB2312" w:cs="仿宋_GB2312"/>
          <w:b w:val="0"/>
          <w:bCs w:val="0"/>
          <w:color w:val="auto"/>
          <w:kern w:val="0"/>
          <w:sz w:val="32"/>
          <w:szCs w:val="32"/>
          <w:highlight w:val="none"/>
          <w:u w:val="none"/>
          <w:shd w:val="clear" w:color="auto" w:fill="auto"/>
        </w:rPr>
      </w:pPr>
      <w:r>
        <w:rPr>
          <w:rFonts w:hint="eastAsia" w:ascii="仿宋_GB2312" w:hAnsi="仿宋_GB2312" w:eastAsia="仿宋_GB2312" w:cs="仿宋_GB2312"/>
          <w:b/>
          <w:bCs/>
          <w:color w:val="auto"/>
          <w:kern w:val="0"/>
          <w:sz w:val="32"/>
          <w:szCs w:val="32"/>
          <w:highlight w:val="none"/>
          <w:u w:val="none"/>
          <w:shd w:val="clear" w:color="auto" w:fill="auto"/>
        </w:rPr>
        <w:t>第七十</w:t>
      </w:r>
      <w:r>
        <w:rPr>
          <w:rFonts w:hint="eastAsia" w:ascii="仿宋_GB2312" w:hAnsi="仿宋_GB2312" w:eastAsia="仿宋_GB2312" w:cs="仿宋_GB2312"/>
          <w:b/>
          <w:bCs/>
          <w:color w:val="auto"/>
          <w:kern w:val="0"/>
          <w:sz w:val="32"/>
          <w:szCs w:val="32"/>
          <w:highlight w:val="none"/>
          <w:u w:val="none"/>
          <w:shd w:val="clear" w:color="auto" w:fill="auto"/>
          <w:lang w:val="en-US" w:eastAsia="zh-CN"/>
        </w:rPr>
        <w:t>二</w:t>
      </w:r>
      <w:r>
        <w:rPr>
          <w:rFonts w:hint="eastAsia" w:ascii="仿宋_GB2312" w:hAnsi="仿宋_GB2312" w:eastAsia="仿宋_GB2312" w:cs="仿宋_GB2312"/>
          <w:b/>
          <w:bCs/>
          <w:color w:val="auto"/>
          <w:kern w:val="0"/>
          <w:sz w:val="32"/>
          <w:szCs w:val="32"/>
          <w:highlight w:val="none"/>
          <w:u w:val="none"/>
          <w:shd w:val="clear" w:color="auto" w:fill="auto"/>
        </w:rPr>
        <w:t xml:space="preserve">条 </w:t>
      </w:r>
      <w:r>
        <w:rPr>
          <w:rFonts w:hint="eastAsia" w:ascii="仿宋_GB2312" w:hAnsi="仿宋_GB2312" w:eastAsia="仿宋_GB2312" w:cs="仿宋_GB2312"/>
          <w:b w:val="0"/>
          <w:bCs w:val="0"/>
          <w:color w:val="auto"/>
          <w:kern w:val="0"/>
          <w:sz w:val="32"/>
          <w:szCs w:val="32"/>
          <w:highlight w:val="none"/>
          <w:u w:val="none"/>
          <w:shd w:val="clear" w:color="auto" w:fill="auto"/>
        </w:rPr>
        <w:t>学校健全校内教材管理制度和工作机制，根据人才培养目标、规格和要求，制订和优化人才培养方案，分层分类组织实施教育教学活动，加强教材建设和管理，建立健全教育质量保障体系，努力提高人才培养质量。</w:t>
      </w:r>
    </w:p>
    <w:p>
      <w:pPr>
        <w:keepNext w:val="0"/>
        <w:keepLines w:val="0"/>
        <w:pageBreakBefore w:val="0"/>
        <w:widowControl/>
        <w:kinsoku/>
        <w:wordWrap/>
        <w:overflowPunct/>
        <w:topLinePunct w:val="0"/>
        <w:autoSpaceDE/>
        <w:autoSpaceDN/>
        <w:bidi w:val="0"/>
        <w:adjustRightInd w:val="0"/>
        <w:snapToGrid w:val="0"/>
        <w:spacing w:line="540" w:lineRule="exact"/>
        <w:jc w:val="center"/>
        <w:rPr>
          <w:rFonts w:hint="eastAsia" w:ascii="黑体" w:hAnsi="黑体" w:eastAsia="黑体" w:cs="黑体"/>
          <w:b w:val="0"/>
          <w:bCs w:val="0"/>
          <w:color w:val="auto"/>
          <w:kern w:val="0"/>
          <w:sz w:val="32"/>
          <w:szCs w:val="32"/>
          <w:highlight w:val="none"/>
          <w:u w:val="none"/>
          <w:shd w:val="clear" w:color="auto" w:fill="auto"/>
        </w:rPr>
      </w:pPr>
      <w:r>
        <w:rPr>
          <w:rFonts w:hint="eastAsia" w:ascii="黑体" w:hAnsi="黑体" w:eastAsia="黑体" w:cs="黑体"/>
          <w:b w:val="0"/>
          <w:bCs w:val="0"/>
          <w:color w:val="auto"/>
          <w:kern w:val="0"/>
          <w:sz w:val="32"/>
          <w:szCs w:val="32"/>
          <w:highlight w:val="none"/>
          <w:u w:val="none"/>
          <w:shd w:val="clear" w:color="auto" w:fill="auto"/>
        </w:rPr>
        <w:t>第七章</w:t>
      </w:r>
      <w:r>
        <w:rPr>
          <w:rFonts w:hint="eastAsia" w:ascii="黑体" w:hAnsi="黑体" w:eastAsia="黑体" w:cs="黑体"/>
          <w:b w:val="0"/>
          <w:bCs w:val="0"/>
          <w:color w:val="auto"/>
          <w:kern w:val="0"/>
          <w:sz w:val="32"/>
          <w:szCs w:val="32"/>
          <w:highlight w:val="none"/>
          <w:u w:val="none"/>
          <w:shd w:val="clear" w:color="auto" w:fill="auto"/>
          <w:lang w:val="en-US" w:eastAsia="zh-CN"/>
        </w:rPr>
        <w:t xml:space="preserve">  </w:t>
      </w:r>
      <w:r>
        <w:rPr>
          <w:rFonts w:hint="eastAsia" w:ascii="黑体" w:hAnsi="黑体" w:eastAsia="黑体" w:cs="黑体"/>
          <w:b w:val="0"/>
          <w:bCs w:val="0"/>
          <w:color w:val="auto"/>
          <w:kern w:val="0"/>
          <w:sz w:val="32"/>
          <w:szCs w:val="32"/>
          <w:highlight w:val="none"/>
          <w:u w:val="none"/>
          <w:shd w:val="clear" w:color="auto" w:fill="auto"/>
        </w:rPr>
        <w:t>校徽</w:t>
      </w:r>
      <w:r>
        <w:rPr>
          <w:rFonts w:hint="eastAsia" w:ascii="黑体" w:hAnsi="黑体" w:eastAsia="黑体" w:cs="黑体"/>
          <w:b w:val="0"/>
          <w:bCs w:val="0"/>
          <w:color w:val="auto"/>
          <w:kern w:val="0"/>
          <w:sz w:val="32"/>
          <w:szCs w:val="32"/>
          <w:highlight w:val="none"/>
          <w:u w:val="none"/>
          <w:shd w:val="clear" w:color="auto" w:fill="auto"/>
          <w:lang w:val="en-US" w:eastAsia="zh-CN"/>
        </w:rPr>
        <w:t xml:space="preserve"> </w:t>
      </w:r>
      <w:r>
        <w:rPr>
          <w:rFonts w:hint="eastAsia" w:ascii="黑体" w:hAnsi="黑体" w:eastAsia="黑体" w:cs="黑体"/>
          <w:b w:val="0"/>
          <w:bCs w:val="0"/>
          <w:color w:val="auto"/>
          <w:kern w:val="0"/>
          <w:sz w:val="32"/>
          <w:szCs w:val="32"/>
          <w:highlight w:val="none"/>
          <w:u w:val="none"/>
          <w:shd w:val="clear" w:color="auto" w:fill="auto"/>
        </w:rPr>
        <w:t>校旗</w:t>
      </w:r>
      <w:r>
        <w:rPr>
          <w:rFonts w:hint="eastAsia" w:ascii="黑体" w:hAnsi="黑体" w:eastAsia="黑体" w:cs="黑体"/>
          <w:b w:val="0"/>
          <w:bCs w:val="0"/>
          <w:color w:val="auto"/>
          <w:kern w:val="0"/>
          <w:sz w:val="32"/>
          <w:szCs w:val="32"/>
          <w:highlight w:val="none"/>
          <w:u w:val="none"/>
          <w:shd w:val="clear" w:color="auto" w:fill="auto"/>
          <w:lang w:val="en-US" w:eastAsia="zh-CN"/>
        </w:rPr>
        <w:t xml:space="preserve"> </w:t>
      </w:r>
      <w:r>
        <w:rPr>
          <w:rFonts w:hint="eastAsia" w:ascii="黑体" w:hAnsi="黑体" w:eastAsia="黑体" w:cs="黑体"/>
          <w:b w:val="0"/>
          <w:bCs w:val="0"/>
          <w:color w:val="auto"/>
          <w:kern w:val="0"/>
          <w:sz w:val="32"/>
          <w:szCs w:val="32"/>
          <w:highlight w:val="none"/>
          <w:u w:val="none"/>
          <w:shd w:val="clear" w:color="auto" w:fill="auto"/>
        </w:rPr>
        <w:t>校歌</w:t>
      </w:r>
      <w:r>
        <w:rPr>
          <w:rFonts w:hint="eastAsia" w:ascii="黑体" w:hAnsi="黑体" w:eastAsia="黑体" w:cs="黑体"/>
          <w:b w:val="0"/>
          <w:bCs w:val="0"/>
          <w:color w:val="auto"/>
          <w:kern w:val="0"/>
          <w:sz w:val="32"/>
          <w:szCs w:val="32"/>
          <w:highlight w:val="none"/>
          <w:u w:val="none"/>
          <w:shd w:val="clear" w:color="auto" w:fill="auto"/>
          <w:lang w:val="en-US" w:eastAsia="zh-CN"/>
        </w:rPr>
        <w:t xml:space="preserve"> </w:t>
      </w:r>
      <w:r>
        <w:rPr>
          <w:rFonts w:hint="eastAsia" w:ascii="黑体" w:hAnsi="黑体" w:eastAsia="黑体" w:cs="黑体"/>
          <w:b w:val="0"/>
          <w:bCs w:val="0"/>
          <w:color w:val="auto"/>
          <w:kern w:val="0"/>
          <w:sz w:val="32"/>
          <w:szCs w:val="32"/>
          <w:highlight w:val="none"/>
          <w:u w:val="none"/>
          <w:shd w:val="clear" w:color="auto" w:fill="auto"/>
        </w:rPr>
        <w:t>校庆日</w:t>
      </w:r>
    </w:p>
    <w:p>
      <w:pPr>
        <w:keepNext w:val="0"/>
        <w:keepLines w:val="0"/>
        <w:pageBreakBefore w:val="0"/>
        <w:widowControl/>
        <w:kinsoku/>
        <w:wordWrap/>
        <w:overflowPunct/>
        <w:topLinePunct w:val="0"/>
        <w:autoSpaceDE/>
        <w:autoSpaceDN/>
        <w:bidi w:val="0"/>
        <w:adjustRightInd w:val="0"/>
        <w:snapToGrid w:val="0"/>
        <w:spacing w:line="540" w:lineRule="exact"/>
        <w:ind w:firstLine="642" w:firstLineChars="200"/>
        <w:rPr>
          <w:rFonts w:hint="eastAsia" w:ascii="仿宋_GB2312" w:hAnsi="仿宋_GB2312" w:eastAsia="仿宋_GB2312" w:cs="仿宋_GB2312"/>
          <w:b w:val="0"/>
          <w:bCs w:val="0"/>
          <w:color w:val="auto"/>
          <w:kern w:val="0"/>
          <w:sz w:val="32"/>
          <w:szCs w:val="32"/>
          <w:highlight w:val="none"/>
          <w:u w:val="none"/>
          <w:shd w:val="clear" w:color="auto" w:fill="auto"/>
        </w:rPr>
      </w:pPr>
      <w:r>
        <w:rPr>
          <w:rFonts w:hint="eastAsia" w:ascii="仿宋_GB2312" w:hAnsi="仿宋_GB2312" w:eastAsia="仿宋_GB2312" w:cs="仿宋_GB2312"/>
          <w:b/>
          <w:bCs/>
          <w:color w:val="auto"/>
          <w:kern w:val="0"/>
          <w:sz w:val="32"/>
          <w:szCs w:val="32"/>
          <w:highlight w:val="none"/>
          <w:u w:val="none"/>
          <w:shd w:val="clear" w:color="auto" w:fill="auto"/>
        </w:rPr>
        <w:t>第七十</w:t>
      </w:r>
      <w:r>
        <w:rPr>
          <w:rFonts w:hint="eastAsia" w:ascii="仿宋_GB2312" w:hAnsi="仿宋_GB2312" w:eastAsia="仿宋_GB2312" w:cs="仿宋_GB2312"/>
          <w:b/>
          <w:bCs/>
          <w:color w:val="auto"/>
          <w:kern w:val="0"/>
          <w:sz w:val="32"/>
          <w:szCs w:val="32"/>
          <w:highlight w:val="none"/>
          <w:u w:val="none"/>
          <w:shd w:val="clear" w:color="auto" w:fill="auto"/>
          <w:lang w:val="en-US" w:eastAsia="zh-CN"/>
        </w:rPr>
        <w:t>三</w:t>
      </w:r>
      <w:r>
        <w:rPr>
          <w:rFonts w:hint="eastAsia" w:ascii="仿宋_GB2312" w:hAnsi="仿宋_GB2312" w:eastAsia="仿宋_GB2312" w:cs="仿宋_GB2312"/>
          <w:b/>
          <w:bCs/>
          <w:color w:val="auto"/>
          <w:kern w:val="0"/>
          <w:sz w:val="32"/>
          <w:szCs w:val="32"/>
          <w:highlight w:val="none"/>
          <w:u w:val="none"/>
          <w:shd w:val="clear" w:color="auto" w:fill="auto"/>
        </w:rPr>
        <w:t xml:space="preserve">条 </w:t>
      </w:r>
      <w:r>
        <w:rPr>
          <w:rFonts w:hint="eastAsia" w:ascii="仿宋_GB2312" w:hAnsi="仿宋_GB2312" w:eastAsia="仿宋_GB2312" w:cs="仿宋_GB2312"/>
          <w:b w:val="0"/>
          <w:bCs w:val="0"/>
          <w:color w:val="auto"/>
          <w:kern w:val="0"/>
          <w:sz w:val="32"/>
          <w:szCs w:val="32"/>
          <w:highlight w:val="none"/>
          <w:u w:val="none"/>
          <w:shd w:val="clear" w:color="auto" w:fill="auto"/>
        </w:rPr>
        <w:t xml:space="preserve">学校校徽包括徽志和徽章。校徽是学校的象征。学校徽志是圆形徽标，以棕红色为基调，中央为医学宝鼎，宝鼎上方是海南医学院中文校名，下方是Hainan </w:t>
      </w:r>
      <w:r>
        <w:rPr>
          <w:rFonts w:hint="eastAsia" w:ascii="仿宋_GB2312" w:hAnsi="仿宋_GB2312" w:eastAsia="仿宋_GB2312" w:cs="仿宋_GB2312"/>
          <w:b w:val="0"/>
          <w:bCs w:val="0"/>
          <w:color w:val="auto"/>
          <w:sz w:val="32"/>
          <w:szCs w:val="32"/>
          <w:highlight w:val="none"/>
          <w:u w:val="none"/>
          <w:shd w:val="clear" w:color="auto" w:fill="auto"/>
        </w:rPr>
        <w:fldChar w:fldCharType="begin"/>
      </w:r>
      <w:r>
        <w:rPr>
          <w:rFonts w:hint="eastAsia" w:ascii="仿宋_GB2312" w:hAnsi="仿宋_GB2312" w:eastAsia="仿宋_GB2312" w:cs="仿宋_GB2312"/>
          <w:b w:val="0"/>
          <w:bCs w:val="0"/>
          <w:color w:val="auto"/>
          <w:sz w:val="32"/>
          <w:szCs w:val="32"/>
          <w:highlight w:val="none"/>
          <w:u w:val="none"/>
          <w:shd w:val="clear" w:color="auto" w:fill="auto"/>
        </w:rPr>
        <w:instrText xml:space="preserve"> HYPERLINK "http://baike.baidu.com/view/1732351.htm" \t "_blank" </w:instrText>
      </w:r>
      <w:r>
        <w:rPr>
          <w:rFonts w:hint="eastAsia" w:ascii="仿宋_GB2312" w:hAnsi="仿宋_GB2312" w:eastAsia="仿宋_GB2312" w:cs="仿宋_GB2312"/>
          <w:b w:val="0"/>
          <w:bCs w:val="0"/>
          <w:color w:val="auto"/>
          <w:sz w:val="32"/>
          <w:szCs w:val="32"/>
          <w:highlight w:val="none"/>
          <w:u w:val="none"/>
          <w:shd w:val="clear" w:color="auto" w:fill="auto"/>
        </w:rPr>
        <w:fldChar w:fldCharType="separate"/>
      </w:r>
      <w:r>
        <w:rPr>
          <w:rFonts w:hint="eastAsia" w:ascii="仿宋_GB2312" w:hAnsi="仿宋_GB2312" w:eastAsia="仿宋_GB2312" w:cs="仿宋_GB2312"/>
          <w:b w:val="0"/>
          <w:bCs w:val="0"/>
          <w:color w:val="auto"/>
          <w:kern w:val="0"/>
          <w:sz w:val="32"/>
          <w:szCs w:val="32"/>
          <w:highlight w:val="none"/>
          <w:u w:val="none"/>
          <w:shd w:val="clear" w:color="auto" w:fill="auto"/>
        </w:rPr>
        <w:t xml:space="preserve">Medical </w:t>
      </w:r>
      <w:r>
        <w:rPr>
          <w:rFonts w:hint="eastAsia" w:ascii="仿宋_GB2312" w:hAnsi="仿宋_GB2312" w:eastAsia="仿宋_GB2312" w:cs="仿宋_GB2312"/>
          <w:b w:val="0"/>
          <w:bCs w:val="0"/>
          <w:color w:val="auto"/>
          <w:kern w:val="0"/>
          <w:sz w:val="32"/>
          <w:szCs w:val="32"/>
          <w:highlight w:val="none"/>
          <w:u w:val="none"/>
          <w:shd w:val="clear" w:color="auto" w:fill="auto"/>
        </w:rPr>
        <w:fldChar w:fldCharType="end"/>
      </w:r>
      <w:r>
        <w:rPr>
          <w:rFonts w:hint="eastAsia" w:ascii="仿宋_GB2312" w:hAnsi="仿宋_GB2312" w:eastAsia="仿宋_GB2312" w:cs="仿宋_GB2312"/>
          <w:b w:val="0"/>
          <w:bCs w:val="0"/>
          <w:color w:val="auto"/>
          <w:kern w:val="0"/>
          <w:sz w:val="32"/>
          <w:szCs w:val="32"/>
          <w:highlight w:val="none"/>
          <w:u w:val="none"/>
          <w:shd w:val="clear" w:color="auto" w:fill="auto"/>
          <w:lang w:val="en-US" w:eastAsia="zh-CN"/>
        </w:rPr>
        <w:t>College</w:t>
      </w:r>
      <w:r>
        <w:rPr>
          <w:rFonts w:hint="eastAsia" w:ascii="仿宋_GB2312" w:hAnsi="仿宋_GB2312" w:eastAsia="仿宋_GB2312" w:cs="仿宋_GB2312"/>
          <w:b w:val="0"/>
          <w:bCs w:val="0"/>
          <w:color w:val="auto"/>
          <w:kern w:val="0"/>
          <w:sz w:val="32"/>
          <w:szCs w:val="32"/>
          <w:highlight w:val="none"/>
          <w:u w:val="none"/>
          <w:shd w:val="clear" w:color="auto" w:fill="auto"/>
        </w:rPr>
        <w:t>英文校名。</w:t>
      </w:r>
    </w:p>
    <w:p>
      <w:pPr>
        <w:keepNext w:val="0"/>
        <w:keepLines w:val="0"/>
        <w:pageBreakBefore w:val="0"/>
        <w:kinsoku/>
        <w:wordWrap/>
        <w:overflowPunct/>
        <w:topLinePunct w:val="0"/>
        <w:autoSpaceDE/>
        <w:autoSpaceDN/>
        <w:bidi w:val="0"/>
        <w:adjustRightInd w:val="0"/>
        <w:snapToGrid w:val="0"/>
        <w:spacing w:line="540" w:lineRule="exact"/>
        <w:ind w:firstLine="640" w:firstLineChars="200"/>
        <w:rPr>
          <w:rFonts w:hint="eastAsia" w:ascii="仿宋_GB2312" w:hAnsi="仿宋_GB2312" w:eastAsia="仿宋_GB2312" w:cs="仿宋_GB2312"/>
          <w:b w:val="0"/>
          <w:bCs w:val="0"/>
          <w:color w:val="auto"/>
          <w:kern w:val="0"/>
          <w:sz w:val="32"/>
          <w:szCs w:val="32"/>
          <w:highlight w:val="none"/>
          <w:u w:val="none"/>
          <w:shd w:val="clear" w:color="auto" w:fill="auto"/>
        </w:rPr>
      </w:pPr>
      <w:r>
        <w:rPr>
          <w:rFonts w:hint="eastAsia" w:ascii="仿宋_GB2312" w:hAnsi="仿宋_GB2312" w:eastAsia="仿宋_GB2312" w:cs="仿宋_GB2312"/>
          <w:b w:val="0"/>
          <w:bCs w:val="0"/>
          <w:color w:val="auto"/>
          <w:kern w:val="0"/>
          <w:sz w:val="32"/>
          <w:szCs w:val="32"/>
          <w:highlight w:val="none"/>
          <w:u w:val="none"/>
          <w:shd w:val="clear" w:color="auto" w:fill="auto"/>
        </w:rPr>
        <w:t>学校徽章为教职员工和学生佩戴的学校徽志圆形证章。</w:t>
      </w:r>
    </w:p>
    <w:p>
      <w:pPr>
        <w:keepNext w:val="0"/>
        <w:keepLines w:val="0"/>
        <w:pageBreakBefore w:val="0"/>
        <w:widowControl/>
        <w:kinsoku/>
        <w:wordWrap/>
        <w:overflowPunct/>
        <w:topLinePunct w:val="0"/>
        <w:autoSpaceDE/>
        <w:autoSpaceDN/>
        <w:bidi w:val="0"/>
        <w:adjustRightInd w:val="0"/>
        <w:snapToGrid w:val="0"/>
        <w:spacing w:line="540" w:lineRule="exact"/>
        <w:ind w:firstLine="642" w:firstLineChars="200"/>
        <w:rPr>
          <w:rFonts w:hint="eastAsia" w:ascii="仿宋_GB2312" w:hAnsi="仿宋_GB2312" w:eastAsia="仿宋_GB2312" w:cs="仿宋_GB2312"/>
          <w:b w:val="0"/>
          <w:bCs w:val="0"/>
          <w:color w:val="auto"/>
          <w:kern w:val="0"/>
          <w:sz w:val="32"/>
          <w:szCs w:val="32"/>
          <w:highlight w:val="none"/>
          <w:u w:val="none"/>
          <w:shd w:val="clear" w:color="auto" w:fill="auto"/>
        </w:rPr>
      </w:pPr>
      <w:r>
        <w:rPr>
          <w:rFonts w:hint="eastAsia" w:ascii="仿宋_GB2312" w:hAnsi="仿宋_GB2312" w:eastAsia="仿宋_GB2312" w:cs="仿宋_GB2312"/>
          <w:b/>
          <w:bCs/>
          <w:color w:val="auto"/>
          <w:kern w:val="0"/>
          <w:sz w:val="32"/>
          <w:szCs w:val="32"/>
          <w:highlight w:val="none"/>
          <w:u w:val="none"/>
          <w:shd w:val="clear" w:color="auto" w:fill="auto"/>
        </w:rPr>
        <w:t>第七十</w:t>
      </w:r>
      <w:r>
        <w:rPr>
          <w:rFonts w:hint="eastAsia" w:ascii="仿宋_GB2312" w:hAnsi="仿宋_GB2312" w:eastAsia="仿宋_GB2312" w:cs="仿宋_GB2312"/>
          <w:b/>
          <w:bCs/>
          <w:color w:val="auto"/>
          <w:kern w:val="0"/>
          <w:sz w:val="32"/>
          <w:szCs w:val="32"/>
          <w:highlight w:val="none"/>
          <w:u w:val="none"/>
          <w:shd w:val="clear" w:color="auto" w:fill="auto"/>
          <w:lang w:val="en-US" w:eastAsia="zh-CN"/>
        </w:rPr>
        <w:t>四</w:t>
      </w:r>
      <w:r>
        <w:rPr>
          <w:rFonts w:hint="eastAsia" w:ascii="仿宋_GB2312" w:hAnsi="仿宋_GB2312" w:eastAsia="仿宋_GB2312" w:cs="仿宋_GB2312"/>
          <w:b/>
          <w:bCs/>
          <w:color w:val="auto"/>
          <w:kern w:val="0"/>
          <w:sz w:val="32"/>
          <w:szCs w:val="32"/>
          <w:highlight w:val="none"/>
          <w:u w:val="none"/>
          <w:shd w:val="clear" w:color="auto" w:fill="auto"/>
        </w:rPr>
        <w:t>条</w:t>
      </w:r>
      <w:r>
        <w:rPr>
          <w:rFonts w:hint="eastAsia" w:ascii="仿宋_GB2312" w:hAnsi="仿宋_GB2312" w:eastAsia="仿宋_GB2312" w:cs="仿宋_GB2312"/>
          <w:b w:val="0"/>
          <w:bCs w:val="0"/>
          <w:color w:val="auto"/>
          <w:kern w:val="0"/>
          <w:sz w:val="32"/>
          <w:szCs w:val="32"/>
          <w:highlight w:val="none"/>
          <w:u w:val="none"/>
          <w:shd w:val="clear" w:color="auto" w:fill="auto"/>
        </w:rPr>
        <w:t xml:space="preserve"> 学校校旗为长方形，中央印有学校徽志—医学宝鼎和校名。图案设计寓意和校徽相同。</w:t>
      </w:r>
    </w:p>
    <w:p>
      <w:pPr>
        <w:keepNext w:val="0"/>
        <w:keepLines w:val="0"/>
        <w:pageBreakBefore w:val="0"/>
        <w:widowControl/>
        <w:kinsoku/>
        <w:wordWrap/>
        <w:overflowPunct/>
        <w:topLinePunct w:val="0"/>
        <w:autoSpaceDE/>
        <w:autoSpaceDN/>
        <w:bidi w:val="0"/>
        <w:adjustRightInd w:val="0"/>
        <w:snapToGrid w:val="0"/>
        <w:spacing w:line="540" w:lineRule="exact"/>
        <w:ind w:firstLine="642" w:firstLineChars="200"/>
        <w:rPr>
          <w:rFonts w:hint="eastAsia" w:ascii="仿宋_GB2312" w:hAnsi="仿宋_GB2312" w:eastAsia="仿宋_GB2312" w:cs="仿宋_GB2312"/>
          <w:b w:val="0"/>
          <w:bCs w:val="0"/>
          <w:color w:val="auto"/>
          <w:kern w:val="0"/>
          <w:sz w:val="32"/>
          <w:szCs w:val="32"/>
          <w:highlight w:val="none"/>
          <w:u w:val="none"/>
          <w:shd w:val="clear" w:color="auto" w:fill="auto"/>
        </w:rPr>
      </w:pPr>
      <w:r>
        <w:rPr>
          <w:rFonts w:hint="eastAsia" w:ascii="仿宋_GB2312" w:hAnsi="仿宋_GB2312" w:eastAsia="仿宋_GB2312" w:cs="仿宋_GB2312"/>
          <w:b/>
          <w:bCs/>
          <w:color w:val="auto"/>
          <w:kern w:val="0"/>
          <w:sz w:val="32"/>
          <w:szCs w:val="32"/>
          <w:highlight w:val="none"/>
          <w:u w:val="none"/>
          <w:shd w:val="clear" w:color="auto" w:fill="auto"/>
        </w:rPr>
        <w:t>第七十</w:t>
      </w:r>
      <w:r>
        <w:rPr>
          <w:rFonts w:hint="eastAsia" w:ascii="仿宋_GB2312" w:hAnsi="仿宋_GB2312" w:eastAsia="仿宋_GB2312" w:cs="仿宋_GB2312"/>
          <w:b/>
          <w:bCs/>
          <w:color w:val="auto"/>
          <w:kern w:val="0"/>
          <w:sz w:val="32"/>
          <w:szCs w:val="32"/>
          <w:highlight w:val="none"/>
          <w:u w:val="none"/>
          <w:shd w:val="clear" w:color="auto" w:fill="auto"/>
          <w:lang w:val="en-US" w:eastAsia="zh-CN"/>
        </w:rPr>
        <w:t>五</w:t>
      </w:r>
      <w:r>
        <w:rPr>
          <w:rFonts w:hint="eastAsia" w:ascii="仿宋_GB2312" w:hAnsi="仿宋_GB2312" w:eastAsia="仿宋_GB2312" w:cs="仿宋_GB2312"/>
          <w:b/>
          <w:bCs/>
          <w:color w:val="auto"/>
          <w:kern w:val="0"/>
          <w:sz w:val="32"/>
          <w:szCs w:val="32"/>
          <w:highlight w:val="none"/>
          <w:u w:val="none"/>
          <w:shd w:val="clear" w:color="auto" w:fill="auto"/>
        </w:rPr>
        <w:t xml:space="preserve">条 </w:t>
      </w:r>
      <w:r>
        <w:rPr>
          <w:rFonts w:hint="eastAsia" w:ascii="仿宋_GB2312" w:hAnsi="仿宋_GB2312" w:eastAsia="仿宋_GB2312" w:cs="仿宋_GB2312"/>
          <w:b w:val="0"/>
          <w:bCs w:val="0"/>
          <w:color w:val="auto"/>
          <w:kern w:val="0"/>
          <w:sz w:val="32"/>
          <w:szCs w:val="32"/>
          <w:highlight w:val="none"/>
          <w:u w:val="none"/>
          <w:shd w:val="clear" w:color="auto" w:fill="auto"/>
        </w:rPr>
        <w:t>学校校歌为《医学宝鼎之歌》。</w:t>
      </w:r>
    </w:p>
    <w:p>
      <w:pPr>
        <w:keepNext w:val="0"/>
        <w:keepLines w:val="0"/>
        <w:pageBreakBefore w:val="0"/>
        <w:widowControl/>
        <w:kinsoku/>
        <w:wordWrap/>
        <w:overflowPunct/>
        <w:topLinePunct w:val="0"/>
        <w:autoSpaceDE/>
        <w:autoSpaceDN/>
        <w:bidi w:val="0"/>
        <w:adjustRightInd w:val="0"/>
        <w:snapToGrid w:val="0"/>
        <w:spacing w:line="540" w:lineRule="exact"/>
        <w:ind w:firstLine="642" w:firstLineChars="200"/>
        <w:rPr>
          <w:rFonts w:hint="eastAsia" w:ascii="仿宋_GB2312" w:hAnsi="仿宋_GB2312" w:eastAsia="仿宋_GB2312" w:cs="仿宋_GB2312"/>
          <w:b w:val="0"/>
          <w:bCs w:val="0"/>
          <w:color w:val="auto"/>
          <w:kern w:val="0"/>
          <w:sz w:val="32"/>
          <w:szCs w:val="32"/>
          <w:highlight w:val="none"/>
          <w:u w:val="none"/>
          <w:shd w:val="clear" w:color="auto" w:fill="auto"/>
        </w:rPr>
      </w:pPr>
      <w:r>
        <w:rPr>
          <w:rFonts w:hint="eastAsia" w:ascii="仿宋_GB2312" w:hAnsi="仿宋_GB2312" w:eastAsia="仿宋_GB2312" w:cs="仿宋_GB2312"/>
          <w:b/>
          <w:bCs/>
          <w:color w:val="auto"/>
          <w:kern w:val="0"/>
          <w:sz w:val="32"/>
          <w:szCs w:val="32"/>
          <w:highlight w:val="none"/>
          <w:u w:val="none"/>
          <w:shd w:val="clear" w:color="auto" w:fill="auto"/>
        </w:rPr>
        <w:t>第七十</w:t>
      </w:r>
      <w:r>
        <w:rPr>
          <w:rFonts w:hint="eastAsia" w:ascii="仿宋_GB2312" w:hAnsi="仿宋_GB2312" w:eastAsia="仿宋_GB2312" w:cs="仿宋_GB2312"/>
          <w:b/>
          <w:bCs/>
          <w:color w:val="auto"/>
          <w:kern w:val="0"/>
          <w:sz w:val="32"/>
          <w:szCs w:val="32"/>
          <w:highlight w:val="none"/>
          <w:u w:val="none"/>
          <w:shd w:val="clear" w:color="auto" w:fill="auto"/>
          <w:lang w:val="en-US" w:eastAsia="zh-CN"/>
        </w:rPr>
        <w:t>六</w:t>
      </w:r>
      <w:r>
        <w:rPr>
          <w:rFonts w:hint="eastAsia" w:ascii="仿宋_GB2312" w:hAnsi="仿宋_GB2312" w:eastAsia="仿宋_GB2312" w:cs="仿宋_GB2312"/>
          <w:b/>
          <w:bCs/>
          <w:color w:val="auto"/>
          <w:kern w:val="0"/>
          <w:sz w:val="32"/>
          <w:szCs w:val="32"/>
          <w:highlight w:val="none"/>
          <w:u w:val="none"/>
          <w:shd w:val="clear" w:color="auto" w:fill="auto"/>
        </w:rPr>
        <w:t xml:space="preserve">条 </w:t>
      </w:r>
      <w:r>
        <w:rPr>
          <w:rFonts w:hint="eastAsia" w:ascii="仿宋_GB2312" w:hAnsi="仿宋_GB2312" w:eastAsia="仿宋_GB2312" w:cs="仿宋_GB2312"/>
          <w:b w:val="0"/>
          <w:bCs w:val="0"/>
          <w:color w:val="auto"/>
          <w:kern w:val="0"/>
          <w:sz w:val="32"/>
          <w:szCs w:val="32"/>
          <w:highlight w:val="none"/>
          <w:u w:val="none"/>
          <w:shd w:val="clear" w:color="auto" w:fill="auto"/>
        </w:rPr>
        <w:t>学校的校庆日为12月6日。</w:t>
      </w:r>
    </w:p>
    <w:p>
      <w:pPr>
        <w:keepNext w:val="0"/>
        <w:keepLines w:val="0"/>
        <w:pageBreakBefore w:val="0"/>
        <w:widowControl/>
        <w:kinsoku/>
        <w:wordWrap/>
        <w:overflowPunct/>
        <w:topLinePunct w:val="0"/>
        <w:autoSpaceDE/>
        <w:autoSpaceDN/>
        <w:bidi w:val="0"/>
        <w:adjustRightInd w:val="0"/>
        <w:snapToGrid w:val="0"/>
        <w:spacing w:line="540" w:lineRule="exact"/>
        <w:jc w:val="center"/>
        <w:rPr>
          <w:rFonts w:hint="eastAsia" w:ascii="黑体" w:hAnsi="黑体" w:eastAsia="黑体" w:cs="黑体"/>
          <w:b w:val="0"/>
          <w:bCs w:val="0"/>
          <w:color w:val="auto"/>
          <w:kern w:val="0"/>
          <w:sz w:val="32"/>
          <w:szCs w:val="32"/>
          <w:highlight w:val="none"/>
          <w:u w:val="none"/>
          <w:shd w:val="clear" w:color="auto" w:fill="auto"/>
        </w:rPr>
      </w:pPr>
      <w:r>
        <w:rPr>
          <w:rFonts w:hint="eastAsia" w:ascii="黑体" w:hAnsi="黑体" w:eastAsia="黑体" w:cs="黑体"/>
          <w:b w:val="0"/>
          <w:bCs w:val="0"/>
          <w:color w:val="auto"/>
          <w:kern w:val="0"/>
          <w:sz w:val="32"/>
          <w:szCs w:val="32"/>
          <w:highlight w:val="none"/>
          <w:u w:val="none"/>
          <w:shd w:val="clear" w:color="auto" w:fill="auto"/>
        </w:rPr>
        <w:t>第八章  附  则</w:t>
      </w:r>
    </w:p>
    <w:p>
      <w:pPr>
        <w:keepNext w:val="0"/>
        <w:keepLines w:val="0"/>
        <w:pageBreakBefore w:val="0"/>
        <w:kinsoku/>
        <w:wordWrap/>
        <w:overflowPunct/>
        <w:topLinePunct w:val="0"/>
        <w:autoSpaceDE/>
        <w:autoSpaceDN/>
        <w:bidi w:val="0"/>
        <w:adjustRightInd w:val="0"/>
        <w:snapToGrid w:val="0"/>
        <w:spacing w:line="540" w:lineRule="exact"/>
        <w:ind w:firstLine="639" w:firstLineChars="199"/>
        <w:rPr>
          <w:rFonts w:hint="eastAsia" w:ascii="仿宋_GB2312" w:hAnsi="仿宋_GB2312" w:eastAsia="仿宋_GB2312" w:cs="仿宋_GB2312"/>
          <w:b w:val="0"/>
          <w:bCs w:val="0"/>
          <w:color w:val="auto"/>
          <w:kern w:val="0"/>
          <w:sz w:val="32"/>
          <w:szCs w:val="32"/>
          <w:highlight w:val="none"/>
          <w:u w:val="none"/>
          <w:shd w:val="clear" w:color="auto" w:fill="auto"/>
        </w:rPr>
      </w:pPr>
      <w:r>
        <w:rPr>
          <w:rFonts w:hint="eastAsia" w:ascii="仿宋_GB2312" w:hAnsi="仿宋_GB2312" w:eastAsia="仿宋_GB2312" w:cs="仿宋_GB2312"/>
          <w:b/>
          <w:bCs/>
          <w:color w:val="auto"/>
          <w:kern w:val="0"/>
          <w:sz w:val="32"/>
          <w:szCs w:val="32"/>
          <w:highlight w:val="none"/>
          <w:u w:val="none"/>
          <w:shd w:val="clear" w:color="auto" w:fill="auto"/>
        </w:rPr>
        <w:t>第七十</w:t>
      </w:r>
      <w:r>
        <w:rPr>
          <w:rFonts w:hint="eastAsia" w:ascii="仿宋_GB2312" w:hAnsi="仿宋_GB2312" w:eastAsia="仿宋_GB2312" w:cs="仿宋_GB2312"/>
          <w:b/>
          <w:bCs/>
          <w:color w:val="auto"/>
          <w:kern w:val="0"/>
          <w:sz w:val="32"/>
          <w:szCs w:val="32"/>
          <w:highlight w:val="none"/>
          <w:u w:val="none"/>
          <w:shd w:val="clear" w:color="auto" w:fill="auto"/>
          <w:lang w:val="en-US" w:eastAsia="zh-CN"/>
        </w:rPr>
        <w:t>七</w:t>
      </w:r>
      <w:r>
        <w:rPr>
          <w:rFonts w:hint="eastAsia" w:ascii="仿宋_GB2312" w:hAnsi="仿宋_GB2312" w:eastAsia="仿宋_GB2312" w:cs="仿宋_GB2312"/>
          <w:b/>
          <w:bCs/>
          <w:color w:val="auto"/>
          <w:kern w:val="0"/>
          <w:sz w:val="32"/>
          <w:szCs w:val="32"/>
          <w:highlight w:val="none"/>
          <w:u w:val="none"/>
          <w:shd w:val="clear" w:color="auto" w:fill="auto"/>
        </w:rPr>
        <w:t>条</w:t>
      </w:r>
      <w:r>
        <w:rPr>
          <w:rFonts w:hint="eastAsia" w:ascii="仿宋_GB2312" w:hAnsi="仿宋_GB2312" w:eastAsia="仿宋_GB2312" w:cs="仿宋_GB2312"/>
          <w:b w:val="0"/>
          <w:bCs w:val="0"/>
          <w:color w:val="auto"/>
          <w:kern w:val="0"/>
          <w:sz w:val="32"/>
          <w:szCs w:val="32"/>
          <w:highlight w:val="none"/>
          <w:u w:val="none"/>
          <w:shd w:val="clear" w:color="auto" w:fill="auto"/>
        </w:rPr>
        <w:t xml:space="preserve"> 本章程是学校办学活动的根本制度；学校根据本章程，制定和修改学校其他管理制度。</w:t>
      </w:r>
    </w:p>
    <w:p>
      <w:pPr>
        <w:keepNext w:val="0"/>
        <w:keepLines w:val="0"/>
        <w:pageBreakBefore w:val="0"/>
        <w:kinsoku/>
        <w:wordWrap/>
        <w:overflowPunct/>
        <w:topLinePunct w:val="0"/>
        <w:autoSpaceDE/>
        <w:autoSpaceDN/>
        <w:bidi w:val="0"/>
        <w:spacing w:line="540" w:lineRule="exact"/>
        <w:ind w:firstLine="639" w:firstLineChars="199"/>
        <w:rPr>
          <w:rFonts w:hint="eastAsia" w:ascii="仿宋_GB2312" w:hAnsi="仿宋_GB2312" w:eastAsia="仿宋_GB2312" w:cs="仿宋_GB2312"/>
          <w:b w:val="0"/>
          <w:bCs w:val="0"/>
          <w:color w:val="auto"/>
          <w:kern w:val="0"/>
          <w:sz w:val="32"/>
          <w:szCs w:val="32"/>
          <w:highlight w:val="none"/>
          <w:u w:val="none"/>
          <w:shd w:val="clear" w:color="auto" w:fill="auto"/>
        </w:rPr>
      </w:pPr>
      <w:r>
        <w:rPr>
          <w:rFonts w:hint="eastAsia" w:ascii="仿宋_GB2312" w:hAnsi="仿宋_GB2312" w:eastAsia="仿宋_GB2312" w:cs="仿宋_GB2312"/>
          <w:b/>
          <w:bCs/>
          <w:color w:val="auto"/>
          <w:kern w:val="0"/>
          <w:sz w:val="32"/>
          <w:szCs w:val="32"/>
          <w:highlight w:val="none"/>
          <w:u w:val="none"/>
          <w:shd w:val="clear" w:color="auto" w:fill="auto"/>
        </w:rPr>
        <w:t>第</w:t>
      </w:r>
      <w:r>
        <w:rPr>
          <w:rFonts w:hint="eastAsia" w:ascii="仿宋_GB2312" w:hAnsi="仿宋_GB2312" w:eastAsia="仿宋_GB2312" w:cs="仿宋_GB2312"/>
          <w:b/>
          <w:bCs/>
          <w:color w:val="auto"/>
          <w:kern w:val="0"/>
          <w:sz w:val="32"/>
          <w:szCs w:val="32"/>
          <w:highlight w:val="none"/>
          <w:u w:val="none"/>
          <w:shd w:val="clear" w:color="auto" w:fill="auto"/>
          <w:lang w:val="en-US" w:eastAsia="zh-CN"/>
        </w:rPr>
        <w:t>七十八</w:t>
      </w:r>
      <w:r>
        <w:rPr>
          <w:rFonts w:hint="eastAsia" w:ascii="仿宋_GB2312" w:hAnsi="仿宋_GB2312" w:eastAsia="仿宋_GB2312" w:cs="仿宋_GB2312"/>
          <w:b/>
          <w:bCs/>
          <w:color w:val="auto"/>
          <w:kern w:val="0"/>
          <w:sz w:val="32"/>
          <w:szCs w:val="32"/>
          <w:highlight w:val="none"/>
          <w:u w:val="none"/>
          <w:shd w:val="clear" w:color="auto" w:fill="auto"/>
        </w:rPr>
        <w:t xml:space="preserve">条 </w:t>
      </w:r>
      <w:r>
        <w:rPr>
          <w:rFonts w:hint="eastAsia" w:ascii="仿宋_GB2312" w:hAnsi="仿宋_GB2312" w:eastAsia="仿宋_GB2312" w:cs="仿宋_GB2312"/>
          <w:b w:val="0"/>
          <w:bCs w:val="0"/>
          <w:color w:val="auto"/>
          <w:kern w:val="0"/>
          <w:sz w:val="32"/>
          <w:szCs w:val="32"/>
          <w:highlight w:val="none"/>
          <w:u w:val="none"/>
          <w:shd w:val="clear" w:color="auto" w:fill="auto"/>
        </w:rPr>
        <w:t>本章程经学校教职工代表大会讨论、校长办公会议审议、学校党委会审定，报海南省教育厅核准后</w:t>
      </w:r>
      <w:r>
        <w:rPr>
          <w:rFonts w:hint="eastAsia" w:ascii="仿宋_GB2312" w:hAnsi="仿宋_GB2312" w:eastAsia="仿宋_GB2312" w:cs="仿宋_GB2312"/>
          <w:b w:val="0"/>
          <w:bCs w:val="0"/>
          <w:color w:val="auto"/>
          <w:sz w:val="32"/>
          <w:szCs w:val="32"/>
          <w:highlight w:val="none"/>
          <w:u w:val="none"/>
          <w:shd w:val="clear" w:color="auto" w:fill="auto"/>
        </w:rPr>
        <w:t>报国务院教育行政部门备案</w:t>
      </w:r>
      <w:r>
        <w:rPr>
          <w:rFonts w:hint="eastAsia" w:ascii="仿宋_GB2312" w:hAnsi="仿宋_GB2312" w:eastAsia="仿宋_GB2312" w:cs="仿宋_GB2312"/>
          <w:b w:val="0"/>
          <w:bCs w:val="0"/>
          <w:color w:val="auto"/>
          <w:kern w:val="0"/>
          <w:sz w:val="32"/>
          <w:szCs w:val="32"/>
          <w:highlight w:val="none"/>
          <w:u w:val="none"/>
          <w:shd w:val="clear" w:color="auto" w:fill="auto"/>
        </w:rPr>
        <w:t>。</w:t>
      </w:r>
    </w:p>
    <w:p>
      <w:pPr>
        <w:pStyle w:val="14"/>
        <w:keepNext w:val="0"/>
        <w:keepLines w:val="0"/>
        <w:pageBreakBefore w:val="0"/>
        <w:kinsoku/>
        <w:wordWrap/>
        <w:overflowPunct/>
        <w:topLinePunct w:val="0"/>
        <w:autoSpaceDE/>
        <w:autoSpaceDN/>
        <w:bidi w:val="0"/>
        <w:spacing w:after="0" w:line="540" w:lineRule="exact"/>
        <w:ind w:left="0" w:leftChars="0" w:firstLine="643"/>
        <w:rPr>
          <w:rFonts w:hint="eastAsia" w:ascii="仿宋_GB2312" w:hAnsi="仿宋_GB2312" w:eastAsia="仿宋_GB2312" w:cs="仿宋_GB2312"/>
          <w:b w:val="0"/>
          <w:bCs w:val="0"/>
          <w:color w:val="auto"/>
          <w:sz w:val="32"/>
          <w:szCs w:val="32"/>
          <w:highlight w:val="none"/>
          <w:u w:val="none"/>
          <w:shd w:val="clear" w:color="auto" w:fill="auto"/>
        </w:rPr>
      </w:pPr>
      <w:r>
        <w:rPr>
          <w:rFonts w:hint="eastAsia" w:ascii="仿宋_GB2312" w:hAnsi="仿宋_GB2312" w:eastAsia="仿宋_GB2312" w:cs="仿宋_GB2312"/>
          <w:b w:val="0"/>
          <w:bCs w:val="0"/>
          <w:color w:val="auto"/>
          <w:sz w:val="32"/>
          <w:szCs w:val="32"/>
          <w:highlight w:val="none"/>
          <w:u w:val="none"/>
          <w:shd w:val="clear" w:color="auto" w:fill="auto"/>
        </w:rPr>
        <w:t>本章程由学校党委负责解释。</w:t>
      </w:r>
    </w:p>
    <w:p>
      <w:pPr>
        <w:keepNext w:val="0"/>
        <w:keepLines w:val="0"/>
        <w:pageBreakBefore w:val="0"/>
        <w:widowControl/>
        <w:kinsoku/>
        <w:wordWrap/>
        <w:overflowPunct/>
        <w:topLinePunct w:val="0"/>
        <w:autoSpaceDE/>
        <w:autoSpaceDN/>
        <w:bidi w:val="0"/>
        <w:adjustRightInd w:val="0"/>
        <w:snapToGrid w:val="0"/>
        <w:spacing w:line="540" w:lineRule="exact"/>
        <w:ind w:firstLine="642" w:firstLineChars="200"/>
        <w:rPr>
          <w:rFonts w:hint="eastAsia" w:ascii="仿宋_GB2312" w:hAnsi="仿宋_GB2312" w:eastAsia="仿宋_GB2312" w:cs="仿宋_GB2312"/>
          <w:b w:val="0"/>
          <w:bCs w:val="0"/>
          <w:color w:val="auto"/>
          <w:kern w:val="0"/>
          <w:sz w:val="32"/>
          <w:szCs w:val="32"/>
          <w:highlight w:val="none"/>
          <w:u w:val="none"/>
          <w:shd w:val="clear" w:color="auto" w:fill="auto"/>
        </w:rPr>
      </w:pPr>
      <w:r>
        <w:rPr>
          <w:rFonts w:hint="eastAsia" w:ascii="仿宋_GB2312" w:hAnsi="仿宋_GB2312" w:eastAsia="仿宋_GB2312" w:cs="仿宋_GB2312"/>
          <w:b/>
          <w:bCs/>
          <w:color w:val="auto"/>
          <w:kern w:val="0"/>
          <w:sz w:val="32"/>
          <w:szCs w:val="32"/>
          <w:highlight w:val="none"/>
          <w:u w:val="none"/>
          <w:shd w:val="clear" w:color="auto" w:fill="auto"/>
        </w:rPr>
        <w:t>第</w:t>
      </w:r>
      <w:r>
        <w:rPr>
          <w:rFonts w:hint="eastAsia" w:ascii="仿宋_GB2312" w:hAnsi="仿宋_GB2312" w:eastAsia="仿宋_GB2312" w:cs="仿宋_GB2312"/>
          <w:b/>
          <w:bCs/>
          <w:color w:val="auto"/>
          <w:kern w:val="0"/>
          <w:sz w:val="32"/>
          <w:szCs w:val="32"/>
          <w:highlight w:val="none"/>
          <w:u w:val="none"/>
          <w:shd w:val="clear" w:color="auto" w:fill="auto"/>
          <w:lang w:val="en-US" w:eastAsia="zh-CN"/>
        </w:rPr>
        <w:t>七十九</w:t>
      </w:r>
      <w:r>
        <w:rPr>
          <w:rFonts w:hint="eastAsia" w:ascii="仿宋_GB2312" w:hAnsi="仿宋_GB2312" w:eastAsia="仿宋_GB2312" w:cs="仿宋_GB2312"/>
          <w:b/>
          <w:bCs/>
          <w:color w:val="auto"/>
          <w:kern w:val="0"/>
          <w:sz w:val="32"/>
          <w:szCs w:val="32"/>
          <w:highlight w:val="none"/>
          <w:u w:val="none"/>
          <w:shd w:val="clear" w:color="auto" w:fill="auto"/>
        </w:rPr>
        <w:t>条</w:t>
      </w:r>
      <w:r>
        <w:rPr>
          <w:rFonts w:hint="eastAsia" w:ascii="仿宋_GB2312" w:hAnsi="仿宋_GB2312" w:eastAsia="仿宋_GB2312" w:cs="仿宋_GB2312"/>
          <w:b w:val="0"/>
          <w:bCs w:val="0"/>
          <w:color w:val="auto"/>
          <w:kern w:val="0"/>
          <w:sz w:val="32"/>
          <w:szCs w:val="32"/>
          <w:highlight w:val="none"/>
          <w:u w:val="none"/>
          <w:shd w:val="clear" w:color="auto" w:fill="auto"/>
        </w:rPr>
        <w:t xml:space="preserve"> 本</w:t>
      </w:r>
      <w:r>
        <w:rPr>
          <w:rFonts w:hint="eastAsia" w:ascii="仿宋_GB2312" w:hAnsi="仿宋_GB2312" w:eastAsia="仿宋_GB2312" w:cs="仿宋_GB2312"/>
          <w:b w:val="0"/>
          <w:bCs w:val="0"/>
          <w:color w:val="auto"/>
          <w:kern w:val="0"/>
          <w:sz w:val="32"/>
          <w:szCs w:val="32"/>
          <w:highlight w:val="none"/>
          <w:u w:val="none"/>
          <w:shd w:val="clear" w:color="auto" w:fill="auto"/>
          <w:lang w:val="zh-CN"/>
        </w:rPr>
        <w:t>章程的修订，须由校长或</w:t>
      </w:r>
      <w:r>
        <w:rPr>
          <w:rFonts w:hint="eastAsia" w:ascii="仿宋_GB2312" w:hAnsi="仿宋_GB2312" w:eastAsia="仿宋_GB2312" w:cs="仿宋_GB2312"/>
          <w:b w:val="0"/>
          <w:bCs w:val="0"/>
          <w:color w:val="auto"/>
          <w:kern w:val="0"/>
          <w:sz w:val="32"/>
          <w:szCs w:val="32"/>
          <w:highlight w:val="none"/>
          <w:u w:val="none"/>
          <w:shd w:val="clear" w:color="auto" w:fill="auto"/>
        </w:rPr>
        <w:t>1/3</w:t>
      </w:r>
      <w:r>
        <w:rPr>
          <w:rFonts w:hint="eastAsia" w:ascii="仿宋_GB2312" w:hAnsi="仿宋_GB2312" w:eastAsia="仿宋_GB2312" w:cs="仿宋_GB2312"/>
          <w:b w:val="0"/>
          <w:bCs w:val="0"/>
          <w:color w:val="auto"/>
          <w:kern w:val="0"/>
          <w:sz w:val="32"/>
          <w:szCs w:val="32"/>
          <w:highlight w:val="none"/>
          <w:u w:val="none"/>
          <w:shd w:val="clear" w:color="auto" w:fill="auto"/>
          <w:lang w:val="zh-CN"/>
        </w:rPr>
        <w:t>以上的学校党委委员提出，经学校党委同意后启动修订程序</w:t>
      </w:r>
      <w:r>
        <w:rPr>
          <w:rFonts w:hint="eastAsia" w:ascii="仿宋_GB2312" w:hAnsi="仿宋_GB2312" w:eastAsia="仿宋_GB2312" w:cs="仿宋_GB2312"/>
          <w:b w:val="0"/>
          <w:bCs w:val="0"/>
          <w:color w:val="auto"/>
          <w:kern w:val="0"/>
          <w:sz w:val="32"/>
          <w:szCs w:val="32"/>
          <w:highlight w:val="none"/>
          <w:u w:val="none"/>
          <w:shd w:val="clear" w:color="auto" w:fill="auto"/>
        </w:rPr>
        <w:t>；章程修订程序应与章程制定程序一致。</w:t>
      </w:r>
    </w:p>
    <w:p>
      <w:pPr>
        <w:keepNext w:val="0"/>
        <w:keepLines w:val="0"/>
        <w:pageBreakBefore w:val="0"/>
        <w:widowControl/>
        <w:kinsoku/>
        <w:wordWrap/>
        <w:overflowPunct/>
        <w:topLinePunct w:val="0"/>
        <w:autoSpaceDE/>
        <w:autoSpaceDN/>
        <w:bidi w:val="0"/>
        <w:adjustRightInd w:val="0"/>
        <w:snapToGrid w:val="0"/>
        <w:spacing w:line="540" w:lineRule="exact"/>
        <w:ind w:firstLine="642" w:firstLineChars="200"/>
        <w:rPr>
          <w:rFonts w:hint="eastAsia" w:ascii="仿宋_GB2312" w:hAnsi="仿宋_GB2312" w:eastAsia="仿宋_GB2312" w:cs="仿宋_GB2312"/>
          <w:b w:val="0"/>
          <w:bCs w:val="0"/>
          <w:color w:val="auto"/>
          <w:sz w:val="32"/>
          <w:szCs w:val="32"/>
          <w:highlight w:val="none"/>
          <w:u w:val="none"/>
          <w:shd w:val="clear" w:color="auto" w:fill="auto"/>
        </w:rPr>
      </w:pPr>
      <w:r>
        <w:rPr>
          <w:rFonts w:hint="eastAsia" w:ascii="仿宋_GB2312" w:hAnsi="仿宋_GB2312" w:eastAsia="仿宋_GB2312" w:cs="仿宋_GB2312"/>
          <w:b/>
          <w:bCs/>
          <w:color w:val="auto"/>
          <w:kern w:val="0"/>
          <w:sz w:val="32"/>
          <w:szCs w:val="32"/>
          <w:highlight w:val="none"/>
          <w:u w:val="none"/>
          <w:shd w:val="clear" w:color="auto" w:fill="auto"/>
        </w:rPr>
        <w:t>第</w:t>
      </w:r>
      <w:r>
        <w:rPr>
          <w:rFonts w:hint="eastAsia" w:ascii="仿宋_GB2312" w:hAnsi="仿宋_GB2312" w:eastAsia="仿宋_GB2312" w:cs="仿宋_GB2312"/>
          <w:b/>
          <w:bCs/>
          <w:color w:val="auto"/>
          <w:kern w:val="0"/>
          <w:sz w:val="32"/>
          <w:szCs w:val="32"/>
          <w:highlight w:val="none"/>
          <w:u w:val="none"/>
          <w:shd w:val="clear" w:color="auto" w:fill="auto"/>
          <w:lang w:val="en-US" w:eastAsia="zh-CN"/>
        </w:rPr>
        <w:t>八十</w:t>
      </w:r>
      <w:r>
        <w:rPr>
          <w:rFonts w:hint="eastAsia" w:ascii="仿宋_GB2312" w:hAnsi="仿宋_GB2312" w:eastAsia="仿宋_GB2312" w:cs="仿宋_GB2312"/>
          <w:b/>
          <w:bCs/>
          <w:color w:val="auto"/>
          <w:kern w:val="0"/>
          <w:sz w:val="32"/>
          <w:szCs w:val="32"/>
          <w:highlight w:val="none"/>
          <w:u w:val="none"/>
          <w:shd w:val="clear" w:color="auto" w:fill="auto"/>
        </w:rPr>
        <w:t xml:space="preserve">条 </w:t>
      </w:r>
      <w:r>
        <w:rPr>
          <w:rFonts w:hint="eastAsia" w:ascii="仿宋_GB2312" w:hAnsi="仿宋_GB2312" w:eastAsia="仿宋_GB2312" w:cs="仿宋_GB2312"/>
          <w:b w:val="0"/>
          <w:bCs w:val="0"/>
          <w:color w:val="auto"/>
          <w:kern w:val="0"/>
          <w:sz w:val="32"/>
          <w:szCs w:val="32"/>
          <w:highlight w:val="none"/>
          <w:u w:val="none"/>
          <w:shd w:val="clear" w:color="auto" w:fill="auto"/>
        </w:rPr>
        <w:t>本章程自核准发布之日起生效。</w:t>
      </w:r>
    </w:p>
    <w:sectPr>
      <w:footerReference r:id="rId3" w:type="default"/>
      <w:pgSz w:w="11906" w:h="16838"/>
      <w:pgMar w:top="1383" w:right="1361" w:bottom="1383" w:left="136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汉仪叶叶相思体简">
    <w:panose1 w:val="0201050906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24</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M1w58KgIAAFU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gizZlnY6p3lEToq5u3qGCBgp2sUpVdi0ArT1nVmeBlxnP/cd1GPf4Pl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">
              <v:fill on="f" focussize="0,0"/>
              <v:stroke on="f" weight="0.5pt"/>
              <v:imagedata o:title=""/>
              <o:lock v:ext="edit" aspectratio="f"/>
              <v:textbox inset="0mm,0mm,0mm,0mm" style="mso-fit-shape-to-text:t;">
                <w:txbxContent>
                  <w:p>
                    <w:pPr>
                      <w:pStyle w:val="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24</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9321A4"/>
    <w:multiLevelType w:val="singleLevel"/>
    <w:tmpl w:val="D79321A4"/>
    <w:lvl w:ilvl="0" w:tentative="0">
      <w:start w:val="4"/>
      <w:numFmt w:val="chineseCounting"/>
      <w:suff w:val="space"/>
      <w:lvlText w:val="第%1条"/>
      <w:lvlJc w:val="left"/>
      <w:rPr>
        <w:rFonts w:hint="eastAsia"/>
        <w:b/>
        <w:bC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UwOGQ4NzM5MTVhOTAwMTYyNzc0YjU2YWJjYmYxMjAifQ=="/>
  </w:docVars>
  <w:rsids>
    <w:rsidRoot w:val="00A82DB9"/>
    <w:rsid w:val="00001D18"/>
    <w:rsid w:val="000364CF"/>
    <w:rsid w:val="00040F55"/>
    <w:rsid w:val="00092EE3"/>
    <w:rsid w:val="000977C4"/>
    <w:rsid w:val="000A04BB"/>
    <w:rsid w:val="000A0B98"/>
    <w:rsid w:val="000F2D2B"/>
    <w:rsid w:val="001017FB"/>
    <w:rsid w:val="001A3BF7"/>
    <w:rsid w:val="00201152"/>
    <w:rsid w:val="002D39E5"/>
    <w:rsid w:val="002D69BE"/>
    <w:rsid w:val="002D777C"/>
    <w:rsid w:val="002F216E"/>
    <w:rsid w:val="00343E24"/>
    <w:rsid w:val="003B2392"/>
    <w:rsid w:val="004006D2"/>
    <w:rsid w:val="00433918"/>
    <w:rsid w:val="00475B6B"/>
    <w:rsid w:val="004D7852"/>
    <w:rsid w:val="004E2903"/>
    <w:rsid w:val="004E3A47"/>
    <w:rsid w:val="005A2D7D"/>
    <w:rsid w:val="005D379D"/>
    <w:rsid w:val="00626E5E"/>
    <w:rsid w:val="00642442"/>
    <w:rsid w:val="006B10BE"/>
    <w:rsid w:val="006B18FF"/>
    <w:rsid w:val="00706647"/>
    <w:rsid w:val="0073201A"/>
    <w:rsid w:val="00777DE6"/>
    <w:rsid w:val="007C4683"/>
    <w:rsid w:val="00827300"/>
    <w:rsid w:val="008633BB"/>
    <w:rsid w:val="00895144"/>
    <w:rsid w:val="00943D12"/>
    <w:rsid w:val="009561FA"/>
    <w:rsid w:val="00A35A60"/>
    <w:rsid w:val="00A44EEE"/>
    <w:rsid w:val="00A63C67"/>
    <w:rsid w:val="00A82DB9"/>
    <w:rsid w:val="00AF126F"/>
    <w:rsid w:val="00AF258F"/>
    <w:rsid w:val="00B47D54"/>
    <w:rsid w:val="00BF770F"/>
    <w:rsid w:val="00C15FC3"/>
    <w:rsid w:val="00C559EE"/>
    <w:rsid w:val="00C82BDF"/>
    <w:rsid w:val="00CB7C50"/>
    <w:rsid w:val="00D04FDC"/>
    <w:rsid w:val="00E467A3"/>
    <w:rsid w:val="00E50F52"/>
    <w:rsid w:val="00E528F2"/>
    <w:rsid w:val="00E650A3"/>
    <w:rsid w:val="00EE5518"/>
    <w:rsid w:val="00EE7109"/>
    <w:rsid w:val="00EF10A8"/>
    <w:rsid w:val="00F151D7"/>
    <w:rsid w:val="00F262D8"/>
    <w:rsid w:val="00F42A3E"/>
    <w:rsid w:val="00F43761"/>
    <w:rsid w:val="00F61574"/>
    <w:rsid w:val="00FB43AD"/>
    <w:rsid w:val="01545701"/>
    <w:rsid w:val="018064F6"/>
    <w:rsid w:val="01D1354E"/>
    <w:rsid w:val="01DE77E3"/>
    <w:rsid w:val="02EC71F3"/>
    <w:rsid w:val="036D7252"/>
    <w:rsid w:val="03D270B5"/>
    <w:rsid w:val="04117BDE"/>
    <w:rsid w:val="042B42D7"/>
    <w:rsid w:val="04DB50FF"/>
    <w:rsid w:val="071C6D12"/>
    <w:rsid w:val="073E6F3C"/>
    <w:rsid w:val="07DE0DDA"/>
    <w:rsid w:val="08591D27"/>
    <w:rsid w:val="089963F4"/>
    <w:rsid w:val="08BC0E3D"/>
    <w:rsid w:val="0A3E531A"/>
    <w:rsid w:val="0A884C87"/>
    <w:rsid w:val="0B0B6E02"/>
    <w:rsid w:val="0BD25EA5"/>
    <w:rsid w:val="0BE4725F"/>
    <w:rsid w:val="0C060244"/>
    <w:rsid w:val="0C465B9C"/>
    <w:rsid w:val="0C7A7ED8"/>
    <w:rsid w:val="0C8252F9"/>
    <w:rsid w:val="0D1178B8"/>
    <w:rsid w:val="0DB47F12"/>
    <w:rsid w:val="0DC91EAE"/>
    <w:rsid w:val="0FB71F81"/>
    <w:rsid w:val="105C6611"/>
    <w:rsid w:val="107759BB"/>
    <w:rsid w:val="109F06D2"/>
    <w:rsid w:val="12303925"/>
    <w:rsid w:val="123F625E"/>
    <w:rsid w:val="127909F4"/>
    <w:rsid w:val="12837EF9"/>
    <w:rsid w:val="135B2C24"/>
    <w:rsid w:val="13C609E5"/>
    <w:rsid w:val="141D25CF"/>
    <w:rsid w:val="14E17B0C"/>
    <w:rsid w:val="158368CA"/>
    <w:rsid w:val="1592179C"/>
    <w:rsid w:val="15FE37C8"/>
    <w:rsid w:val="163F682C"/>
    <w:rsid w:val="16FD6355"/>
    <w:rsid w:val="176C53FF"/>
    <w:rsid w:val="180647C8"/>
    <w:rsid w:val="18A05B0F"/>
    <w:rsid w:val="19965AF4"/>
    <w:rsid w:val="1A1E46C9"/>
    <w:rsid w:val="1A7B3BAB"/>
    <w:rsid w:val="1B4D553A"/>
    <w:rsid w:val="1C295FB5"/>
    <w:rsid w:val="1CD12D99"/>
    <w:rsid w:val="1D33076D"/>
    <w:rsid w:val="1D3502B9"/>
    <w:rsid w:val="1D774AE5"/>
    <w:rsid w:val="1D7F5B56"/>
    <w:rsid w:val="1EF14C8D"/>
    <w:rsid w:val="1F8F5F24"/>
    <w:rsid w:val="1F925415"/>
    <w:rsid w:val="2083345B"/>
    <w:rsid w:val="20C67591"/>
    <w:rsid w:val="218912A4"/>
    <w:rsid w:val="21F726B1"/>
    <w:rsid w:val="22CD6F6E"/>
    <w:rsid w:val="24622E76"/>
    <w:rsid w:val="25697422"/>
    <w:rsid w:val="2574519D"/>
    <w:rsid w:val="27960BE8"/>
    <w:rsid w:val="28422A7A"/>
    <w:rsid w:val="289245EB"/>
    <w:rsid w:val="29170002"/>
    <w:rsid w:val="2A420242"/>
    <w:rsid w:val="2A6300E6"/>
    <w:rsid w:val="2AB4113F"/>
    <w:rsid w:val="2B261062"/>
    <w:rsid w:val="2B595843"/>
    <w:rsid w:val="2B6E5A03"/>
    <w:rsid w:val="2BD35250"/>
    <w:rsid w:val="2BEB2327"/>
    <w:rsid w:val="2D480265"/>
    <w:rsid w:val="2DCA2A28"/>
    <w:rsid w:val="2DDD275B"/>
    <w:rsid w:val="2EFF42A3"/>
    <w:rsid w:val="2F2D5D55"/>
    <w:rsid w:val="2FF165C8"/>
    <w:rsid w:val="30930362"/>
    <w:rsid w:val="31127B54"/>
    <w:rsid w:val="31576CC8"/>
    <w:rsid w:val="33770DF1"/>
    <w:rsid w:val="339E473B"/>
    <w:rsid w:val="33D04B10"/>
    <w:rsid w:val="33E07E3F"/>
    <w:rsid w:val="3421711A"/>
    <w:rsid w:val="35386E64"/>
    <w:rsid w:val="356419B4"/>
    <w:rsid w:val="35F26FC0"/>
    <w:rsid w:val="361E6007"/>
    <w:rsid w:val="36F6005E"/>
    <w:rsid w:val="37432E2E"/>
    <w:rsid w:val="376D2DA2"/>
    <w:rsid w:val="37B02C8E"/>
    <w:rsid w:val="39DB55CB"/>
    <w:rsid w:val="3A1D72D8"/>
    <w:rsid w:val="3A7B57D6"/>
    <w:rsid w:val="3AD4138A"/>
    <w:rsid w:val="3B4F7B47"/>
    <w:rsid w:val="3BFCCD7A"/>
    <w:rsid w:val="3CFC21CD"/>
    <w:rsid w:val="3E87A287"/>
    <w:rsid w:val="3EA9233C"/>
    <w:rsid w:val="3EB76FF8"/>
    <w:rsid w:val="3F5034E8"/>
    <w:rsid w:val="3FAD337C"/>
    <w:rsid w:val="3FF736C7"/>
    <w:rsid w:val="40735039"/>
    <w:rsid w:val="40BC08F6"/>
    <w:rsid w:val="40CF4182"/>
    <w:rsid w:val="41D659E7"/>
    <w:rsid w:val="42165C01"/>
    <w:rsid w:val="425D41CA"/>
    <w:rsid w:val="427B03DF"/>
    <w:rsid w:val="42A2690E"/>
    <w:rsid w:val="43097BD0"/>
    <w:rsid w:val="431A7939"/>
    <w:rsid w:val="432D6D80"/>
    <w:rsid w:val="4339FE45"/>
    <w:rsid w:val="436655A1"/>
    <w:rsid w:val="441613E3"/>
    <w:rsid w:val="4546484E"/>
    <w:rsid w:val="46116FEE"/>
    <w:rsid w:val="46146ADE"/>
    <w:rsid w:val="467670A0"/>
    <w:rsid w:val="47FF660D"/>
    <w:rsid w:val="48A339D8"/>
    <w:rsid w:val="48E6390A"/>
    <w:rsid w:val="494D628B"/>
    <w:rsid w:val="4A2B44EC"/>
    <w:rsid w:val="4A585003"/>
    <w:rsid w:val="4ABC7758"/>
    <w:rsid w:val="4B2B2900"/>
    <w:rsid w:val="4D096C71"/>
    <w:rsid w:val="4DF71FFC"/>
    <w:rsid w:val="4F7F592C"/>
    <w:rsid w:val="4FE6773D"/>
    <w:rsid w:val="4FFBE2CF"/>
    <w:rsid w:val="50CE02F7"/>
    <w:rsid w:val="512178AF"/>
    <w:rsid w:val="513F624E"/>
    <w:rsid w:val="514857F1"/>
    <w:rsid w:val="51AE7AE2"/>
    <w:rsid w:val="524B2A7C"/>
    <w:rsid w:val="527711EA"/>
    <w:rsid w:val="52BD63C1"/>
    <w:rsid w:val="52C7064E"/>
    <w:rsid w:val="543564B2"/>
    <w:rsid w:val="546B45AA"/>
    <w:rsid w:val="54790321"/>
    <w:rsid w:val="55A57753"/>
    <w:rsid w:val="55AC6D33"/>
    <w:rsid w:val="55F14746"/>
    <w:rsid w:val="563C5B0E"/>
    <w:rsid w:val="566D35F0"/>
    <w:rsid w:val="566D78B4"/>
    <w:rsid w:val="56E75AD7"/>
    <w:rsid w:val="56EB46C2"/>
    <w:rsid w:val="57155527"/>
    <w:rsid w:val="57437223"/>
    <w:rsid w:val="57CAD111"/>
    <w:rsid w:val="583B2ECF"/>
    <w:rsid w:val="58C425E6"/>
    <w:rsid w:val="59B339EF"/>
    <w:rsid w:val="5A3819B2"/>
    <w:rsid w:val="5AA12BDF"/>
    <w:rsid w:val="5AFF9353"/>
    <w:rsid w:val="5B33135D"/>
    <w:rsid w:val="5BEA4111"/>
    <w:rsid w:val="5D07484F"/>
    <w:rsid w:val="5D1C2B72"/>
    <w:rsid w:val="5DBB72B0"/>
    <w:rsid w:val="5E867BA4"/>
    <w:rsid w:val="5E86815C"/>
    <w:rsid w:val="5EFAED6E"/>
    <w:rsid w:val="5F9B2EEB"/>
    <w:rsid w:val="5FBA3369"/>
    <w:rsid w:val="5FBE7D8F"/>
    <w:rsid w:val="5FEB1F02"/>
    <w:rsid w:val="5FFB15FB"/>
    <w:rsid w:val="60DD5CEE"/>
    <w:rsid w:val="60F670B5"/>
    <w:rsid w:val="62650996"/>
    <w:rsid w:val="627E0C7D"/>
    <w:rsid w:val="62EE2B8D"/>
    <w:rsid w:val="630B32EB"/>
    <w:rsid w:val="630F445E"/>
    <w:rsid w:val="637F5A87"/>
    <w:rsid w:val="64550596"/>
    <w:rsid w:val="64D45FFF"/>
    <w:rsid w:val="65A32AB6"/>
    <w:rsid w:val="65A33FC7"/>
    <w:rsid w:val="65F85528"/>
    <w:rsid w:val="660F66C6"/>
    <w:rsid w:val="66182E47"/>
    <w:rsid w:val="665054B9"/>
    <w:rsid w:val="67136C12"/>
    <w:rsid w:val="677D5E3A"/>
    <w:rsid w:val="67D3FEB0"/>
    <w:rsid w:val="67F9684D"/>
    <w:rsid w:val="686D5EAE"/>
    <w:rsid w:val="688E3FDB"/>
    <w:rsid w:val="68C1269E"/>
    <w:rsid w:val="699E3815"/>
    <w:rsid w:val="6A3B736E"/>
    <w:rsid w:val="6A917D0E"/>
    <w:rsid w:val="6AB53B3C"/>
    <w:rsid w:val="6AE55DB7"/>
    <w:rsid w:val="6BCF3EEE"/>
    <w:rsid w:val="6CF344B8"/>
    <w:rsid w:val="6CFB4D33"/>
    <w:rsid w:val="6D2507CF"/>
    <w:rsid w:val="6DDF784E"/>
    <w:rsid w:val="6E622218"/>
    <w:rsid w:val="6EC72090"/>
    <w:rsid w:val="6EDFC50F"/>
    <w:rsid w:val="6F254389"/>
    <w:rsid w:val="6F3D1A9A"/>
    <w:rsid w:val="6F3F60CB"/>
    <w:rsid w:val="709A7ED2"/>
    <w:rsid w:val="71045202"/>
    <w:rsid w:val="71960334"/>
    <w:rsid w:val="71CD3BDF"/>
    <w:rsid w:val="72D37256"/>
    <w:rsid w:val="73013DC3"/>
    <w:rsid w:val="73D250A8"/>
    <w:rsid w:val="73D47637"/>
    <w:rsid w:val="73DE4104"/>
    <w:rsid w:val="740E7BD2"/>
    <w:rsid w:val="74185868"/>
    <w:rsid w:val="74934EEE"/>
    <w:rsid w:val="752236CB"/>
    <w:rsid w:val="75FB188D"/>
    <w:rsid w:val="766034F6"/>
    <w:rsid w:val="771F3563"/>
    <w:rsid w:val="773C4032"/>
    <w:rsid w:val="778C7D77"/>
    <w:rsid w:val="77A7EC0A"/>
    <w:rsid w:val="78A31478"/>
    <w:rsid w:val="79151DCA"/>
    <w:rsid w:val="7973709D"/>
    <w:rsid w:val="797439F5"/>
    <w:rsid w:val="7986372F"/>
    <w:rsid w:val="798E13F0"/>
    <w:rsid w:val="7AFB43BB"/>
    <w:rsid w:val="7B0E1773"/>
    <w:rsid w:val="7B764AFA"/>
    <w:rsid w:val="7B9F9733"/>
    <w:rsid w:val="7BB76AF4"/>
    <w:rsid w:val="7BDE2750"/>
    <w:rsid w:val="7C865339"/>
    <w:rsid w:val="7D364FB1"/>
    <w:rsid w:val="7DAD7B11"/>
    <w:rsid w:val="7DFA4230"/>
    <w:rsid w:val="7DFFBB23"/>
    <w:rsid w:val="7E36D20D"/>
    <w:rsid w:val="7E5020A2"/>
    <w:rsid w:val="7EAFD058"/>
    <w:rsid w:val="7EBF20C8"/>
    <w:rsid w:val="7EDF7EDD"/>
    <w:rsid w:val="7EF625CB"/>
    <w:rsid w:val="7EFB20CD"/>
    <w:rsid w:val="7F767924"/>
    <w:rsid w:val="7F9F1A73"/>
    <w:rsid w:val="7FDF723A"/>
    <w:rsid w:val="7FE72ECB"/>
    <w:rsid w:val="7FF208D7"/>
    <w:rsid w:val="7FFD6A50"/>
    <w:rsid w:val="7FFF9EE2"/>
    <w:rsid w:val="7FFFA80D"/>
    <w:rsid w:val="9D7C6DD7"/>
    <w:rsid w:val="A6FC52BF"/>
    <w:rsid w:val="ADF67E37"/>
    <w:rsid w:val="B7F7548C"/>
    <w:rsid w:val="BC17E731"/>
    <w:rsid w:val="BE3F36C6"/>
    <w:rsid w:val="BEF76A04"/>
    <w:rsid w:val="C5F783FF"/>
    <w:rsid w:val="C9F214E5"/>
    <w:rsid w:val="CBEF5849"/>
    <w:rsid w:val="DBC554DD"/>
    <w:rsid w:val="DBDFF255"/>
    <w:rsid w:val="DF7FD802"/>
    <w:rsid w:val="E1776A01"/>
    <w:rsid w:val="E53AF15F"/>
    <w:rsid w:val="EDEF22DA"/>
    <w:rsid w:val="EEF553D6"/>
    <w:rsid w:val="EFFF4645"/>
    <w:rsid w:val="F4FF8895"/>
    <w:rsid w:val="F5FF93F6"/>
    <w:rsid w:val="F6FBFDB9"/>
    <w:rsid w:val="F77DF83E"/>
    <w:rsid w:val="F7D6600B"/>
    <w:rsid w:val="F7DF78ED"/>
    <w:rsid w:val="F7EDB253"/>
    <w:rsid w:val="F8FDCB02"/>
    <w:rsid w:val="F9BFCFBE"/>
    <w:rsid w:val="FBFFDE1E"/>
    <w:rsid w:val="FD7F8786"/>
    <w:rsid w:val="FDDFE880"/>
    <w:rsid w:val="FDEF8AAF"/>
    <w:rsid w:val="FDFE925A"/>
    <w:rsid w:val="FE3F78FD"/>
    <w:rsid w:val="FEBF7BB7"/>
    <w:rsid w:val="FF355281"/>
    <w:rsid w:val="FFBB8871"/>
    <w:rsid w:val="FFDEEBC5"/>
    <w:rsid w:val="FFF8FF2F"/>
    <w:rsid w:val="FFFA47B9"/>
    <w:rsid w:val="FFFB8451"/>
    <w:rsid w:val="FFFB8E27"/>
    <w:rsid w:val="FFFFC6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semiHidden/>
    <w:unhideWhenUsed/>
    <w:qFormat/>
    <w:uiPriority w:val="99"/>
    <w:pPr>
      <w:ind w:firstLine="420" w:firstLineChars="200"/>
    </w:pPr>
  </w:style>
  <w:style w:type="paragraph" w:styleId="3">
    <w:name w:val="Body Text Indent"/>
    <w:basedOn w:val="1"/>
    <w:semiHidden/>
    <w:unhideWhenUsed/>
    <w:qFormat/>
    <w:uiPriority w:val="99"/>
    <w:pPr>
      <w:spacing w:after="120"/>
      <w:ind w:left="420" w:leftChars="200"/>
    </w:pPr>
  </w:style>
  <w:style w:type="paragraph" w:styleId="4">
    <w:name w:val="annotation text"/>
    <w:basedOn w:val="1"/>
    <w:link w:val="18"/>
    <w:qFormat/>
    <w:uiPriority w:val="0"/>
    <w:pPr>
      <w:jc w:val="left"/>
    </w:pPr>
  </w:style>
  <w:style w:type="paragraph" w:styleId="5">
    <w:name w:val="Balloon Text"/>
    <w:basedOn w:val="1"/>
    <w:link w:val="21"/>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qFormat/>
    <w:uiPriority w:val="99"/>
    <w:pPr>
      <w:widowControl/>
      <w:spacing w:before="100" w:beforeAutospacing="1" w:after="100" w:afterAutospacing="1"/>
      <w:jc w:val="left"/>
    </w:pPr>
    <w:rPr>
      <w:rFonts w:ascii="宋体" w:hAnsi="宋体" w:cs="宋体"/>
      <w:color w:val="000000"/>
      <w:kern w:val="0"/>
      <w:sz w:val="24"/>
    </w:rPr>
  </w:style>
  <w:style w:type="paragraph" w:styleId="9">
    <w:name w:val="annotation subject"/>
    <w:basedOn w:val="4"/>
    <w:next w:val="4"/>
    <w:link w:val="19"/>
    <w:qFormat/>
    <w:uiPriority w:val="0"/>
    <w:rPr>
      <w:b/>
      <w:bCs/>
    </w:rPr>
  </w:style>
  <w:style w:type="character" w:styleId="12">
    <w:name w:val="Hyperlink"/>
    <w:basedOn w:val="11"/>
    <w:qFormat/>
    <w:uiPriority w:val="0"/>
    <w:rPr>
      <w:color w:val="000000"/>
      <w:u w:val="none"/>
    </w:rPr>
  </w:style>
  <w:style w:type="character" w:styleId="13">
    <w:name w:val="annotation reference"/>
    <w:basedOn w:val="11"/>
    <w:qFormat/>
    <w:uiPriority w:val="0"/>
    <w:rPr>
      <w:sz w:val="21"/>
      <w:szCs w:val="21"/>
    </w:rPr>
  </w:style>
  <w:style w:type="paragraph" w:customStyle="1" w:styleId="14">
    <w:name w:val="BodyText1I2"/>
    <w:basedOn w:val="15"/>
    <w:next w:val="1"/>
    <w:qFormat/>
    <w:uiPriority w:val="0"/>
    <w:pPr>
      <w:ind w:firstLine="420" w:firstLineChars="200"/>
    </w:pPr>
  </w:style>
  <w:style w:type="paragraph" w:customStyle="1" w:styleId="15">
    <w:name w:val="BodyTextIndent"/>
    <w:basedOn w:val="1"/>
    <w:qFormat/>
    <w:uiPriority w:val="0"/>
    <w:pPr>
      <w:spacing w:after="120"/>
      <w:ind w:left="420" w:leftChars="200"/>
      <w:textAlignment w:val="baseline"/>
    </w:pPr>
  </w:style>
  <w:style w:type="paragraph" w:customStyle="1" w:styleId="16">
    <w:name w:val="p0"/>
    <w:basedOn w:val="1"/>
    <w:qFormat/>
    <w:uiPriority w:val="0"/>
    <w:pPr>
      <w:widowControl/>
    </w:pPr>
    <w:rPr>
      <w:kern w:val="0"/>
      <w:szCs w:val="21"/>
    </w:rPr>
  </w:style>
  <w:style w:type="paragraph" w:customStyle="1" w:styleId="17">
    <w:name w:val="修订1"/>
    <w:hidden/>
    <w:semiHidden/>
    <w:qFormat/>
    <w:uiPriority w:val="99"/>
    <w:rPr>
      <w:rFonts w:ascii="Times New Roman" w:hAnsi="Times New Roman" w:eastAsia="宋体" w:cs="Times New Roman"/>
      <w:kern w:val="2"/>
      <w:sz w:val="21"/>
      <w:lang w:val="en-US" w:eastAsia="zh-CN" w:bidi="ar-SA"/>
    </w:rPr>
  </w:style>
  <w:style w:type="character" w:customStyle="1" w:styleId="18">
    <w:name w:val="批注文字 字符"/>
    <w:basedOn w:val="11"/>
    <w:link w:val="4"/>
    <w:qFormat/>
    <w:uiPriority w:val="0"/>
    <w:rPr>
      <w:rFonts w:ascii="Times New Roman" w:hAnsi="Times New Roman" w:eastAsia="宋体" w:cs="Times New Roman"/>
      <w:kern w:val="2"/>
      <w:sz w:val="21"/>
    </w:rPr>
  </w:style>
  <w:style w:type="character" w:customStyle="1" w:styleId="19">
    <w:name w:val="批注主题 字符"/>
    <w:basedOn w:val="18"/>
    <w:link w:val="9"/>
    <w:qFormat/>
    <w:uiPriority w:val="0"/>
    <w:rPr>
      <w:rFonts w:ascii="Times New Roman" w:hAnsi="Times New Roman" w:eastAsia="宋体" w:cs="Times New Roman"/>
      <w:b/>
      <w:bCs/>
      <w:kern w:val="2"/>
      <w:sz w:val="21"/>
    </w:rPr>
  </w:style>
  <w:style w:type="paragraph" w:styleId="20">
    <w:name w:val="List Paragraph"/>
    <w:basedOn w:val="1"/>
    <w:qFormat/>
    <w:uiPriority w:val="34"/>
    <w:pPr>
      <w:ind w:firstLine="420" w:firstLineChars="200"/>
    </w:pPr>
  </w:style>
  <w:style w:type="character" w:customStyle="1" w:styleId="21">
    <w:name w:val="批注框文本 字符"/>
    <w:basedOn w:val="11"/>
    <w:link w:val="5"/>
    <w:qFormat/>
    <w:uiPriority w:val="0"/>
    <w:rPr>
      <w:kern w:val="2"/>
      <w:sz w:val="18"/>
      <w:szCs w:val="18"/>
    </w:rPr>
  </w:style>
  <w:style w:type="paragraph" w:customStyle="1" w:styleId="22">
    <w:name w:val="p18"/>
    <w:basedOn w:val="1"/>
    <w:qFormat/>
    <w:uiPriority w:val="0"/>
    <w:pPr>
      <w:widowControl/>
      <w:spacing w:before="100" w:beforeLines="0" w:after="100" w:afterLines="0"/>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22</Pages>
  <Words>13726</Words>
  <Characters>13814</Characters>
  <Lines>118</Lines>
  <Paragraphs>33</Paragraphs>
  <TotalTime>4</TotalTime>
  <ScaleCrop>false</ScaleCrop>
  <LinksUpToDate>false</LinksUpToDate>
  <CharactersWithSpaces>14039</CharactersWithSpaces>
  <Application>WPS Office_11.8.2.11681_F1E327BC-269C-435d-A152-05C5408002CA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2022-02-26T07:59:00Z</dcterms:created>
  <dc:creator>Lenovo</dc:creator>
  <cp:lastModifiedBy>greatwall</cp:lastModifiedBy>
  <cp:lastPrinted>2022-11-30T04:05:00Z</cp:lastPrinted>
  <dcterms:modified xsi:type="dcterms:W3CDTF">2023-02-06T15:25:27Z</dcterms:modified>
  <cp:revision>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2052-11.8.2.11681</vt:lpwstr>
  </property>
  <property fmtid="{D5CDD505-2E9C-101B-9397-08002B2CF9AE}" pid="3" name="ICV">
    <vt:lpwstr>7E917C5B1B6E48C79C130EB242605586</vt:lpwstr>
  </property>
</Properties>
</file>