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52"/>
          <w:szCs w:val="52"/>
        </w:rPr>
      </w:pPr>
      <w:bookmarkStart w:id="17" w:name="_GoBack"/>
      <w:bookmarkEnd w:id="17"/>
    </w:p>
    <w:p>
      <w:pPr>
        <w:jc w:val="center"/>
        <w:rPr>
          <w:sz w:val="52"/>
          <w:szCs w:val="52"/>
        </w:rPr>
      </w:pPr>
    </w:p>
    <w:p>
      <w:pPr>
        <w:jc w:val="center"/>
        <w:rPr>
          <w:sz w:val="52"/>
          <w:szCs w:val="52"/>
        </w:rPr>
      </w:pPr>
    </w:p>
    <w:p>
      <w:pPr>
        <w:jc w:val="center"/>
        <w:rPr>
          <w:sz w:val="52"/>
          <w:szCs w:val="52"/>
        </w:rPr>
      </w:pPr>
      <w:r>
        <w:rPr>
          <w:rFonts w:hint="eastAsia"/>
          <w:sz w:val="52"/>
          <w:szCs w:val="52"/>
        </w:rPr>
        <w:t>2024年海南省农垦海口中等专业学校单位预算</w:t>
      </w:r>
    </w:p>
    <w:p>
      <w:pPr>
        <w:ind w:firstLine="1680"/>
        <w:jc w:val="center"/>
        <w:rPr>
          <w:rFonts w:ascii="黑体" w:hAnsi="黑体" w:eastAsia="黑体"/>
          <w:sz w:val="52"/>
          <w:szCs w:val="52"/>
        </w:rPr>
      </w:pPr>
    </w:p>
    <w:p>
      <w:pPr>
        <w:ind w:firstLine="1680"/>
        <w:jc w:val="center"/>
        <w:rPr>
          <w:rFonts w:ascii="黑体" w:hAnsi="黑体" w:eastAsia="黑体"/>
          <w:sz w:val="52"/>
          <w:szCs w:val="52"/>
        </w:rPr>
      </w:pPr>
    </w:p>
    <w:p>
      <w:pPr>
        <w:ind w:firstLine="1680"/>
        <w:jc w:val="center"/>
        <w:rPr>
          <w:rFonts w:ascii="黑体" w:hAnsi="黑体" w:eastAsia="黑体"/>
          <w:sz w:val="52"/>
          <w:szCs w:val="52"/>
        </w:rPr>
      </w:pPr>
    </w:p>
    <w:p>
      <w:pPr>
        <w:ind w:firstLine="1680"/>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黑体" w:hAnsi="黑体" w:eastAsia="黑体"/>
          <w:sz w:val="52"/>
          <w:szCs w:val="52"/>
        </w:rPr>
      </w:pPr>
    </w:p>
    <w:p>
      <w:pPr>
        <w:jc w:val="center"/>
        <w:rPr>
          <w:rFonts w:ascii="仿宋" w:hAnsi="仿宋" w:eastAsia="仿宋"/>
          <w:sz w:val="36"/>
          <w:szCs w:val="36"/>
        </w:rPr>
      </w:pPr>
    </w:p>
    <w:p>
      <w:pPr>
        <w:jc w:val="center"/>
        <w:rPr>
          <w:rFonts w:ascii="仿宋" w:hAnsi="仿宋" w:eastAsia="仿宋"/>
          <w:sz w:val="36"/>
          <w:szCs w:val="36"/>
        </w:rPr>
      </w:pPr>
    </w:p>
    <w:p>
      <w:pPr>
        <w:jc w:val="center"/>
        <w:rPr>
          <w:rFonts w:ascii="黑体" w:hAnsi="黑体" w:eastAsia="黑体"/>
          <w:sz w:val="52"/>
          <w:szCs w:val="52"/>
        </w:rPr>
      </w:pPr>
      <w:r>
        <w:rPr>
          <w:rFonts w:hint="eastAsia" w:ascii="黑体" w:hAnsi="黑体" w:eastAsia="黑体"/>
          <w:sz w:val="52"/>
          <w:szCs w:val="52"/>
        </w:rPr>
        <w:t>目录</w:t>
      </w:r>
    </w:p>
    <w:p>
      <w:pPr>
        <w:pStyle w:val="13"/>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rPr>
        <w:t>海南省农垦海口中等专业学校单位概况</w:t>
      </w:r>
    </w:p>
    <w:p>
      <w:pPr>
        <w:pStyle w:val="13"/>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13"/>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13"/>
        <w:numPr>
          <w:ilvl w:val="0"/>
          <w:numId w:val="1"/>
        </w:numPr>
        <w:ind w:firstLineChars="0"/>
        <w:rPr>
          <w:rFonts w:ascii="黑体" w:hAnsi="黑体" w:eastAsia="黑体"/>
          <w:sz w:val="32"/>
          <w:szCs w:val="32"/>
        </w:rPr>
      </w:pPr>
      <w:r>
        <w:rPr>
          <w:rFonts w:hint="eastAsia" w:ascii="黑体" w:hAnsi="黑体" w:eastAsia="黑体"/>
          <w:sz w:val="32"/>
          <w:szCs w:val="32"/>
        </w:rPr>
        <w:t xml:space="preserve">  海南省农垦海口中等专业学校单位2024年单位预算表</w:t>
      </w:r>
    </w:p>
    <w:p>
      <w:pPr>
        <w:pStyle w:val="13"/>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13"/>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13"/>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13"/>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13"/>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13"/>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13"/>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部门（单位）收支总表</w:t>
      </w:r>
    </w:p>
    <w:p>
      <w:pPr>
        <w:pStyle w:val="13"/>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部门（单位）收入总表</w:t>
      </w:r>
    </w:p>
    <w:p>
      <w:pPr>
        <w:pStyle w:val="13"/>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部门（单位）支出总表</w:t>
      </w:r>
    </w:p>
    <w:p>
      <w:pPr>
        <w:pStyle w:val="13"/>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13"/>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海南省农垦海口中等专业学校单位</w:t>
      </w:r>
      <w:r>
        <w:rPr>
          <w:rFonts w:hint="eastAsia" w:ascii="仿宋_GB2312" w:hAnsi="黑体" w:eastAsia="仿宋_GB2312" w:cs="仿宋_GB2312"/>
          <w:sz w:val="32"/>
          <w:szCs w:val="32"/>
        </w:rPr>
        <w:t>2024</w:t>
      </w:r>
      <w:r>
        <w:rPr>
          <w:rFonts w:hint="eastAsia" w:ascii="黑体" w:hAnsi="黑体" w:eastAsia="黑体"/>
          <w:sz w:val="32"/>
          <w:szCs w:val="32"/>
        </w:rPr>
        <w:t>年单位预算情况说明</w:t>
      </w:r>
    </w:p>
    <w:p>
      <w:pPr>
        <w:pStyle w:val="13"/>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13"/>
        <w:ind w:left="1320" w:firstLine="0" w:firstLineChars="0"/>
        <w:jc w:val="left"/>
        <w:rPr>
          <w:rFonts w:ascii="黑体" w:hAnsi="黑体" w:eastAsia="黑体"/>
          <w:sz w:val="32"/>
          <w:szCs w:val="32"/>
        </w:rPr>
      </w:pPr>
    </w:p>
    <w:p>
      <w:pPr>
        <w:jc w:val="left"/>
        <w:rPr>
          <w:rFonts w:ascii="仿宋" w:hAnsi="仿宋" w:eastAsia="仿宋"/>
          <w:sz w:val="36"/>
          <w:szCs w:val="36"/>
        </w:rPr>
      </w:pPr>
    </w:p>
    <w:p>
      <w:pPr>
        <w:jc w:val="left"/>
        <w:rPr>
          <w:rFonts w:ascii="仿宋" w:hAnsi="仿宋" w:eastAsia="仿宋"/>
          <w:sz w:val="36"/>
          <w:szCs w:val="36"/>
        </w:rPr>
      </w:pPr>
    </w:p>
    <w:p>
      <w:pPr>
        <w:pStyle w:val="8"/>
        <w:numPr>
          <w:ilvl w:val="0"/>
          <w:numId w:val="4"/>
        </w:numPr>
        <w:ind w:firstLineChars="0"/>
        <w:jc w:val="center"/>
        <w:rPr>
          <w:rFonts w:ascii="黑体" w:hAnsi="黑体" w:eastAsia="黑体" w:cs="仿宋_GB2312"/>
          <w:b/>
          <w:bCs/>
          <w:sz w:val="32"/>
          <w:szCs w:val="32"/>
        </w:rPr>
      </w:pPr>
      <w:r>
        <w:rPr>
          <w:rFonts w:ascii="仿宋" w:hAnsi="仿宋" w:eastAsia="仿宋"/>
          <w:b/>
          <w:bCs/>
          <w:sz w:val="36"/>
          <w:szCs w:val="36"/>
        </w:rPr>
        <w:t xml:space="preserve"> </w:t>
      </w:r>
      <w:r>
        <w:rPr>
          <w:rFonts w:hint="eastAsia" w:ascii="仿宋" w:hAnsi="仿宋" w:eastAsia="仿宋"/>
          <w:b/>
          <w:bCs/>
          <w:sz w:val="36"/>
          <w:szCs w:val="36"/>
        </w:rPr>
        <w:t xml:space="preserve"> </w:t>
      </w:r>
      <w:bookmarkStart w:id="0" w:name="_Hlk64812310"/>
      <w:r>
        <w:rPr>
          <w:rFonts w:hint="eastAsia" w:ascii="黑体" w:hAnsi="黑体" w:eastAsia="黑体" w:cs="仿宋_GB2312"/>
          <w:b/>
          <w:bCs/>
          <w:sz w:val="32"/>
          <w:szCs w:val="32"/>
        </w:rPr>
        <w:t>海南省农垦海口中等专业学校</w:t>
      </w:r>
      <w:bookmarkEnd w:id="0"/>
      <w:r>
        <w:rPr>
          <w:rFonts w:hint="eastAsia" w:ascii="黑体" w:hAnsi="黑体" w:eastAsia="黑体" w:cs="仿宋_GB2312"/>
          <w:b/>
          <w:bCs/>
          <w:sz w:val="32"/>
          <w:szCs w:val="32"/>
        </w:rPr>
        <w:t>单位</w:t>
      </w:r>
      <w:r>
        <w:rPr>
          <w:rFonts w:hint="eastAsia" w:ascii="黑体" w:hAnsi="黑体" w:eastAsia="黑体"/>
          <w:b/>
          <w:bCs/>
          <w:sz w:val="32"/>
          <w:szCs w:val="32"/>
        </w:rPr>
        <w:t>概况</w:t>
      </w:r>
    </w:p>
    <w:p>
      <w:pPr>
        <w:jc w:val="left"/>
        <w:rPr>
          <w:rFonts w:ascii="仿宋" w:hAnsi="仿宋" w:eastAsia="仿宋" w:cs="仿宋_GB2312"/>
          <w:sz w:val="36"/>
          <w:szCs w:val="36"/>
        </w:rPr>
      </w:pPr>
    </w:p>
    <w:p>
      <w:pPr>
        <w:pStyle w:val="13"/>
        <w:ind w:firstLine="0" w:firstLineChars="0"/>
        <w:jc w:val="left"/>
        <w:rPr>
          <w:rFonts w:ascii="黑体" w:hAnsi="黑体" w:eastAsia="黑体"/>
          <w:sz w:val="32"/>
          <w:szCs w:val="32"/>
        </w:rPr>
      </w:pPr>
      <w:r>
        <w:rPr>
          <w:rFonts w:hint="eastAsia" w:ascii="黑体" w:hAnsi="黑体" w:eastAsia="黑体"/>
          <w:sz w:val="32"/>
          <w:szCs w:val="32"/>
        </w:rPr>
        <w:t>一、主要职能</w:t>
      </w:r>
    </w:p>
    <w:p>
      <w:pPr>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培养中等学历及技能型人才，促进海南中等职业教育事业发展，业务范围为中等职业学历教育。</w:t>
      </w:r>
    </w:p>
    <w:p>
      <w:pPr>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机构设置情况：学校内设办公室、教务科、学生科、招生就业办、总务科、财务科、保卫科7个部门</w:t>
      </w:r>
    </w:p>
    <w:p>
      <w:pPr>
        <w:pStyle w:val="13"/>
        <w:ind w:firstLine="0" w:firstLineChars="0"/>
        <w:jc w:val="left"/>
        <w:rPr>
          <w:rFonts w:ascii="黑体" w:hAnsi="黑体" w:eastAsia="黑体"/>
          <w:sz w:val="32"/>
          <w:szCs w:val="32"/>
        </w:rPr>
      </w:pPr>
      <w:r>
        <w:rPr>
          <w:rFonts w:hint="eastAsia" w:ascii="黑体" w:hAnsi="黑体" w:eastAsia="黑体"/>
          <w:sz w:val="32"/>
          <w:szCs w:val="32"/>
        </w:rPr>
        <w:t>二、部门预算单位构成（单位公开没有这部分内容）</w:t>
      </w:r>
    </w:p>
    <w:p>
      <w:pPr>
        <w:snapToGrid w:val="0"/>
        <w:spacing w:line="5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无此类情况。</w:t>
      </w:r>
    </w:p>
    <w:p>
      <w:pPr>
        <w:pStyle w:val="13"/>
        <w:ind w:firstLine="0" w:firstLineChars="0"/>
        <w:jc w:val="left"/>
        <w:rPr>
          <w:rFonts w:ascii="黑体" w:hAnsi="黑体" w:eastAsia="黑体"/>
          <w:sz w:val="32"/>
          <w:szCs w:val="32"/>
        </w:rPr>
      </w:pPr>
    </w:p>
    <w:p>
      <w:pPr>
        <w:snapToGrid w:val="0"/>
        <w:spacing w:line="540" w:lineRule="exact"/>
        <w:rPr>
          <w:rFonts w:ascii="仿宋" w:hAnsi="仿宋" w:eastAsia="仿宋" w:cs="仿宋_GB2312"/>
          <w:sz w:val="36"/>
          <w:szCs w:val="36"/>
        </w:rPr>
      </w:pPr>
      <w:r>
        <w:rPr>
          <w:rFonts w:hint="eastAsia" w:ascii="仿宋" w:hAnsi="仿宋" w:eastAsia="仿宋" w:cs="仿宋_GB2312"/>
          <w:sz w:val="36"/>
          <w:szCs w:val="36"/>
        </w:rPr>
        <w:t xml:space="preserve"> </w:t>
      </w:r>
      <w:r>
        <w:rPr>
          <w:rFonts w:ascii="仿宋" w:hAnsi="仿宋" w:eastAsia="仿宋" w:cs="仿宋_GB2312"/>
          <w:sz w:val="36"/>
          <w:szCs w:val="36"/>
        </w:rPr>
        <w:t xml:space="preserve">  </w:t>
      </w:r>
    </w:p>
    <w:p>
      <w:pPr>
        <w:ind w:firstLine="321" w:firstLineChars="100"/>
        <w:rPr>
          <w:rFonts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cs="仿宋_GB2312"/>
          <w:b/>
          <w:bCs/>
          <w:sz w:val="32"/>
          <w:szCs w:val="32"/>
        </w:rPr>
        <w:t xml:space="preserve"> </w:t>
      </w:r>
      <w:r>
        <w:rPr>
          <w:rFonts w:hint="eastAsia" w:ascii="黑体" w:hAnsi="黑体" w:eastAsia="黑体"/>
          <w:sz w:val="32"/>
          <w:szCs w:val="32"/>
        </w:rPr>
        <w:t>海南省农垦海口中等专业学校单位2024年单位预算表</w:t>
      </w:r>
    </w:p>
    <w:p>
      <w:pPr>
        <w:ind w:firstLine="904" w:firstLineChars="250"/>
        <w:rPr>
          <w:rFonts w:ascii="仿宋" w:hAnsi="仿宋" w:eastAsia="仿宋"/>
          <w:b/>
          <w:sz w:val="36"/>
          <w:szCs w:val="36"/>
        </w:rPr>
      </w:pPr>
    </w:p>
    <w:p>
      <w:pPr>
        <w:ind w:firstLine="800" w:firstLineChars="250"/>
        <w:rPr>
          <w:rFonts w:ascii="仿宋" w:hAnsi="仿宋" w:eastAsia="仿宋"/>
          <w:bCs/>
          <w:sz w:val="32"/>
          <w:szCs w:val="32"/>
        </w:rPr>
      </w:pPr>
      <w:r>
        <w:rPr>
          <w:rFonts w:hint="eastAsia" w:ascii="仿宋" w:hAnsi="仿宋" w:eastAsia="仿宋"/>
          <w:bCs/>
          <w:sz w:val="32"/>
          <w:szCs w:val="32"/>
        </w:rPr>
        <w:t>此部分内容即为单位预算公开表</w:t>
      </w:r>
    </w:p>
    <w:p>
      <w:pPr>
        <w:rPr>
          <w:rFonts w:ascii="仿宋" w:hAnsi="仿宋" w:eastAsia="仿宋"/>
          <w:sz w:val="36"/>
          <w:szCs w:val="36"/>
        </w:rPr>
      </w:pPr>
    </w:p>
    <w:p>
      <w:pPr>
        <w:jc w:val="left"/>
        <w:rPr>
          <w:rFonts w:ascii="黑体" w:hAnsi="黑体" w:eastAsia="黑体"/>
          <w:b/>
          <w:bCs/>
          <w:sz w:val="32"/>
          <w:szCs w:val="32"/>
        </w:rPr>
      </w:pPr>
      <w:r>
        <w:rPr>
          <w:rFonts w:hint="eastAsia" w:ascii="黑体" w:hAnsi="黑体" w:eastAsia="黑体"/>
          <w:b/>
          <w:bCs/>
          <w:sz w:val="32"/>
          <w:szCs w:val="32"/>
        </w:rPr>
        <w:t xml:space="preserve">第三部分 </w:t>
      </w:r>
      <w:bookmarkStart w:id="1" w:name="_Hlk96350461"/>
      <w:r>
        <w:rPr>
          <w:rFonts w:ascii="黑体" w:hAnsi="黑体" w:eastAsia="黑体"/>
          <w:b/>
          <w:bCs/>
          <w:sz w:val="32"/>
          <w:szCs w:val="32"/>
        </w:rPr>
        <w:t xml:space="preserve">  </w:t>
      </w:r>
      <w:bookmarkEnd w:id="1"/>
      <w:r>
        <w:rPr>
          <w:rFonts w:hint="eastAsia" w:ascii="黑体" w:hAnsi="黑体" w:eastAsia="黑体"/>
          <w:sz w:val="32"/>
          <w:szCs w:val="32"/>
        </w:rPr>
        <w:t>海南省农垦海口中等专业学校单位</w:t>
      </w:r>
      <w:r>
        <w:rPr>
          <w:rFonts w:hint="eastAsia" w:ascii="仿宋_GB2312" w:hAnsi="黑体" w:eastAsia="仿宋_GB2312" w:cs="仿宋_GB2312"/>
          <w:b/>
          <w:sz w:val="32"/>
          <w:szCs w:val="32"/>
        </w:rPr>
        <w:t>2024</w:t>
      </w:r>
      <w:r>
        <w:rPr>
          <w:rFonts w:hint="eastAsia" w:ascii="黑体" w:hAnsi="黑体" w:eastAsia="黑体"/>
          <w:sz w:val="32"/>
          <w:szCs w:val="32"/>
        </w:rPr>
        <w:t>年单位预算情况说明</w:t>
      </w:r>
    </w:p>
    <w:p>
      <w:pPr>
        <w:jc w:val="center"/>
        <w:rPr>
          <w:rFonts w:ascii="仿宋" w:hAnsi="仿宋" w:eastAsia="仿宋"/>
          <w:sz w:val="36"/>
          <w:szCs w:val="36"/>
        </w:rPr>
      </w:pPr>
    </w:p>
    <w:p>
      <w:pPr>
        <w:ind w:firstLine="640" w:firstLineChars="200"/>
        <w:jc w:val="left"/>
        <w:rPr>
          <w:rFonts w:ascii="仿宋" w:hAnsi="仿宋" w:eastAsia="仿宋"/>
          <w:sz w:val="32"/>
          <w:szCs w:val="32"/>
        </w:rPr>
      </w:pPr>
      <w:r>
        <w:rPr>
          <w:rFonts w:hint="eastAsia" w:ascii="黑体" w:hAnsi="黑体" w:eastAsia="黑体"/>
          <w:sz w:val="32"/>
          <w:szCs w:val="32"/>
        </w:rPr>
        <w:t>一、关于海南省农垦海口中等专业学校单位2024年财政拨款收支预算情况的总体说明</w:t>
      </w:r>
    </w:p>
    <w:p>
      <w:pPr>
        <w:ind w:firstLine="640" w:firstLineChars="200"/>
        <w:jc w:val="left"/>
        <w:rPr>
          <w:rFonts w:ascii="仿宋" w:hAnsi="仿宋" w:eastAsia="仿宋"/>
          <w:sz w:val="32"/>
          <w:szCs w:val="32"/>
        </w:rPr>
      </w:pPr>
      <w:bookmarkStart w:id="2" w:name="_Hlk96350789"/>
      <w:r>
        <w:rPr>
          <w:rFonts w:hint="eastAsia" w:ascii="仿宋" w:hAnsi="仿宋" w:eastAsia="仿宋" w:cs="仿宋_GB2312"/>
          <w:sz w:val="32"/>
          <w:szCs w:val="32"/>
        </w:rPr>
        <w:t>海南省农垦海口中等专业学校</w:t>
      </w:r>
      <w:bookmarkEnd w:id="2"/>
      <w:r>
        <w:rPr>
          <w:rFonts w:hint="eastAsia" w:ascii="仿宋" w:hAnsi="仿宋" w:eastAsia="仿宋" w:cs="仿宋_GB2312"/>
          <w:sz w:val="32"/>
          <w:szCs w:val="32"/>
        </w:rPr>
        <w:t>单位</w:t>
      </w:r>
      <w:r>
        <w:rPr>
          <w:rFonts w:hint="eastAsia" w:ascii="仿宋" w:hAnsi="仿宋" w:eastAsia="仿宋"/>
          <w:sz w:val="32"/>
          <w:szCs w:val="32"/>
        </w:rPr>
        <w:t>2</w:t>
      </w:r>
      <w:r>
        <w:rPr>
          <w:rFonts w:ascii="仿宋" w:hAnsi="仿宋" w:eastAsia="仿宋"/>
          <w:sz w:val="32"/>
          <w:szCs w:val="32"/>
        </w:rPr>
        <w:t>024</w:t>
      </w:r>
      <w:r>
        <w:rPr>
          <w:rFonts w:hint="eastAsia" w:ascii="仿宋" w:hAnsi="仿宋" w:eastAsia="仿宋"/>
          <w:sz w:val="32"/>
          <w:szCs w:val="32"/>
        </w:rPr>
        <w:t>年财政拨款收支总预算</w:t>
      </w:r>
      <w:r>
        <w:rPr>
          <w:rFonts w:ascii="仿宋" w:hAnsi="仿宋" w:eastAsia="仿宋" w:cs="仿宋_GB2312"/>
          <w:sz w:val="32"/>
          <w:szCs w:val="32"/>
        </w:rPr>
        <w:t>6080.32</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ascii="仿宋" w:hAnsi="仿宋" w:eastAsia="仿宋" w:cs="仿宋_GB2312"/>
          <w:sz w:val="32"/>
          <w:szCs w:val="32"/>
        </w:rPr>
        <w:t>2067.25</w:t>
      </w:r>
      <w:r>
        <w:rPr>
          <w:rFonts w:hint="eastAsia" w:ascii="仿宋" w:hAnsi="仿宋" w:eastAsia="仿宋"/>
          <w:sz w:val="32"/>
          <w:szCs w:val="32"/>
        </w:rPr>
        <w:t>万元，主要是项目支出预算增加</w:t>
      </w:r>
      <w:r>
        <w:rPr>
          <w:rFonts w:ascii="仿宋" w:hAnsi="仿宋" w:eastAsia="仿宋"/>
          <w:sz w:val="32"/>
          <w:szCs w:val="32"/>
        </w:rPr>
        <w:t>2027.97</w:t>
      </w:r>
      <w:r>
        <w:rPr>
          <w:rFonts w:hint="eastAsia" w:ascii="仿宋" w:hAnsi="仿宋" w:eastAsia="仿宋"/>
          <w:sz w:val="32"/>
          <w:szCs w:val="32"/>
        </w:rPr>
        <w:t>万元，基本支出预算增加</w:t>
      </w:r>
      <w:r>
        <w:rPr>
          <w:rFonts w:ascii="仿宋" w:hAnsi="仿宋" w:eastAsia="仿宋"/>
          <w:sz w:val="32"/>
          <w:szCs w:val="32"/>
        </w:rPr>
        <w:t>39.28</w:t>
      </w:r>
      <w:r>
        <w:rPr>
          <w:rFonts w:hint="eastAsia" w:ascii="仿宋" w:hAnsi="仿宋" w:eastAsia="仿宋"/>
          <w:sz w:val="32"/>
          <w:szCs w:val="32"/>
        </w:rPr>
        <w:t>万元。其中，收入总计</w:t>
      </w:r>
      <w:r>
        <w:rPr>
          <w:rFonts w:ascii="仿宋" w:hAnsi="仿宋" w:eastAsia="仿宋" w:cs="仿宋_GB2312"/>
          <w:sz w:val="32"/>
          <w:szCs w:val="32"/>
        </w:rPr>
        <w:t>6080.32</w:t>
      </w:r>
      <w:r>
        <w:rPr>
          <w:rFonts w:hint="eastAsia" w:ascii="仿宋" w:hAnsi="仿宋" w:eastAsia="仿宋"/>
          <w:sz w:val="32"/>
          <w:szCs w:val="32"/>
        </w:rPr>
        <w:t>万元，包括一般公共预算本年收入</w:t>
      </w:r>
      <w:r>
        <w:rPr>
          <w:rFonts w:ascii="仿宋" w:hAnsi="仿宋" w:eastAsia="仿宋" w:cs="仿宋_GB2312"/>
          <w:sz w:val="32"/>
          <w:szCs w:val="32"/>
        </w:rPr>
        <w:t>6047.25</w:t>
      </w:r>
      <w:r>
        <w:rPr>
          <w:rFonts w:hint="eastAsia" w:ascii="仿宋" w:hAnsi="仿宋" w:eastAsia="仿宋"/>
          <w:sz w:val="32"/>
          <w:szCs w:val="32"/>
        </w:rPr>
        <w:t>万元、上年结转</w:t>
      </w:r>
      <w:r>
        <w:rPr>
          <w:rFonts w:ascii="仿宋" w:hAnsi="仿宋" w:eastAsia="仿宋" w:cs="仿宋_GB2312"/>
          <w:sz w:val="32"/>
          <w:szCs w:val="32"/>
        </w:rPr>
        <w:t>33.06</w:t>
      </w:r>
      <w:r>
        <w:rPr>
          <w:rFonts w:hint="eastAsia" w:ascii="仿宋" w:hAnsi="仿宋" w:eastAsia="仿宋"/>
          <w:sz w:val="32"/>
          <w:szCs w:val="32"/>
        </w:rPr>
        <w:t>万元；</w:t>
      </w:r>
      <w:bookmarkStart w:id="3" w:name="_Hlk64814306"/>
      <w:r>
        <w:rPr>
          <w:rFonts w:hint="eastAsia" w:ascii="仿宋" w:hAnsi="仿宋" w:eastAsia="仿宋"/>
          <w:sz w:val="32"/>
          <w:szCs w:val="32"/>
        </w:rPr>
        <w:t>支出总计</w:t>
      </w:r>
      <w:r>
        <w:rPr>
          <w:rFonts w:ascii="仿宋" w:hAnsi="仿宋" w:eastAsia="仿宋" w:cs="仿宋_GB2312"/>
          <w:sz w:val="32"/>
          <w:szCs w:val="32"/>
        </w:rPr>
        <w:t>6080.32</w:t>
      </w:r>
      <w:r>
        <w:rPr>
          <w:rFonts w:hint="eastAsia" w:ascii="仿宋" w:hAnsi="仿宋" w:eastAsia="仿宋"/>
          <w:sz w:val="32"/>
          <w:szCs w:val="32"/>
        </w:rPr>
        <w:t>万元，包括</w:t>
      </w:r>
      <w:bookmarkStart w:id="4" w:name="_Hlk64818277"/>
      <w:r>
        <w:rPr>
          <w:rFonts w:hint="eastAsia" w:ascii="仿宋" w:hAnsi="仿宋" w:eastAsia="仿宋"/>
          <w:sz w:val="32"/>
          <w:szCs w:val="32"/>
        </w:rPr>
        <w:t>教育支出</w:t>
      </w:r>
      <w:r>
        <w:rPr>
          <w:rFonts w:ascii="仿宋" w:hAnsi="仿宋" w:eastAsia="仿宋"/>
          <w:sz w:val="32"/>
          <w:szCs w:val="32"/>
        </w:rPr>
        <w:t>5373.93</w:t>
      </w:r>
      <w:r>
        <w:rPr>
          <w:rFonts w:hint="eastAsia" w:ascii="仿宋" w:hAnsi="仿宋" w:eastAsia="仿宋"/>
          <w:sz w:val="32"/>
          <w:szCs w:val="32"/>
        </w:rPr>
        <w:t>万元、</w:t>
      </w:r>
      <w:bookmarkStart w:id="5" w:name="_Hlk64815311"/>
      <w:r>
        <w:rPr>
          <w:rFonts w:hint="eastAsia" w:ascii="仿宋" w:hAnsi="仿宋" w:eastAsia="仿宋"/>
          <w:sz w:val="32"/>
          <w:szCs w:val="32"/>
        </w:rPr>
        <w:t>社会保障和就业支出</w:t>
      </w:r>
      <w:bookmarkEnd w:id="5"/>
      <w:r>
        <w:rPr>
          <w:rFonts w:ascii="仿宋" w:hAnsi="仿宋" w:eastAsia="仿宋"/>
          <w:sz w:val="32"/>
          <w:szCs w:val="32"/>
        </w:rPr>
        <w:t>367.13</w:t>
      </w:r>
      <w:r>
        <w:rPr>
          <w:rFonts w:hint="eastAsia" w:ascii="仿宋" w:hAnsi="仿宋" w:eastAsia="仿宋"/>
          <w:sz w:val="32"/>
          <w:szCs w:val="32"/>
        </w:rPr>
        <w:t>万元、卫生健康支出</w:t>
      </w:r>
      <w:r>
        <w:rPr>
          <w:rFonts w:ascii="仿宋" w:hAnsi="仿宋" w:eastAsia="仿宋"/>
          <w:sz w:val="32"/>
          <w:szCs w:val="32"/>
        </w:rPr>
        <w:t>131.76</w:t>
      </w:r>
      <w:r>
        <w:rPr>
          <w:rFonts w:hint="eastAsia" w:ascii="仿宋" w:hAnsi="仿宋" w:eastAsia="仿宋"/>
          <w:sz w:val="32"/>
          <w:szCs w:val="32"/>
        </w:rPr>
        <w:t>万元、住房保障支出</w:t>
      </w:r>
      <w:r>
        <w:rPr>
          <w:rFonts w:ascii="仿宋" w:hAnsi="仿宋" w:eastAsia="仿宋"/>
          <w:sz w:val="32"/>
          <w:szCs w:val="32"/>
        </w:rPr>
        <w:t>207.50</w:t>
      </w:r>
      <w:r>
        <w:rPr>
          <w:rFonts w:hint="eastAsia" w:ascii="仿宋" w:hAnsi="仿宋" w:eastAsia="仿宋"/>
          <w:sz w:val="32"/>
          <w:szCs w:val="32"/>
        </w:rPr>
        <w:t>万元。</w:t>
      </w:r>
    </w:p>
    <w:bookmarkEnd w:id="3"/>
    <w:bookmarkEnd w:id="4"/>
    <w:p>
      <w:pPr>
        <w:ind w:firstLine="640" w:firstLineChars="200"/>
        <w:jc w:val="left"/>
        <w:rPr>
          <w:rFonts w:ascii="黑体" w:hAnsi="黑体" w:eastAsia="黑体"/>
          <w:sz w:val="32"/>
          <w:szCs w:val="32"/>
        </w:rPr>
      </w:pPr>
      <w:r>
        <w:rPr>
          <w:rFonts w:hint="eastAsia" w:ascii="黑体" w:hAnsi="黑体" w:eastAsia="黑体"/>
          <w:sz w:val="32"/>
          <w:szCs w:val="32"/>
        </w:rPr>
        <w:t>二、关于</w:t>
      </w:r>
      <w:bookmarkStart w:id="6" w:name="_Hlk96353910"/>
      <w:r>
        <w:rPr>
          <w:rFonts w:hint="eastAsia" w:ascii="黑体" w:hAnsi="黑体" w:eastAsia="黑体"/>
          <w:sz w:val="32"/>
          <w:szCs w:val="32"/>
        </w:rPr>
        <w:t>海南省农垦海口中等专业学校</w:t>
      </w:r>
      <w:bookmarkEnd w:id="6"/>
      <w:r>
        <w:rPr>
          <w:rFonts w:hint="eastAsia" w:ascii="黑体" w:hAnsi="黑体" w:eastAsia="黑体"/>
          <w:sz w:val="32"/>
          <w:szCs w:val="32"/>
        </w:rPr>
        <w:t>单位2024年一般公共预算当年拨款情况说明</w:t>
      </w:r>
    </w:p>
    <w:p>
      <w:pPr>
        <w:ind w:firstLine="640"/>
        <w:jc w:val="left"/>
        <w:rPr>
          <w:rFonts w:ascii="仿宋" w:hAnsi="仿宋" w:eastAsia="仿宋"/>
          <w:sz w:val="32"/>
          <w:szCs w:val="32"/>
        </w:rPr>
      </w:pPr>
      <w:r>
        <w:rPr>
          <w:rFonts w:hint="eastAsia" w:ascii="楷体" w:hAnsi="楷体" w:eastAsia="楷体"/>
          <w:sz w:val="32"/>
          <w:szCs w:val="32"/>
        </w:rPr>
        <w:t>（一）一般公共预算当年规模变化情况</w:t>
      </w:r>
    </w:p>
    <w:p>
      <w:pPr>
        <w:ind w:firstLine="640" w:firstLineChars="200"/>
        <w:rPr>
          <w:rFonts w:ascii="仿宋" w:hAnsi="仿宋" w:eastAsia="仿宋"/>
          <w:sz w:val="32"/>
          <w:szCs w:val="32"/>
        </w:rPr>
      </w:pPr>
      <w:r>
        <w:rPr>
          <w:rFonts w:hint="eastAsia" w:ascii="仿宋" w:hAnsi="仿宋" w:eastAsia="仿宋" w:cs="仿宋_GB2312"/>
          <w:sz w:val="32"/>
          <w:szCs w:val="32"/>
        </w:rPr>
        <w:t>海南省农垦海口中等专业学校</w:t>
      </w:r>
      <w:r>
        <w:rPr>
          <w:rFonts w:hint="eastAsia" w:ascii="仿宋" w:hAnsi="仿宋" w:eastAsia="仿宋"/>
          <w:sz w:val="32"/>
          <w:szCs w:val="32"/>
        </w:rPr>
        <w:t>2</w:t>
      </w:r>
      <w:r>
        <w:rPr>
          <w:rFonts w:ascii="仿宋" w:hAnsi="仿宋" w:eastAsia="仿宋"/>
          <w:sz w:val="32"/>
          <w:szCs w:val="32"/>
        </w:rPr>
        <w:t>024</w:t>
      </w:r>
      <w:r>
        <w:rPr>
          <w:rFonts w:hint="eastAsia" w:ascii="仿宋" w:hAnsi="仿宋" w:eastAsia="仿宋"/>
          <w:sz w:val="32"/>
          <w:szCs w:val="32"/>
        </w:rPr>
        <w:t>年一般公共预算当年拨款</w:t>
      </w:r>
      <w:r>
        <w:rPr>
          <w:rFonts w:ascii="仿宋" w:hAnsi="仿宋" w:eastAsia="仿宋" w:cs="仿宋_GB2312"/>
          <w:sz w:val="32"/>
          <w:szCs w:val="32"/>
        </w:rPr>
        <w:t>6080.32</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ascii="仿宋" w:hAnsi="仿宋" w:eastAsia="仿宋" w:cs="仿宋_GB2312"/>
          <w:sz w:val="32"/>
          <w:szCs w:val="32"/>
        </w:rPr>
        <w:t>2131.25</w:t>
      </w:r>
      <w:r>
        <w:rPr>
          <w:rFonts w:hint="eastAsia" w:ascii="仿宋" w:hAnsi="仿宋" w:eastAsia="仿宋"/>
          <w:sz w:val="32"/>
          <w:szCs w:val="32"/>
        </w:rPr>
        <w:t>万元，</w:t>
      </w:r>
      <w:bookmarkStart w:id="7" w:name="_Hlk64815267"/>
      <w:r>
        <w:rPr>
          <w:rFonts w:hint="eastAsia" w:ascii="仿宋" w:hAnsi="仿宋" w:eastAsia="仿宋"/>
          <w:sz w:val="32"/>
          <w:szCs w:val="32"/>
        </w:rPr>
        <w:t>主要是项目资金现代职业教育质量提升计划专项资金</w:t>
      </w:r>
      <w:bookmarkStart w:id="8" w:name="_Hlk96353315"/>
      <w:r>
        <w:rPr>
          <w:rFonts w:hint="eastAsia" w:ascii="仿宋" w:hAnsi="仿宋" w:eastAsia="仿宋"/>
          <w:sz w:val="32"/>
          <w:szCs w:val="32"/>
        </w:rPr>
        <w:t>拨款及基本支出人员经费较上年</w:t>
      </w:r>
      <w:bookmarkEnd w:id="8"/>
      <w:r>
        <w:rPr>
          <w:rFonts w:hint="eastAsia" w:ascii="仿宋" w:hAnsi="仿宋" w:eastAsia="仿宋"/>
          <w:sz w:val="32"/>
          <w:szCs w:val="32"/>
        </w:rPr>
        <w:t>增加所致。</w:t>
      </w:r>
    </w:p>
    <w:bookmarkEnd w:id="7"/>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640" w:firstLineChars="200"/>
        <w:jc w:val="left"/>
        <w:rPr>
          <w:rFonts w:ascii="仿宋" w:hAnsi="仿宋" w:eastAsia="仿宋"/>
          <w:sz w:val="32"/>
          <w:szCs w:val="32"/>
        </w:rPr>
      </w:pPr>
      <w:r>
        <w:rPr>
          <w:rFonts w:hint="eastAsia" w:ascii="仿宋" w:hAnsi="仿宋" w:eastAsia="仿宋"/>
          <w:sz w:val="32"/>
          <w:szCs w:val="32"/>
        </w:rPr>
        <w:t>教育支出</w:t>
      </w:r>
      <w:r>
        <w:rPr>
          <w:rFonts w:ascii="仿宋" w:hAnsi="仿宋" w:eastAsia="仿宋"/>
          <w:sz w:val="32"/>
          <w:szCs w:val="32"/>
        </w:rPr>
        <w:t>5373.93</w:t>
      </w:r>
      <w:r>
        <w:rPr>
          <w:rFonts w:hint="eastAsia" w:ascii="仿宋" w:hAnsi="仿宋" w:eastAsia="仿宋"/>
          <w:sz w:val="32"/>
          <w:szCs w:val="32"/>
        </w:rPr>
        <w:t>万元，占</w:t>
      </w:r>
      <w:r>
        <w:rPr>
          <w:rFonts w:ascii="仿宋" w:hAnsi="仿宋" w:eastAsia="仿宋" w:cs="仿宋_GB2312"/>
          <w:sz w:val="32"/>
          <w:szCs w:val="32"/>
        </w:rPr>
        <w:t>88.38</w:t>
      </w:r>
      <w:r>
        <w:rPr>
          <w:rFonts w:hint="eastAsia" w:ascii="仿宋" w:hAnsi="仿宋" w:eastAsia="仿宋"/>
          <w:sz w:val="32"/>
          <w:szCs w:val="32"/>
        </w:rPr>
        <w:t>%；社会保障和就业支出</w:t>
      </w:r>
      <w:r>
        <w:rPr>
          <w:rFonts w:ascii="仿宋" w:hAnsi="仿宋" w:eastAsia="仿宋"/>
          <w:sz w:val="32"/>
          <w:szCs w:val="32"/>
        </w:rPr>
        <w:t>367.13</w:t>
      </w:r>
      <w:r>
        <w:rPr>
          <w:rFonts w:hint="eastAsia" w:ascii="仿宋" w:hAnsi="仿宋" w:eastAsia="仿宋"/>
          <w:sz w:val="32"/>
          <w:szCs w:val="32"/>
        </w:rPr>
        <w:t>万元，占</w:t>
      </w:r>
      <w:r>
        <w:rPr>
          <w:rFonts w:ascii="仿宋" w:hAnsi="仿宋" w:eastAsia="仿宋" w:cs="仿宋_GB2312"/>
          <w:sz w:val="32"/>
          <w:szCs w:val="32"/>
        </w:rPr>
        <w:t>6.07</w:t>
      </w:r>
      <w:r>
        <w:rPr>
          <w:rFonts w:hint="eastAsia" w:ascii="仿宋" w:hAnsi="仿宋" w:eastAsia="仿宋"/>
          <w:sz w:val="32"/>
          <w:szCs w:val="32"/>
        </w:rPr>
        <w:t>%；卫生健康支出</w:t>
      </w:r>
      <w:r>
        <w:rPr>
          <w:rFonts w:ascii="仿宋" w:hAnsi="仿宋" w:eastAsia="仿宋"/>
          <w:sz w:val="32"/>
          <w:szCs w:val="32"/>
        </w:rPr>
        <w:t>131.76</w:t>
      </w:r>
      <w:r>
        <w:rPr>
          <w:rFonts w:hint="eastAsia" w:ascii="仿宋" w:hAnsi="仿宋" w:eastAsia="仿宋"/>
          <w:sz w:val="32"/>
          <w:szCs w:val="32"/>
        </w:rPr>
        <w:t>万元，占</w:t>
      </w:r>
      <w:r>
        <w:rPr>
          <w:rFonts w:ascii="仿宋" w:hAnsi="仿宋" w:eastAsia="仿宋" w:cs="仿宋_GB2312"/>
          <w:sz w:val="32"/>
          <w:szCs w:val="32"/>
        </w:rPr>
        <w:t>2.18</w:t>
      </w:r>
      <w:r>
        <w:rPr>
          <w:rFonts w:hint="eastAsia" w:ascii="仿宋" w:hAnsi="仿宋" w:eastAsia="仿宋"/>
          <w:sz w:val="32"/>
          <w:szCs w:val="32"/>
        </w:rPr>
        <w:t>%；住房保障支出</w:t>
      </w:r>
      <w:r>
        <w:rPr>
          <w:rFonts w:ascii="仿宋" w:hAnsi="仿宋" w:eastAsia="仿宋"/>
          <w:sz w:val="32"/>
          <w:szCs w:val="32"/>
        </w:rPr>
        <w:t>207.50</w:t>
      </w:r>
      <w:r>
        <w:rPr>
          <w:rFonts w:hint="eastAsia" w:ascii="仿宋" w:hAnsi="仿宋" w:eastAsia="仿宋"/>
          <w:sz w:val="32"/>
          <w:szCs w:val="32"/>
        </w:rPr>
        <w:t>万元，占</w:t>
      </w:r>
      <w:r>
        <w:rPr>
          <w:rFonts w:ascii="仿宋" w:hAnsi="仿宋" w:eastAsia="仿宋" w:cs="仿宋_GB2312"/>
          <w:sz w:val="32"/>
          <w:szCs w:val="32"/>
        </w:rPr>
        <w:t>3.43</w:t>
      </w:r>
      <w:r>
        <w:rPr>
          <w:rFonts w:hint="eastAsia" w:ascii="仿宋" w:hAnsi="仿宋" w:eastAsia="仿宋"/>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 w:hAnsi="仿宋" w:eastAsia="仿宋"/>
          <w:sz w:val="32"/>
          <w:szCs w:val="32"/>
        </w:rPr>
      </w:pPr>
      <w:r>
        <w:rPr>
          <w:rFonts w:hint="eastAsia" w:ascii="仿宋" w:hAnsi="仿宋" w:eastAsia="仿宋" w:cs="仿宋_GB2312"/>
          <w:sz w:val="32"/>
          <w:szCs w:val="32"/>
        </w:rPr>
        <w:t>1、</w:t>
      </w:r>
      <w:bookmarkStart w:id="9" w:name="_Hlk64815859"/>
      <w:r>
        <w:rPr>
          <w:rFonts w:hint="eastAsia" w:ascii="仿宋" w:hAnsi="仿宋" w:eastAsia="仿宋" w:cs="仿宋_GB2312"/>
          <w:sz w:val="32"/>
          <w:szCs w:val="32"/>
        </w:rPr>
        <w:t>教育支出（类）职业教育(款）中等职业教育</w:t>
      </w:r>
      <w:r>
        <w:rPr>
          <w:rFonts w:hint="eastAsia" w:ascii="仿宋" w:hAnsi="仿宋" w:eastAsia="仿宋" w:cs="仿宋_GB2312"/>
          <w:sz w:val="36"/>
          <w:szCs w:val="36"/>
        </w:rPr>
        <w:t>（项）</w:t>
      </w:r>
      <w:r>
        <w:rPr>
          <w:rFonts w:hint="eastAsia" w:ascii="仿宋" w:hAnsi="仿宋" w:eastAsia="仿宋" w:cs="仿宋_GB2312"/>
          <w:sz w:val="32"/>
          <w:szCs w:val="32"/>
        </w:rPr>
        <w:t>2</w:t>
      </w:r>
      <w:r>
        <w:rPr>
          <w:rFonts w:ascii="仿宋" w:hAnsi="仿宋" w:eastAsia="仿宋" w:cs="仿宋_GB2312"/>
          <w:sz w:val="32"/>
          <w:szCs w:val="32"/>
        </w:rPr>
        <w:t>024</w:t>
      </w:r>
      <w:r>
        <w:rPr>
          <w:rFonts w:hint="eastAsia" w:ascii="仿宋" w:hAnsi="仿宋" w:eastAsia="仿宋" w:cs="仿宋_GB2312"/>
          <w:sz w:val="32"/>
          <w:szCs w:val="32"/>
        </w:rPr>
        <w:t>年</w:t>
      </w:r>
      <w:r>
        <w:rPr>
          <w:rFonts w:hint="eastAsia" w:ascii="仿宋" w:hAnsi="仿宋" w:eastAsia="仿宋"/>
          <w:sz w:val="32"/>
          <w:szCs w:val="32"/>
        </w:rPr>
        <w:t>预算数为5</w:t>
      </w:r>
      <w:r>
        <w:rPr>
          <w:rFonts w:ascii="仿宋" w:hAnsi="仿宋" w:eastAsia="仿宋"/>
          <w:sz w:val="32"/>
          <w:szCs w:val="32"/>
        </w:rPr>
        <w:t>373.93</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ascii="仿宋" w:hAnsi="仿宋" w:eastAsia="仿宋" w:cs="仿宋_GB2312"/>
          <w:sz w:val="32"/>
          <w:szCs w:val="32"/>
        </w:rPr>
        <w:t>2117.54</w:t>
      </w:r>
      <w:r>
        <w:rPr>
          <w:rFonts w:hint="eastAsia" w:ascii="仿宋" w:hAnsi="仿宋" w:eastAsia="仿宋"/>
          <w:sz w:val="32"/>
          <w:szCs w:val="32"/>
        </w:rPr>
        <w:t>万元，主要是</w:t>
      </w:r>
      <w:bookmarkEnd w:id="9"/>
      <w:bookmarkStart w:id="10" w:name="_Hlk64819177"/>
      <w:r>
        <w:rPr>
          <w:rFonts w:hint="eastAsia" w:ascii="仿宋" w:hAnsi="仿宋" w:eastAsia="仿宋"/>
          <w:sz w:val="32"/>
          <w:szCs w:val="32"/>
        </w:rPr>
        <w:t>现代职业教育质量提升计划专项资金拨款较上年增加。</w:t>
      </w:r>
      <w:bookmarkEnd w:id="10"/>
    </w:p>
    <w:p>
      <w:pPr>
        <w:ind w:firstLine="640" w:firstLineChars="200"/>
        <w:rPr>
          <w:rFonts w:ascii="仿宋" w:hAnsi="仿宋" w:eastAsia="仿宋" w:cs="仿宋_GB2312"/>
          <w:sz w:val="32"/>
          <w:szCs w:val="32"/>
        </w:rPr>
      </w:pPr>
      <w:r>
        <w:rPr>
          <w:rFonts w:hint="eastAsia" w:ascii="仿宋" w:hAnsi="仿宋" w:eastAsia="仿宋"/>
          <w:sz w:val="32"/>
          <w:szCs w:val="32"/>
        </w:rPr>
        <w:t>2、社会保障和就业支出</w:t>
      </w:r>
      <w:r>
        <w:rPr>
          <w:rFonts w:hint="eastAsia" w:ascii="仿宋" w:hAnsi="仿宋" w:eastAsia="仿宋" w:cs="仿宋_GB2312"/>
          <w:sz w:val="32"/>
          <w:szCs w:val="32"/>
        </w:rPr>
        <w:t>（类）</w:t>
      </w:r>
      <w:bookmarkStart w:id="11" w:name="_Hlk64815698"/>
      <w:r>
        <w:rPr>
          <w:rFonts w:hint="eastAsia" w:ascii="仿宋" w:hAnsi="仿宋" w:eastAsia="仿宋" w:cs="仿宋_GB2312"/>
          <w:sz w:val="32"/>
          <w:szCs w:val="32"/>
        </w:rPr>
        <w:t>2</w:t>
      </w:r>
      <w:r>
        <w:rPr>
          <w:rFonts w:ascii="仿宋" w:hAnsi="仿宋" w:eastAsia="仿宋" w:cs="仿宋_GB2312"/>
          <w:sz w:val="32"/>
          <w:szCs w:val="32"/>
        </w:rPr>
        <w:t>024</w:t>
      </w:r>
      <w:r>
        <w:rPr>
          <w:rFonts w:hint="eastAsia" w:ascii="仿宋" w:hAnsi="仿宋" w:eastAsia="仿宋"/>
          <w:sz w:val="32"/>
          <w:szCs w:val="32"/>
        </w:rPr>
        <w:t>年预算数为</w:t>
      </w:r>
      <w:r>
        <w:rPr>
          <w:rFonts w:ascii="仿宋" w:hAnsi="仿宋" w:eastAsia="仿宋" w:cs="仿宋_GB2312"/>
          <w:sz w:val="32"/>
          <w:szCs w:val="32"/>
        </w:rPr>
        <w:t>367.13</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ascii="仿宋" w:hAnsi="仿宋" w:eastAsia="仿宋" w:cs="仿宋_GB2312"/>
          <w:sz w:val="32"/>
          <w:szCs w:val="32"/>
        </w:rPr>
        <w:t>1.67</w:t>
      </w:r>
      <w:r>
        <w:rPr>
          <w:rFonts w:hint="eastAsia" w:ascii="仿宋" w:hAnsi="仿宋" w:eastAsia="仿宋"/>
          <w:sz w:val="32"/>
          <w:szCs w:val="32"/>
        </w:rPr>
        <w:t>万元，主要是2</w:t>
      </w:r>
      <w:r>
        <w:rPr>
          <w:rFonts w:ascii="仿宋" w:hAnsi="仿宋" w:eastAsia="仿宋"/>
          <w:sz w:val="32"/>
          <w:szCs w:val="32"/>
        </w:rPr>
        <w:t>024</w:t>
      </w:r>
      <w:r>
        <w:rPr>
          <w:rFonts w:hint="eastAsia" w:ascii="仿宋" w:hAnsi="仿宋" w:eastAsia="仿宋"/>
          <w:sz w:val="32"/>
          <w:szCs w:val="32"/>
        </w:rPr>
        <w:t>年各项社保缴费基数较上年略有增加。</w:t>
      </w:r>
    </w:p>
    <w:bookmarkEnd w:id="11"/>
    <w:p>
      <w:pPr>
        <w:ind w:firstLine="640" w:firstLineChars="200"/>
        <w:rPr>
          <w:rFonts w:ascii="仿宋" w:hAnsi="仿宋" w:eastAsia="仿宋"/>
          <w:sz w:val="32"/>
          <w:szCs w:val="32"/>
        </w:rPr>
      </w:pPr>
      <w:r>
        <w:rPr>
          <w:rFonts w:ascii="仿宋" w:hAnsi="仿宋" w:eastAsia="仿宋" w:cs="仿宋_GB2312"/>
          <w:sz w:val="32"/>
          <w:szCs w:val="32"/>
        </w:rPr>
        <w:t>3</w:t>
      </w:r>
      <w:r>
        <w:rPr>
          <w:rFonts w:hint="eastAsia" w:ascii="仿宋" w:hAnsi="仿宋" w:eastAsia="仿宋" w:cs="仿宋_GB2312"/>
          <w:sz w:val="32"/>
          <w:szCs w:val="32"/>
        </w:rPr>
        <w:t>、</w:t>
      </w:r>
      <w:bookmarkStart w:id="12" w:name="_Hlk64816473"/>
      <w:r>
        <w:rPr>
          <w:rFonts w:hint="eastAsia" w:ascii="仿宋" w:hAnsi="仿宋" w:eastAsia="仿宋" w:cs="仿宋_GB2312"/>
          <w:sz w:val="32"/>
          <w:szCs w:val="32"/>
        </w:rPr>
        <w:t>卫生健康支出（类）行政</w:t>
      </w:r>
      <w:bookmarkStart w:id="13" w:name="_Hlk64815911"/>
      <w:r>
        <w:rPr>
          <w:rFonts w:hint="eastAsia" w:ascii="仿宋" w:hAnsi="仿宋" w:eastAsia="仿宋" w:cs="仿宋_GB2312"/>
          <w:sz w:val="32"/>
          <w:szCs w:val="32"/>
        </w:rPr>
        <w:t>事业单位医疗</w:t>
      </w:r>
      <w:bookmarkEnd w:id="13"/>
      <w:r>
        <w:rPr>
          <w:rFonts w:hint="eastAsia" w:ascii="仿宋" w:hAnsi="仿宋" w:eastAsia="仿宋" w:cs="仿宋_GB2312"/>
          <w:sz w:val="32"/>
          <w:szCs w:val="32"/>
        </w:rPr>
        <w:t>(款）事业单位医疗（项）2</w:t>
      </w:r>
      <w:r>
        <w:rPr>
          <w:rFonts w:ascii="仿宋" w:hAnsi="仿宋" w:eastAsia="仿宋" w:cs="仿宋_GB2312"/>
          <w:sz w:val="32"/>
          <w:szCs w:val="32"/>
        </w:rPr>
        <w:t>024</w:t>
      </w:r>
      <w:r>
        <w:rPr>
          <w:rFonts w:hint="eastAsia" w:ascii="仿宋" w:hAnsi="仿宋" w:eastAsia="仿宋" w:cs="仿宋_GB2312"/>
          <w:sz w:val="32"/>
          <w:szCs w:val="32"/>
        </w:rPr>
        <w:t>年</w:t>
      </w:r>
      <w:r>
        <w:rPr>
          <w:rFonts w:hint="eastAsia" w:ascii="仿宋" w:hAnsi="仿宋" w:eastAsia="仿宋"/>
          <w:sz w:val="32"/>
          <w:szCs w:val="32"/>
        </w:rPr>
        <w:t>预算数为</w:t>
      </w:r>
      <w:r>
        <w:rPr>
          <w:rFonts w:ascii="仿宋" w:hAnsi="仿宋" w:eastAsia="仿宋" w:cs="仿宋_GB2312"/>
          <w:sz w:val="32"/>
          <w:szCs w:val="32"/>
        </w:rPr>
        <w:t>131.70</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ascii="仿宋" w:hAnsi="仿宋" w:eastAsia="仿宋" w:cs="仿宋_GB2312"/>
          <w:sz w:val="32"/>
          <w:szCs w:val="32"/>
        </w:rPr>
        <w:t>9.65</w:t>
      </w:r>
      <w:r>
        <w:rPr>
          <w:rFonts w:hint="eastAsia" w:ascii="仿宋" w:hAnsi="仿宋" w:eastAsia="仿宋"/>
          <w:sz w:val="32"/>
          <w:szCs w:val="32"/>
        </w:rPr>
        <w:t>万元，</w:t>
      </w:r>
      <w:bookmarkEnd w:id="12"/>
      <w:r>
        <w:rPr>
          <w:rFonts w:hint="eastAsia" w:ascii="仿宋" w:hAnsi="仿宋" w:eastAsia="仿宋"/>
          <w:sz w:val="32"/>
          <w:szCs w:val="32"/>
        </w:rPr>
        <w:t>主要是2</w:t>
      </w:r>
      <w:r>
        <w:rPr>
          <w:rFonts w:ascii="仿宋" w:hAnsi="仿宋" w:eastAsia="仿宋"/>
          <w:sz w:val="32"/>
          <w:szCs w:val="32"/>
        </w:rPr>
        <w:t>024</w:t>
      </w:r>
      <w:r>
        <w:rPr>
          <w:rFonts w:hint="eastAsia" w:ascii="仿宋" w:hAnsi="仿宋" w:eastAsia="仿宋"/>
          <w:sz w:val="32"/>
          <w:szCs w:val="32"/>
        </w:rPr>
        <w:t>年医疗保险缴费基数较上年略有增加。</w:t>
      </w:r>
    </w:p>
    <w:p>
      <w:pPr>
        <w:ind w:firstLine="640" w:firstLineChars="200"/>
        <w:rPr>
          <w:rFonts w:ascii="仿宋" w:hAnsi="仿宋" w:eastAsia="仿宋" w:cs="仿宋_GB2312"/>
          <w:sz w:val="32"/>
          <w:szCs w:val="32"/>
        </w:rPr>
      </w:pPr>
      <w:r>
        <w:rPr>
          <w:rFonts w:ascii="仿宋" w:hAnsi="仿宋" w:eastAsia="仿宋"/>
          <w:sz w:val="32"/>
          <w:szCs w:val="32"/>
        </w:rPr>
        <w:t>4</w:t>
      </w:r>
      <w:r>
        <w:rPr>
          <w:rFonts w:hint="eastAsia" w:ascii="仿宋" w:hAnsi="仿宋" w:eastAsia="仿宋"/>
          <w:sz w:val="32"/>
          <w:szCs w:val="32"/>
        </w:rPr>
        <w:t>、</w:t>
      </w:r>
      <w:r>
        <w:rPr>
          <w:rFonts w:hint="eastAsia" w:ascii="仿宋" w:hAnsi="仿宋" w:eastAsia="仿宋" w:cs="仿宋_GB2312"/>
          <w:sz w:val="32"/>
          <w:szCs w:val="32"/>
        </w:rPr>
        <w:t>住房保障支出（类）住房改革支出(款）住房公积金（项）2</w:t>
      </w:r>
      <w:r>
        <w:rPr>
          <w:rFonts w:ascii="仿宋" w:hAnsi="仿宋" w:eastAsia="仿宋" w:cs="仿宋_GB2312"/>
          <w:sz w:val="32"/>
          <w:szCs w:val="32"/>
        </w:rPr>
        <w:t>024</w:t>
      </w:r>
      <w:r>
        <w:rPr>
          <w:rFonts w:hint="eastAsia" w:ascii="仿宋" w:hAnsi="仿宋" w:eastAsia="仿宋" w:cs="仿宋_GB2312"/>
          <w:sz w:val="32"/>
          <w:szCs w:val="32"/>
        </w:rPr>
        <w:t>年</w:t>
      </w:r>
      <w:r>
        <w:rPr>
          <w:rFonts w:hint="eastAsia" w:ascii="仿宋" w:hAnsi="仿宋" w:eastAsia="仿宋"/>
          <w:sz w:val="32"/>
          <w:szCs w:val="32"/>
        </w:rPr>
        <w:t>预算数为</w:t>
      </w:r>
      <w:r>
        <w:rPr>
          <w:rFonts w:ascii="仿宋" w:hAnsi="仿宋" w:eastAsia="仿宋" w:cs="仿宋_GB2312"/>
          <w:sz w:val="32"/>
          <w:szCs w:val="32"/>
        </w:rPr>
        <w:t>207.50</w:t>
      </w:r>
      <w:r>
        <w:rPr>
          <w:rFonts w:hint="eastAsia" w:ascii="仿宋" w:hAnsi="仿宋" w:eastAsia="仿宋"/>
          <w:sz w:val="32"/>
          <w:szCs w:val="32"/>
        </w:rPr>
        <w:t>万元，比上年预算数</w:t>
      </w:r>
      <w:r>
        <w:rPr>
          <w:rFonts w:hint="eastAsia" w:ascii="仿宋" w:hAnsi="仿宋" w:eastAsia="仿宋" w:cs="仿宋_GB2312"/>
          <w:sz w:val="32"/>
          <w:szCs w:val="32"/>
        </w:rPr>
        <w:t>增加</w:t>
      </w:r>
      <w:r>
        <w:rPr>
          <w:rFonts w:ascii="仿宋" w:hAnsi="仿宋" w:eastAsia="仿宋" w:cs="仿宋_GB2312"/>
          <w:sz w:val="32"/>
          <w:szCs w:val="32"/>
        </w:rPr>
        <w:t>2.38</w:t>
      </w:r>
      <w:r>
        <w:rPr>
          <w:rFonts w:hint="eastAsia" w:ascii="仿宋" w:hAnsi="仿宋" w:eastAsia="仿宋"/>
          <w:sz w:val="32"/>
          <w:szCs w:val="32"/>
        </w:rPr>
        <w:t>万元，主要是全校职工住房公积金缴费基数略有增加。</w:t>
      </w:r>
    </w:p>
    <w:p>
      <w:pPr>
        <w:ind w:firstLine="640"/>
        <w:rPr>
          <w:rFonts w:ascii="黑体" w:hAnsi="黑体" w:eastAsia="黑体"/>
          <w:sz w:val="32"/>
          <w:szCs w:val="32"/>
        </w:rPr>
      </w:pPr>
      <w:r>
        <w:rPr>
          <w:rFonts w:hint="eastAsia" w:ascii="黑体" w:hAnsi="黑体" w:eastAsia="黑体"/>
          <w:sz w:val="32"/>
          <w:szCs w:val="32"/>
        </w:rPr>
        <w:t>三、关于海南省农垦海口中等专业学校单位2024年一般公共预算基本支出情况说明</w:t>
      </w:r>
    </w:p>
    <w:p>
      <w:pPr>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海南省农垦海口中等专业学校单位</w:t>
      </w:r>
      <w:r>
        <w:rPr>
          <w:rFonts w:hint="eastAsia" w:ascii="仿宋" w:hAnsi="仿宋" w:eastAsia="仿宋"/>
          <w:sz w:val="32"/>
          <w:szCs w:val="32"/>
        </w:rPr>
        <w:t>2</w:t>
      </w:r>
      <w:r>
        <w:rPr>
          <w:rFonts w:ascii="仿宋" w:hAnsi="仿宋" w:eastAsia="仿宋"/>
          <w:sz w:val="32"/>
          <w:szCs w:val="32"/>
        </w:rPr>
        <w:t>024</w:t>
      </w:r>
      <w:r>
        <w:rPr>
          <w:rFonts w:ascii="仿宋" w:hAnsi="仿宋" w:eastAsia="仿宋" w:cs="仿宋_GB2312"/>
          <w:sz w:val="32"/>
          <w:szCs w:val="32"/>
        </w:rPr>
        <w:t>年</w:t>
      </w:r>
      <w:r>
        <w:rPr>
          <w:rFonts w:hint="eastAsia" w:ascii="仿宋" w:hAnsi="仿宋" w:eastAsia="仿宋"/>
          <w:sz w:val="32"/>
          <w:szCs w:val="32"/>
        </w:rPr>
        <w:t>一般公共预算基本支出为</w:t>
      </w:r>
      <w:r>
        <w:rPr>
          <w:rFonts w:ascii="仿宋" w:hAnsi="仿宋" w:eastAsia="仿宋" w:cs="仿宋_GB2312"/>
          <w:sz w:val="32"/>
          <w:szCs w:val="32"/>
        </w:rPr>
        <w:t>2457.42</w:t>
      </w:r>
      <w:r>
        <w:rPr>
          <w:rFonts w:hint="eastAsia" w:ascii="仿宋" w:hAnsi="仿宋" w:eastAsia="仿宋"/>
          <w:sz w:val="32"/>
          <w:szCs w:val="32"/>
        </w:rPr>
        <w:t>万元，其中：人员经费</w:t>
      </w:r>
      <w:r>
        <w:rPr>
          <w:rFonts w:ascii="仿宋" w:hAnsi="仿宋" w:eastAsia="仿宋"/>
          <w:sz w:val="32"/>
          <w:szCs w:val="32"/>
        </w:rPr>
        <w:t>1912.19</w:t>
      </w:r>
      <w:r>
        <w:rPr>
          <w:rFonts w:hint="eastAsia" w:ascii="仿宋" w:hAnsi="仿宋" w:eastAsia="仿宋"/>
          <w:sz w:val="32"/>
          <w:szCs w:val="32"/>
        </w:rPr>
        <w:t>万元，主要包括：基本工资、津贴补贴、绩效工资、机关事业单位基本养老保险缴费、职业年金缴费、城镇职工基本医疗保险缴费、其他社会保障缴费、住房公积金、医疗费、其他工资福利支出、生活补助、助学金、奖励金、其他对个人和家庭的补助。</w:t>
      </w:r>
    </w:p>
    <w:p>
      <w:pPr>
        <w:widowControl/>
        <w:ind w:firstLine="640" w:firstLineChars="200"/>
        <w:jc w:val="left"/>
        <w:rPr>
          <w:rFonts w:ascii="仿宋" w:hAnsi="仿宋" w:eastAsia="仿宋"/>
          <w:sz w:val="32"/>
          <w:szCs w:val="32"/>
        </w:rPr>
      </w:pPr>
      <w:r>
        <w:rPr>
          <w:rFonts w:hint="eastAsia" w:ascii="仿宋" w:hAnsi="仿宋" w:eastAsia="仿宋"/>
          <w:sz w:val="32"/>
          <w:szCs w:val="32"/>
        </w:rPr>
        <w:t>公用经费</w:t>
      </w:r>
      <w:r>
        <w:rPr>
          <w:rFonts w:ascii="仿宋" w:hAnsi="仿宋" w:eastAsia="仿宋"/>
          <w:sz w:val="32"/>
          <w:szCs w:val="32"/>
        </w:rPr>
        <w:t>545.24</w:t>
      </w:r>
      <w:r>
        <w:rPr>
          <w:rFonts w:hint="eastAsia" w:ascii="仿宋" w:hAnsi="仿宋" w:eastAsia="仿宋"/>
          <w:sz w:val="32"/>
          <w:szCs w:val="32"/>
        </w:rPr>
        <w:t>万元，主要包括：办公费、印刷费、咨询费、手续费、水费、电费、邮电费、物业管理费、差旅费、维修(护)费、租赁费、会议费、培训费、公务接待费、专用材料费、专用燃料费、公务用车运行维护费、其他商品和服务支出、办公设备购置、工会经费等。</w:t>
      </w:r>
    </w:p>
    <w:p>
      <w:pPr>
        <w:ind w:firstLine="640"/>
        <w:rPr>
          <w:rFonts w:ascii="黑体" w:hAnsi="黑体" w:eastAsia="黑体"/>
          <w:sz w:val="32"/>
          <w:szCs w:val="32"/>
        </w:rPr>
      </w:pPr>
      <w:r>
        <w:rPr>
          <w:rFonts w:hint="eastAsia" w:ascii="黑体" w:hAnsi="黑体" w:eastAsia="黑体"/>
          <w:sz w:val="32"/>
          <w:szCs w:val="32"/>
        </w:rPr>
        <w:t>四、海南省农垦海口中等专业学校单位2024年“三公”经费预算情况说明</w:t>
      </w:r>
    </w:p>
    <w:p>
      <w:pPr>
        <w:ind w:firstLine="640" w:firstLineChars="200"/>
        <w:rPr>
          <w:rFonts w:ascii="仿宋" w:hAnsi="仿宋" w:eastAsia="仿宋" w:cs="Times New Roman"/>
          <w:sz w:val="32"/>
          <w:szCs w:val="32"/>
          <w:shd w:val="clear" w:color="auto" w:fill="FFFFFF"/>
        </w:rPr>
      </w:pPr>
      <w:r>
        <w:rPr>
          <w:rFonts w:hint="eastAsia" w:ascii="仿宋" w:hAnsi="仿宋" w:eastAsia="仿宋"/>
          <w:sz w:val="32"/>
          <w:szCs w:val="32"/>
        </w:rPr>
        <w:t>（一）</w:t>
      </w:r>
      <w:r>
        <w:rPr>
          <w:rFonts w:hint="eastAsia" w:ascii="仿宋" w:hAnsi="仿宋" w:eastAsia="仿宋" w:cs="仿宋_GB2312"/>
          <w:sz w:val="32"/>
          <w:szCs w:val="32"/>
        </w:rPr>
        <w:t>海南省农垦海口中等专业学校</w:t>
      </w:r>
      <w:r>
        <w:rPr>
          <w:rFonts w:hint="eastAsia" w:ascii="仿宋" w:hAnsi="仿宋" w:eastAsia="仿宋"/>
          <w:sz w:val="32"/>
          <w:szCs w:val="32"/>
        </w:rPr>
        <w:t>2</w:t>
      </w:r>
      <w:r>
        <w:rPr>
          <w:rFonts w:ascii="仿宋" w:hAnsi="仿宋" w:eastAsia="仿宋"/>
          <w:sz w:val="32"/>
          <w:szCs w:val="32"/>
        </w:rPr>
        <w:t>024</w:t>
      </w:r>
      <w:r>
        <w:rPr>
          <w:rFonts w:hint="eastAsia" w:ascii="仿宋" w:hAnsi="仿宋" w:eastAsia="仿宋"/>
          <w:sz w:val="32"/>
          <w:szCs w:val="32"/>
        </w:rPr>
        <w:t>年一般公共预算“三公”经费预算数为</w:t>
      </w:r>
      <w:r>
        <w:rPr>
          <w:rFonts w:ascii="仿宋" w:hAnsi="仿宋" w:eastAsia="仿宋" w:cs="仿宋_GB2312"/>
          <w:sz w:val="32"/>
          <w:szCs w:val="32"/>
        </w:rPr>
        <w:t>3</w:t>
      </w:r>
      <w:r>
        <w:rPr>
          <w:rFonts w:hint="eastAsia" w:ascii="仿宋" w:hAnsi="仿宋" w:eastAsia="仿宋"/>
          <w:sz w:val="32"/>
          <w:szCs w:val="32"/>
        </w:rPr>
        <w:t>万元，其中：</w:t>
      </w:r>
      <w:r>
        <w:rPr>
          <w:rFonts w:ascii="Times New Roman" w:hAnsi="Times New Roman" w:eastAsia="仿宋_GB2312" w:cs="Times New Roman"/>
          <w:color w:val="000000"/>
          <w:sz w:val="32"/>
          <w:shd w:val="clear" w:color="auto" w:fill="FFFFFF"/>
        </w:rPr>
        <w:t>因公出国（境）经费</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w:t>
      </w:r>
      <w:r>
        <w:rPr>
          <w:rFonts w:ascii="Times New Roman" w:hAnsi="Times New Roman" w:eastAsia="仿宋_GB2312" w:cs="Times New Roman"/>
          <w:color w:val="000000"/>
          <w:sz w:val="32"/>
          <w:shd w:val="clear" w:color="auto" w:fill="FFFFFF"/>
        </w:rPr>
        <w:t>，与</w:t>
      </w:r>
      <w:r>
        <w:rPr>
          <w:rFonts w:hint="eastAsia" w:ascii="Times New Roman" w:hAnsi="Times New Roman" w:eastAsia="仿宋_GB2312" w:cs="Times New Roman"/>
          <w:color w:val="000000"/>
          <w:sz w:val="32"/>
          <w:shd w:val="clear" w:color="auto" w:fill="FFFFFF"/>
        </w:rPr>
        <w:t>上</w:t>
      </w:r>
      <w:r>
        <w:rPr>
          <w:rFonts w:ascii="Times New Roman" w:hAnsi="Times New Roman" w:eastAsia="仿宋_GB2312" w:cs="Times New Roman"/>
          <w:color w:val="000000"/>
          <w:sz w:val="32"/>
          <w:shd w:val="clear" w:color="auto" w:fill="FFFFFF"/>
        </w:rPr>
        <w:t>年预算持平</w:t>
      </w:r>
      <w:r>
        <w:rPr>
          <w:rFonts w:hint="eastAsia" w:ascii="Times New Roman" w:hAnsi="Times New Roman" w:eastAsia="仿宋_GB2312" w:cs="Times New Roman"/>
          <w:color w:val="000000"/>
          <w:sz w:val="32"/>
          <w:shd w:val="clear" w:color="auto" w:fill="FFFFFF"/>
        </w:rPr>
        <w:t>。</w:t>
      </w:r>
      <w:r>
        <w:rPr>
          <w:rFonts w:ascii="Times New Roman" w:hAnsi="Times New Roman" w:eastAsia="仿宋_GB2312" w:cs="Times New Roman"/>
          <w:color w:val="000000"/>
          <w:sz w:val="32"/>
          <w:shd w:val="clear" w:color="auto" w:fill="FFFFFF"/>
        </w:rPr>
        <w:t>根据</w:t>
      </w:r>
      <w:r>
        <w:rPr>
          <w:rFonts w:hint="eastAsia" w:ascii="仿宋_GB2312" w:hAnsi="黑体" w:eastAsia="仿宋_GB2312" w:cs="仿宋_GB2312"/>
          <w:color w:val="000000"/>
          <w:sz w:val="32"/>
          <w:szCs w:val="32"/>
        </w:rPr>
        <w:t>2024</w:t>
      </w:r>
      <w:r>
        <w:rPr>
          <w:rFonts w:ascii="Times New Roman" w:hAnsi="Times New Roman" w:eastAsia="仿宋_GB2312" w:cs="Times New Roman"/>
          <w:color w:val="000000"/>
          <w:sz w:val="32"/>
          <w:shd w:val="clear" w:color="auto" w:fill="FFFFFF"/>
        </w:rPr>
        <w:t>年出国计划，拟安排出国（境）</w:t>
      </w:r>
      <w:r>
        <w:rPr>
          <w:rFonts w:hint="eastAsia" w:ascii="Times New Roman" w:hAnsi="Times New Roman" w:eastAsia="仿宋_GB2312" w:cs="Times New Roman"/>
          <w:color w:val="000000"/>
          <w:sz w:val="32"/>
          <w:shd w:val="clear" w:color="auto" w:fill="FFFFFF"/>
        </w:rPr>
        <w:t>团（</w:t>
      </w:r>
      <w:r>
        <w:rPr>
          <w:rFonts w:ascii="Times New Roman" w:hAnsi="Times New Roman" w:eastAsia="仿宋_GB2312" w:cs="Times New Roman"/>
          <w:color w:val="000000"/>
          <w:sz w:val="32"/>
          <w:shd w:val="clear" w:color="auto" w:fill="FFFFFF"/>
        </w:rPr>
        <w:t>组</w:t>
      </w:r>
      <w:r>
        <w:rPr>
          <w:rFonts w:hint="eastAsia" w:ascii="Times New Roman" w:hAnsi="Times New Roman" w:eastAsia="仿宋_GB2312" w:cs="Times New Roman"/>
          <w:color w:val="000000"/>
          <w:sz w:val="32"/>
          <w:shd w:val="clear" w:color="auto" w:fill="FFFFFF"/>
        </w:rPr>
        <w:t>）</w:t>
      </w:r>
      <w:r>
        <w:rPr>
          <w:rFonts w:hint="eastAsia" w:ascii="仿宋_GB2312" w:hAnsi="黑体" w:eastAsia="仿宋_GB2312" w:cs="仿宋_GB2312"/>
          <w:color w:val="000000"/>
          <w:sz w:val="32"/>
          <w:szCs w:val="32"/>
        </w:rPr>
        <w:t>0</w:t>
      </w:r>
      <w:r>
        <w:rPr>
          <w:rFonts w:ascii="Times New Roman" w:hAnsi="Times New Roman" w:eastAsia="仿宋_GB2312" w:cs="Times New Roman"/>
          <w:color w:val="000000"/>
          <w:sz w:val="32"/>
          <w:shd w:val="clear" w:color="auto" w:fill="FFFFFF"/>
        </w:rPr>
        <w:t>次，出国（境）</w:t>
      </w:r>
      <w:r>
        <w:rPr>
          <w:rFonts w:hint="eastAsia" w:ascii="仿宋_GB2312" w:hAnsi="黑体" w:eastAsia="仿宋_GB2312" w:cs="仿宋_GB2312"/>
          <w:color w:val="000000"/>
          <w:sz w:val="32"/>
          <w:szCs w:val="32"/>
        </w:rPr>
        <w:t>0</w:t>
      </w:r>
      <w:r>
        <w:rPr>
          <w:rFonts w:ascii="Times New Roman" w:hAnsi="Times New Roman" w:eastAsia="仿宋_GB2312" w:cs="Times New Roman"/>
          <w:color w:val="000000"/>
          <w:sz w:val="32"/>
          <w:shd w:val="clear" w:color="auto" w:fill="FFFFFF"/>
        </w:rPr>
        <w:t>人</w:t>
      </w:r>
      <w:r>
        <w:rPr>
          <w:rFonts w:hint="eastAsia" w:ascii="Times New Roman" w:hAnsi="Times New Roman" w:eastAsia="仿宋_GB2312" w:cs="Times New Roman"/>
          <w:color w:val="000000"/>
          <w:sz w:val="32"/>
          <w:shd w:val="clear" w:color="auto" w:fill="FFFFFF"/>
        </w:rPr>
        <w:t>。</w:t>
      </w:r>
      <w:r>
        <w:rPr>
          <w:rFonts w:ascii="仿宋" w:hAnsi="仿宋" w:eastAsia="仿宋" w:cs="Times New Roman"/>
          <w:sz w:val="32"/>
          <w:szCs w:val="32"/>
          <w:shd w:val="clear" w:color="auto" w:fill="FFFFFF"/>
        </w:rPr>
        <w:t>公务用车购置及运行费</w:t>
      </w:r>
      <w:r>
        <w:rPr>
          <w:rFonts w:ascii="仿宋" w:hAnsi="仿宋" w:eastAsia="仿宋" w:cs="仿宋_GB2312"/>
          <w:sz w:val="32"/>
          <w:szCs w:val="32"/>
        </w:rPr>
        <w:t>2.50</w:t>
      </w:r>
      <w:r>
        <w:rPr>
          <w:rFonts w:hint="eastAsia" w:ascii="仿宋" w:hAnsi="仿宋" w:eastAsia="仿宋"/>
          <w:sz w:val="32"/>
          <w:szCs w:val="32"/>
        </w:rPr>
        <w:t>万元，其中，</w:t>
      </w:r>
      <w:r>
        <w:rPr>
          <w:rFonts w:ascii="仿宋" w:hAnsi="仿宋" w:eastAsia="仿宋" w:cs="Times New Roman"/>
          <w:sz w:val="32"/>
          <w:szCs w:val="32"/>
          <w:shd w:val="clear" w:color="auto" w:fill="FFFFFF"/>
        </w:rPr>
        <w:t>公务用车购置</w:t>
      </w:r>
      <w:r>
        <w:rPr>
          <w:rFonts w:hint="eastAsia" w:ascii="仿宋" w:hAnsi="仿宋" w:eastAsia="仿宋" w:cs="Times New Roman"/>
          <w:sz w:val="32"/>
          <w:szCs w:val="32"/>
          <w:shd w:val="clear" w:color="auto" w:fill="FFFFFF"/>
        </w:rPr>
        <w:t>费</w:t>
      </w:r>
      <w:r>
        <w:rPr>
          <w:rFonts w:ascii="仿宋" w:hAnsi="仿宋" w:eastAsia="仿宋" w:cs="仿宋_GB2312"/>
          <w:sz w:val="32"/>
          <w:szCs w:val="32"/>
        </w:rPr>
        <w:t>0</w:t>
      </w:r>
      <w:r>
        <w:rPr>
          <w:rFonts w:hint="eastAsia" w:ascii="仿宋" w:hAnsi="仿宋" w:eastAsia="仿宋"/>
          <w:sz w:val="32"/>
          <w:szCs w:val="32"/>
        </w:rPr>
        <w:t>万元</w:t>
      </w:r>
      <w:r>
        <w:rPr>
          <w:rFonts w:hint="eastAsia" w:ascii="仿宋" w:hAnsi="仿宋" w:eastAsia="仿宋" w:cs="Times New Roman"/>
          <w:sz w:val="32"/>
          <w:szCs w:val="32"/>
          <w:shd w:val="clear" w:color="auto" w:fill="FFFFFF"/>
        </w:rPr>
        <w:t>，公务用车</w:t>
      </w:r>
      <w:r>
        <w:rPr>
          <w:rFonts w:ascii="仿宋" w:hAnsi="仿宋" w:eastAsia="仿宋" w:cs="Times New Roman"/>
          <w:sz w:val="32"/>
          <w:szCs w:val="32"/>
          <w:shd w:val="clear" w:color="auto" w:fill="FFFFFF"/>
        </w:rPr>
        <w:t>运行费</w:t>
      </w:r>
      <w:r>
        <w:rPr>
          <w:rFonts w:ascii="仿宋" w:hAnsi="仿宋" w:eastAsia="仿宋" w:cs="仿宋_GB2312"/>
          <w:sz w:val="32"/>
          <w:szCs w:val="32"/>
        </w:rPr>
        <w:t>2.50</w:t>
      </w:r>
      <w:r>
        <w:rPr>
          <w:rFonts w:hint="eastAsia" w:ascii="仿宋" w:hAnsi="仿宋" w:eastAsia="仿宋"/>
          <w:sz w:val="32"/>
          <w:szCs w:val="32"/>
        </w:rPr>
        <w:t>万元</w:t>
      </w:r>
      <w:r>
        <w:rPr>
          <w:rFonts w:ascii="仿宋" w:hAnsi="仿宋" w:eastAsia="仿宋" w:cs="Times New Roman"/>
          <w:sz w:val="32"/>
          <w:szCs w:val="32"/>
          <w:shd w:val="clear" w:color="auto" w:fill="FFFFFF"/>
        </w:rPr>
        <w:t>，</w:t>
      </w:r>
      <w:r>
        <w:rPr>
          <w:rFonts w:hint="eastAsia" w:ascii="仿宋" w:hAnsi="仿宋" w:eastAsia="仿宋" w:cs="Times New Roman"/>
          <w:sz w:val="32"/>
          <w:szCs w:val="32"/>
          <w:shd w:val="clear" w:color="auto" w:fill="FFFFFF"/>
        </w:rPr>
        <w:t>比上</w:t>
      </w:r>
      <w:r>
        <w:rPr>
          <w:rFonts w:ascii="仿宋" w:hAnsi="仿宋" w:eastAsia="仿宋" w:cs="Times New Roman"/>
          <w:sz w:val="32"/>
          <w:szCs w:val="32"/>
          <w:shd w:val="clear" w:color="auto" w:fill="FFFFFF"/>
        </w:rPr>
        <w:t>年</w:t>
      </w:r>
      <w:r>
        <w:rPr>
          <w:rFonts w:hint="eastAsia" w:ascii="仿宋" w:hAnsi="仿宋" w:eastAsia="仿宋" w:cs="Times New Roman"/>
          <w:sz w:val="32"/>
          <w:szCs w:val="32"/>
          <w:shd w:val="clear" w:color="auto" w:fill="FFFFFF"/>
        </w:rPr>
        <w:t>减少2</w:t>
      </w:r>
      <w:r>
        <w:rPr>
          <w:rFonts w:ascii="仿宋" w:hAnsi="仿宋" w:eastAsia="仿宋" w:cs="Times New Roman"/>
          <w:sz w:val="32"/>
          <w:szCs w:val="32"/>
          <w:shd w:val="clear" w:color="auto" w:fill="FFFFFF"/>
        </w:rPr>
        <w:t>.5</w:t>
      </w:r>
      <w:r>
        <w:rPr>
          <w:rFonts w:hint="eastAsia" w:ascii="仿宋" w:hAnsi="仿宋" w:eastAsia="仿宋" w:cs="Times New Roman"/>
          <w:sz w:val="32"/>
          <w:szCs w:val="32"/>
          <w:shd w:val="clear" w:color="auto" w:fill="FFFFFF"/>
        </w:rPr>
        <w:t>万元，原因有一辆公务用车已到报废年限，已停止使用。</w:t>
      </w:r>
      <w:r>
        <w:rPr>
          <w:rFonts w:ascii="仿宋" w:hAnsi="仿宋" w:eastAsia="仿宋" w:cs="Times New Roman"/>
          <w:sz w:val="32"/>
          <w:szCs w:val="32"/>
        </w:rPr>
        <w:t>公务接待费</w:t>
      </w:r>
      <w:r>
        <w:rPr>
          <w:rFonts w:ascii="仿宋" w:hAnsi="仿宋" w:eastAsia="仿宋" w:cs="仿宋_GB2312"/>
          <w:sz w:val="32"/>
          <w:szCs w:val="32"/>
        </w:rPr>
        <w:t>0.50</w:t>
      </w:r>
      <w:r>
        <w:rPr>
          <w:rFonts w:ascii="仿宋" w:hAnsi="仿宋" w:eastAsia="仿宋" w:cs="Times New Roman"/>
          <w:sz w:val="32"/>
          <w:szCs w:val="32"/>
          <w:shd w:val="clear" w:color="auto" w:fill="FFFFFF"/>
        </w:rPr>
        <w:t>万元，</w:t>
      </w:r>
      <w:r>
        <w:rPr>
          <w:rFonts w:hint="eastAsia" w:ascii="仿宋" w:hAnsi="仿宋" w:eastAsia="仿宋" w:cs="Times New Roman"/>
          <w:sz w:val="32"/>
          <w:szCs w:val="32"/>
          <w:shd w:val="clear" w:color="auto" w:fill="FFFFFF"/>
        </w:rPr>
        <w:t>比上</w:t>
      </w:r>
      <w:r>
        <w:rPr>
          <w:rFonts w:ascii="仿宋" w:hAnsi="仿宋" w:eastAsia="仿宋" w:cs="Times New Roman"/>
          <w:sz w:val="32"/>
          <w:szCs w:val="32"/>
          <w:shd w:val="clear" w:color="auto" w:fill="FFFFFF"/>
        </w:rPr>
        <w:t>年预算</w:t>
      </w:r>
      <w:r>
        <w:rPr>
          <w:rFonts w:hint="eastAsia" w:ascii="仿宋" w:hAnsi="仿宋" w:eastAsia="仿宋" w:cs="Times New Roman"/>
          <w:sz w:val="32"/>
          <w:szCs w:val="32"/>
          <w:shd w:val="clear" w:color="auto" w:fill="FFFFFF"/>
        </w:rPr>
        <w:t>减少，计划接待</w:t>
      </w:r>
      <w:r>
        <w:rPr>
          <w:rFonts w:ascii="仿宋" w:hAnsi="仿宋" w:eastAsia="仿宋" w:cs="仿宋_GB2312"/>
          <w:sz w:val="32"/>
          <w:szCs w:val="32"/>
        </w:rPr>
        <w:t>10</w:t>
      </w:r>
      <w:r>
        <w:rPr>
          <w:rFonts w:hint="eastAsia" w:ascii="仿宋" w:hAnsi="仿宋" w:eastAsia="仿宋" w:cs="仿宋_GB2312"/>
          <w:sz w:val="32"/>
          <w:szCs w:val="32"/>
        </w:rPr>
        <w:t>批</w:t>
      </w:r>
      <w:r>
        <w:rPr>
          <w:rFonts w:ascii="仿宋" w:hAnsi="仿宋" w:eastAsia="仿宋" w:cs="仿宋_GB2312"/>
          <w:sz w:val="32"/>
          <w:szCs w:val="32"/>
        </w:rPr>
        <w:t>100</w:t>
      </w:r>
      <w:r>
        <w:rPr>
          <w:rFonts w:hint="eastAsia" w:ascii="仿宋" w:hAnsi="仿宋" w:eastAsia="仿宋" w:cs="仿宋_GB2312"/>
          <w:sz w:val="32"/>
          <w:szCs w:val="32"/>
        </w:rPr>
        <w:t>人次</w:t>
      </w:r>
      <w:r>
        <w:rPr>
          <w:rFonts w:hint="eastAsia" w:ascii="仿宋" w:hAnsi="仿宋" w:eastAsia="仿宋" w:cs="Times New Roman"/>
          <w:sz w:val="32"/>
          <w:szCs w:val="32"/>
          <w:shd w:val="clear" w:color="auto" w:fill="FFFFFF"/>
        </w:rPr>
        <w:t>。</w:t>
      </w:r>
    </w:p>
    <w:p>
      <w:pPr>
        <w:ind w:firstLine="640" w:firstLineChars="200"/>
        <w:rPr>
          <w:rFonts w:ascii="仿宋_GB2312" w:hAnsi="黑体" w:eastAsia="仿宋_GB2312" w:cs="Times New Roman"/>
          <w:color w:val="000000"/>
          <w:sz w:val="32"/>
          <w:szCs w:val="32"/>
        </w:rPr>
      </w:pPr>
      <w:r>
        <w:rPr>
          <w:rFonts w:hint="eastAsia" w:ascii="仿宋_GB2312" w:hAnsi="黑体" w:eastAsia="仿宋_GB2312"/>
          <w:color w:val="000000"/>
          <w:sz w:val="32"/>
          <w:szCs w:val="32"/>
        </w:rPr>
        <w:t>（二）</w:t>
      </w:r>
      <w:r>
        <w:rPr>
          <w:rFonts w:hint="eastAsia" w:ascii="仿宋" w:hAnsi="仿宋" w:eastAsia="仿宋" w:cs="仿宋_GB2312"/>
          <w:sz w:val="32"/>
          <w:szCs w:val="32"/>
        </w:rPr>
        <w:t>海南省农垦海口中等专业学校</w:t>
      </w:r>
      <w:r>
        <w:rPr>
          <w:rFonts w:hint="eastAsia" w:ascii="仿宋_GB2312" w:hAnsi="黑体" w:eastAsia="仿宋_GB2312"/>
          <w:color w:val="000000"/>
          <w:sz w:val="32"/>
          <w:szCs w:val="32"/>
        </w:rPr>
        <w:t>2024年政府性基金预算“三公”经费预算数为</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万元，其中：</w:t>
      </w:r>
    </w:p>
    <w:p>
      <w:pPr>
        <w:rPr>
          <w:rFonts w:ascii="Times New Roman" w:hAnsi="Times New Roman" w:eastAsia="仿宋_GB2312" w:cs="Times New Roman"/>
          <w:color w:val="000000"/>
          <w:sz w:val="32"/>
          <w:shd w:val="clear" w:color="auto" w:fill="FFFFFF"/>
        </w:rPr>
      </w:pPr>
      <w:r>
        <w:rPr>
          <w:rFonts w:ascii="Times New Roman" w:hAnsi="Times New Roman" w:eastAsia="仿宋_GB2312" w:cs="Times New Roman"/>
          <w:color w:val="000000"/>
          <w:sz w:val="32"/>
          <w:shd w:val="clear" w:color="auto" w:fill="FFFFFF"/>
        </w:rPr>
        <w:t xml:space="preserve">    因公出国（境）经费</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w:t>
      </w:r>
      <w:r>
        <w:rPr>
          <w:rFonts w:ascii="Times New Roman" w:hAnsi="Times New Roman" w:eastAsia="仿宋_GB2312" w:cs="Times New Roman"/>
          <w:color w:val="000000"/>
          <w:sz w:val="32"/>
          <w:shd w:val="clear" w:color="auto" w:fill="FFFFFF"/>
        </w:rPr>
        <w:t>，与</w:t>
      </w:r>
      <w:r>
        <w:rPr>
          <w:rFonts w:hint="eastAsia" w:ascii="Times New Roman" w:hAnsi="Times New Roman" w:eastAsia="仿宋_GB2312" w:cs="Times New Roman"/>
          <w:color w:val="000000"/>
          <w:sz w:val="32"/>
          <w:shd w:val="clear" w:color="auto" w:fill="FFFFFF"/>
        </w:rPr>
        <w:t>上</w:t>
      </w:r>
      <w:r>
        <w:rPr>
          <w:rFonts w:ascii="Times New Roman" w:hAnsi="Times New Roman" w:eastAsia="仿宋_GB2312" w:cs="Times New Roman"/>
          <w:color w:val="000000"/>
          <w:sz w:val="32"/>
          <w:shd w:val="clear" w:color="auto" w:fill="FFFFFF"/>
        </w:rPr>
        <w:t>年预算持平</w:t>
      </w:r>
      <w:r>
        <w:rPr>
          <w:rFonts w:hint="eastAsia" w:ascii="Times New Roman" w:hAnsi="Times New Roman" w:eastAsia="仿宋_GB2312" w:cs="Times New Roman"/>
          <w:color w:val="000000"/>
          <w:sz w:val="32"/>
          <w:shd w:val="clear" w:color="auto" w:fill="FFFFFF"/>
        </w:rPr>
        <w:t>。</w:t>
      </w:r>
      <w:r>
        <w:rPr>
          <w:rFonts w:ascii="Times New Roman" w:hAnsi="Times New Roman" w:eastAsia="仿宋_GB2312" w:cs="Times New Roman"/>
          <w:color w:val="000000"/>
          <w:sz w:val="32"/>
          <w:shd w:val="clear" w:color="auto" w:fill="FFFFFF"/>
        </w:rPr>
        <w:t>根据</w:t>
      </w:r>
      <w:r>
        <w:rPr>
          <w:rFonts w:hint="eastAsia" w:ascii="仿宋_GB2312" w:hAnsi="黑体" w:eastAsia="仿宋_GB2312" w:cs="仿宋_GB2312"/>
          <w:color w:val="000000"/>
          <w:sz w:val="32"/>
          <w:szCs w:val="32"/>
        </w:rPr>
        <w:t>2024</w:t>
      </w:r>
      <w:r>
        <w:rPr>
          <w:rFonts w:ascii="Times New Roman" w:hAnsi="Times New Roman" w:eastAsia="仿宋_GB2312" w:cs="Times New Roman"/>
          <w:color w:val="000000"/>
          <w:sz w:val="32"/>
          <w:shd w:val="clear" w:color="auto" w:fill="FFFFFF"/>
        </w:rPr>
        <w:t>年出国计划，拟安排出国（境）组</w:t>
      </w:r>
      <w:r>
        <w:rPr>
          <w:rFonts w:hint="eastAsia" w:ascii="仿宋_GB2312" w:hAnsi="黑体" w:eastAsia="仿宋_GB2312" w:cs="仿宋_GB2312"/>
          <w:color w:val="000000"/>
          <w:sz w:val="32"/>
          <w:szCs w:val="32"/>
        </w:rPr>
        <w:t>0</w:t>
      </w:r>
      <w:r>
        <w:rPr>
          <w:rFonts w:ascii="Times New Roman" w:hAnsi="Times New Roman" w:eastAsia="仿宋_GB2312" w:cs="Times New Roman"/>
          <w:color w:val="000000"/>
          <w:sz w:val="32"/>
          <w:shd w:val="clear" w:color="auto" w:fill="FFFFFF"/>
        </w:rPr>
        <w:t>次，出国（境）</w:t>
      </w:r>
      <w:r>
        <w:rPr>
          <w:rFonts w:hint="eastAsia" w:ascii="仿宋_GB2312" w:hAnsi="黑体" w:eastAsia="仿宋_GB2312" w:cs="仿宋_GB2312"/>
          <w:color w:val="000000"/>
          <w:sz w:val="32"/>
          <w:szCs w:val="32"/>
        </w:rPr>
        <w:t>0</w:t>
      </w:r>
      <w:r>
        <w:rPr>
          <w:rFonts w:ascii="Times New Roman" w:hAnsi="Times New Roman" w:eastAsia="仿宋_GB2312" w:cs="Times New Roman"/>
          <w:color w:val="000000"/>
          <w:sz w:val="32"/>
          <w:shd w:val="clear" w:color="auto" w:fill="FFFFFF"/>
        </w:rPr>
        <w:t>人。公务用车购置及运行费</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万元（其中，</w:t>
      </w:r>
      <w:r>
        <w:rPr>
          <w:rFonts w:ascii="Times New Roman" w:hAnsi="Times New Roman" w:eastAsia="仿宋_GB2312" w:cs="Times New Roman"/>
          <w:color w:val="000000"/>
          <w:sz w:val="32"/>
          <w:shd w:val="clear" w:color="auto" w:fill="FFFFFF"/>
        </w:rPr>
        <w:t>公务用车购置</w:t>
      </w:r>
      <w:r>
        <w:rPr>
          <w:rFonts w:hint="eastAsia" w:ascii="Times New Roman" w:hAnsi="Times New Roman" w:eastAsia="仿宋_GB2312" w:cs="Times New Roman"/>
          <w:color w:val="000000"/>
          <w:sz w:val="32"/>
          <w:shd w:val="clear" w:color="auto" w:fill="FFFFFF"/>
        </w:rPr>
        <w:t>费</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w:t>
      </w:r>
      <w:r>
        <w:rPr>
          <w:rFonts w:hint="eastAsia" w:ascii="Times New Roman" w:hAnsi="Times New Roman" w:eastAsia="仿宋_GB2312" w:cs="Times New Roman"/>
          <w:color w:val="000000"/>
          <w:sz w:val="32"/>
          <w:shd w:val="clear" w:color="auto" w:fill="FFFFFF"/>
        </w:rPr>
        <w:t>，公务用车</w:t>
      </w:r>
      <w:r>
        <w:rPr>
          <w:rFonts w:ascii="Times New Roman" w:hAnsi="Times New Roman" w:eastAsia="仿宋_GB2312" w:cs="Times New Roman"/>
          <w:color w:val="000000"/>
          <w:sz w:val="32"/>
          <w:shd w:val="clear" w:color="auto" w:fill="FFFFFF"/>
        </w:rPr>
        <w:t>运行费</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w:t>
      </w:r>
      <w:r>
        <w:rPr>
          <w:rFonts w:ascii="Times New Roman" w:hAnsi="Times New Roman" w:eastAsia="仿宋_GB2312" w:cs="Times New Roman"/>
          <w:color w:val="000000"/>
          <w:sz w:val="32"/>
          <w:shd w:val="clear" w:color="auto" w:fill="FFFFFF"/>
        </w:rPr>
        <w:t>，与</w:t>
      </w:r>
      <w:r>
        <w:rPr>
          <w:rFonts w:hint="eastAsia" w:ascii="Times New Roman" w:hAnsi="Times New Roman" w:eastAsia="仿宋_GB2312" w:cs="Times New Roman"/>
          <w:color w:val="000000"/>
          <w:sz w:val="32"/>
          <w:shd w:val="clear" w:color="auto" w:fill="FFFFFF"/>
        </w:rPr>
        <w:t>上</w:t>
      </w:r>
      <w:r>
        <w:rPr>
          <w:rFonts w:ascii="Times New Roman" w:hAnsi="Times New Roman" w:eastAsia="仿宋_GB2312" w:cs="Times New Roman"/>
          <w:color w:val="000000"/>
          <w:sz w:val="32"/>
          <w:shd w:val="clear" w:color="auto" w:fill="FFFFFF"/>
        </w:rPr>
        <w:t>年预算持平</w:t>
      </w:r>
      <w:r>
        <w:rPr>
          <w:rFonts w:hint="eastAsia" w:ascii="Times New Roman" w:hAnsi="Times New Roman" w:eastAsia="仿宋_GB2312" w:cs="Times New Roman"/>
          <w:color w:val="000000"/>
          <w:sz w:val="32"/>
          <w:shd w:val="clear" w:color="auto" w:fill="FFFFFF"/>
        </w:rPr>
        <w:t>；公务车保有量</w:t>
      </w:r>
      <w:r>
        <w:rPr>
          <w:rFonts w:hint="eastAsia" w:ascii="仿宋_GB2312" w:hAnsi="黑体" w:eastAsia="仿宋_GB2312" w:cs="仿宋_GB2312"/>
          <w:color w:val="000000"/>
          <w:sz w:val="32"/>
          <w:szCs w:val="32"/>
        </w:rPr>
        <w:t>0辆，计划购置0辆</w:t>
      </w:r>
      <w:r>
        <w:rPr>
          <w:rFonts w:hint="eastAsia" w:ascii="Times New Roman" w:hAnsi="Times New Roman" w:eastAsia="仿宋_GB2312" w:cs="Times New Roman"/>
          <w:color w:val="000000"/>
          <w:sz w:val="32"/>
          <w:shd w:val="clear" w:color="auto" w:fill="FFFFFF"/>
        </w:rPr>
        <w:t>。</w:t>
      </w:r>
      <w:r>
        <w:rPr>
          <w:rFonts w:ascii="仿宋_GB2312" w:hAnsi="黑体" w:eastAsia="仿宋_GB2312" w:cs="Times New Roman"/>
          <w:color w:val="000000"/>
          <w:sz w:val="32"/>
          <w:szCs w:val="32"/>
        </w:rPr>
        <w:t>公务接待费</w:t>
      </w:r>
      <w:r>
        <w:rPr>
          <w:rFonts w:hint="eastAsia" w:ascii="仿宋_GB2312" w:hAnsi="黑体" w:eastAsia="仿宋_GB2312" w:cs="仿宋_GB2312"/>
          <w:color w:val="000000"/>
          <w:sz w:val="32"/>
          <w:szCs w:val="32"/>
        </w:rPr>
        <w:t>0</w:t>
      </w:r>
      <w:r>
        <w:rPr>
          <w:rFonts w:ascii="Times New Roman" w:hAnsi="Times New Roman" w:eastAsia="仿宋_GB2312" w:cs="Times New Roman"/>
          <w:color w:val="000000"/>
          <w:sz w:val="32"/>
          <w:shd w:val="clear" w:color="auto" w:fill="FFFFFF"/>
        </w:rPr>
        <w:t>万元，与</w:t>
      </w:r>
      <w:r>
        <w:rPr>
          <w:rFonts w:hint="eastAsia" w:ascii="Times New Roman" w:hAnsi="Times New Roman" w:eastAsia="仿宋_GB2312" w:cs="Times New Roman"/>
          <w:color w:val="000000"/>
          <w:sz w:val="32"/>
          <w:shd w:val="clear" w:color="auto" w:fill="FFFFFF"/>
        </w:rPr>
        <w:t>上</w:t>
      </w:r>
      <w:r>
        <w:rPr>
          <w:rFonts w:ascii="Times New Roman" w:hAnsi="Times New Roman" w:eastAsia="仿宋_GB2312" w:cs="Times New Roman"/>
          <w:color w:val="000000"/>
          <w:sz w:val="32"/>
          <w:shd w:val="clear" w:color="auto" w:fill="FFFFFF"/>
        </w:rPr>
        <w:t>年预算持平</w:t>
      </w:r>
      <w:r>
        <w:rPr>
          <w:rFonts w:hint="eastAsia" w:ascii="Times New Roman" w:hAnsi="Times New Roman" w:eastAsia="仿宋_GB2312" w:cs="Times New Roman"/>
          <w:color w:val="000000"/>
          <w:sz w:val="32"/>
          <w:shd w:val="clear" w:color="auto" w:fill="FFFFFF"/>
        </w:rPr>
        <w:t>，计划接待</w:t>
      </w:r>
      <w:r>
        <w:rPr>
          <w:rFonts w:hint="eastAsia" w:ascii="仿宋_GB2312" w:hAnsi="黑体" w:eastAsia="仿宋_GB2312" w:cs="仿宋_GB2312"/>
          <w:color w:val="000000"/>
          <w:sz w:val="32"/>
          <w:szCs w:val="32"/>
        </w:rPr>
        <w:t>0批0人</w:t>
      </w:r>
      <w:r>
        <w:rPr>
          <w:rFonts w:hint="eastAsia" w:ascii="Times New Roman" w:hAnsi="Times New Roman" w:eastAsia="仿宋_GB2312" w:cs="Times New Roman"/>
          <w:color w:val="000000"/>
          <w:sz w:val="32"/>
          <w:shd w:val="clear" w:color="auto" w:fill="FFFFFF"/>
        </w:rPr>
        <w:t>。</w:t>
      </w:r>
    </w:p>
    <w:p>
      <w:pPr>
        <w:ind w:firstLine="640" w:firstLineChars="200"/>
        <w:rPr>
          <w:rFonts w:ascii="仿宋" w:hAnsi="仿宋" w:eastAsia="仿宋" w:cs="Times New Roman"/>
          <w:sz w:val="32"/>
          <w:szCs w:val="32"/>
          <w:shd w:val="clear" w:color="auto" w:fill="FFFFFF"/>
        </w:rPr>
      </w:pPr>
    </w:p>
    <w:p>
      <w:pPr>
        <w:ind w:firstLine="640"/>
        <w:rPr>
          <w:rFonts w:ascii="黑体" w:hAnsi="黑体" w:eastAsia="黑体"/>
          <w:sz w:val="32"/>
          <w:szCs w:val="32"/>
        </w:rPr>
      </w:pPr>
      <w:r>
        <w:rPr>
          <w:rFonts w:hint="eastAsia" w:ascii="黑体" w:hAnsi="黑体" w:eastAsia="黑体"/>
          <w:sz w:val="32"/>
          <w:szCs w:val="32"/>
        </w:rPr>
        <w:t>五、关于海南省农垦海口中等专业学校单位2024年政府性基金预算当年拨款情况说明</w:t>
      </w:r>
    </w:p>
    <w:p>
      <w:pPr>
        <w:ind w:firstLine="640"/>
        <w:jc w:val="left"/>
        <w:rPr>
          <w:rFonts w:ascii="楷体" w:hAnsi="楷体" w:eastAsia="楷体"/>
          <w:color w:val="000000"/>
          <w:sz w:val="32"/>
          <w:szCs w:val="32"/>
        </w:rPr>
      </w:pPr>
      <w:r>
        <w:rPr>
          <w:rFonts w:hint="eastAsia" w:ascii="楷体" w:hAnsi="楷体" w:eastAsia="楷体"/>
          <w:color w:val="000000"/>
          <w:sz w:val="32"/>
          <w:szCs w:val="32"/>
        </w:rPr>
        <w:t>（一）政府性基金预算当年规模变化情况</w:t>
      </w:r>
    </w:p>
    <w:p>
      <w:pPr>
        <w:ind w:firstLine="640" w:firstLineChars="200"/>
        <w:rPr>
          <w:rFonts w:ascii="仿宋_GB2312" w:hAnsi="黑体" w:eastAsia="仿宋_GB2312"/>
          <w:color w:val="000000"/>
          <w:sz w:val="32"/>
          <w:szCs w:val="32"/>
        </w:rPr>
      </w:pPr>
      <w:r>
        <w:rPr>
          <w:rFonts w:hint="eastAsia" w:ascii="仿宋" w:hAnsi="仿宋" w:eastAsia="仿宋" w:cs="仿宋_GB2312"/>
          <w:sz w:val="32"/>
          <w:szCs w:val="32"/>
        </w:rPr>
        <w:t>海南省农垦海口中等专业学校</w:t>
      </w:r>
      <w:r>
        <w:rPr>
          <w:rFonts w:hint="eastAsia" w:ascii="仿宋_GB2312" w:hAnsi="黑体" w:eastAsia="仿宋_GB2312"/>
          <w:color w:val="000000"/>
          <w:sz w:val="32"/>
          <w:szCs w:val="32"/>
        </w:rPr>
        <w:t>单位2024年政府性基金预算当年拨款</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万元，与上年持平。</w:t>
      </w:r>
    </w:p>
    <w:p>
      <w:pPr>
        <w:ind w:firstLine="640"/>
        <w:jc w:val="left"/>
        <w:rPr>
          <w:rFonts w:ascii="楷体" w:hAnsi="楷体" w:eastAsia="楷体"/>
          <w:color w:val="000000"/>
          <w:sz w:val="32"/>
          <w:szCs w:val="32"/>
        </w:rPr>
      </w:pPr>
      <w:r>
        <w:rPr>
          <w:rFonts w:hint="eastAsia" w:ascii="楷体" w:hAnsi="楷体" w:eastAsia="楷体"/>
          <w:color w:val="000000"/>
          <w:sz w:val="32"/>
          <w:szCs w:val="32"/>
        </w:rPr>
        <w:t>（二）政府性基金预算当年拨款结构情况</w:t>
      </w:r>
    </w:p>
    <w:p>
      <w:pPr>
        <w:spacing w:line="560" w:lineRule="exact"/>
        <w:ind w:firstLine="640" w:firstLineChars="200"/>
        <w:rPr>
          <w:rFonts w:ascii="仿宋_GB2312" w:hAnsi="黑体" w:eastAsia="仿宋_GB2312" w:cs="仿宋_GB2312"/>
          <w:color w:val="000000"/>
          <w:sz w:val="32"/>
          <w:szCs w:val="32"/>
        </w:rPr>
      </w:pPr>
      <w:r>
        <w:rPr>
          <w:rFonts w:hint="eastAsia" w:ascii="仿宋" w:hAnsi="仿宋" w:eastAsia="仿宋" w:cs="仿宋_GB2312"/>
          <w:sz w:val="32"/>
          <w:szCs w:val="32"/>
        </w:rPr>
        <w:t>海南省农垦海口中等专业学校</w:t>
      </w:r>
      <w:r>
        <w:rPr>
          <w:rFonts w:hint="eastAsia" w:ascii="仿宋_GB2312" w:hAnsi="黑体" w:eastAsia="仿宋_GB2312"/>
          <w:color w:val="000000"/>
          <w:sz w:val="32"/>
          <w:szCs w:val="32"/>
        </w:rPr>
        <w:t>单位</w:t>
      </w:r>
      <w:r>
        <w:rPr>
          <w:rFonts w:hint="eastAsia" w:ascii="仿宋_GB2312" w:hAnsi="黑体" w:eastAsia="仿宋_GB2312" w:cs="仿宋_GB2312"/>
          <w:color w:val="000000"/>
          <w:sz w:val="32"/>
          <w:szCs w:val="32"/>
        </w:rPr>
        <w:t>2024年无政府性基金预算拨款。</w:t>
      </w:r>
    </w:p>
    <w:p>
      <w:pPr>
        <w:ind w:firstLine="640"/>
        <w:jc w:val="left"/>
        <w:rPr>
          <w:rFonts w:ascii="楷体" w:hAnsi="楷体" w:eastAsia="楷体"/>
          <w:color w:val="000000"/>
          <w:sz w:val="32"/>
          <w:szCs w:val="32"/>
        </w:rPr>
      </w:pPr>
      <w:r>
        <w:rPr>
          <w:rFonts w:hint="eastAsia" w:ascii="楷体" w:hAnsi="楷体" w:eastAsia="楷体"/>
          <w:color w:val="000000"/>
          <w:sz w:val="32"/>
          <w:szCs w:val="32"/>
        </w:rPr>
        <w:t>（三）政府性基金预算当年拨款具体使用情况</w:t>
      </w:r>
    </w:p>
    <w:p>
      <w:pPr>
        <w:spacing w:line="560" w:lineRule="exact"/>
        <w:ind w:firstLine="640" w:firstLineChars="200"/>
        <w:rPr>
          <w:rFonts w:ascii="仿宋" w:hAnsi="仿宋" w:eastAsia="仿宋"/>
          <w:sz w:val="32"/>
          <w:szCs w:val="32"/>
        </w:rPr>
      </w:pPr>
      <w:r>
        <w:rPr>
          <w:rFonts w:hint="eastAsia" w:ascii="仿宋" w:hAnsi="仿宋" w:eastAsia="仿宋" w:cs="仿宋_GB2312"/>
          <w:sz w:val="32"/>
          <w:szCs w:val="32"/>
        </w:rPr>
        <w:t>海南省农垦海口中等专业学校</w:t>
      </w:r>
      <w:r>
        <w:rPr>
          <w:rFonts w:hint="eastAsia" w:ascii="仿宋_GB2312" w:hAnsi="黑体" w:eastAsia="仿宋_GB2312"/>
          <w:color w:val="000000"/>
          <w:sz w:val="32"/>
          <w:szCs w:val="32"/>
        </w:rPr>
        <w:t>单位</w:t>
      </w:r>
      <w:r>
        <w:rPr>
          <w:rFonts w:hint="eastAsia" w:ascii="仿宋_GB2312" w:hAnsi="黑体" w:eastAsia="仿宋_GB2312" w:cs="仿宋_GB2312"/>
          <w:color w:val="000000"/>
          <w:sz w:val="32"/>
          <w:szCs w:val="32"/>
        </w:rPr>
        <w:t>2024年无政府性基金预算拨款。</w:t>
      </w:r>
    </w:p>
    <w:p>
      <w:pPr>
        <w:ind w:firstLine="640"/>
        <w:rPr>
          <w:rFonts w:ascii="黑体" w:hAnsi="黑体" w:eastAsia="黑体"/>
          <w:sz w:val="32"/>
          <w:szCs w:val="32"/>
        </w:rPr>
      </w:pPr>
      <w:r>
        <w:rPr>
          <w:rFonts w:hint="eastAsia" w:ascii="黑体" w:hAnsi="黑体" w:eastAsia="黑体"/>
          <w:sz w:val="32"/>
          <w:szCs w:val="32"/>
        </w:rPr>
        <w:t>六、关于海南省农垦海口中等专业学校单位2024年收支预算情况的总体说明</w:t>
      </w:r>
    </w:p>
    <w:p>
      <w:pPr>
        <w:ind w:firstLine="640" w:firstLineChars="200"/>
        <w:jc w:val="left"/>
        <w:rPr>
          <w:rFonts w:ascii="仿宋" w:hAnsi="仿宋" w:eastAsia="仿宋"/>
          <w:sz w:val="32"/>
          <w:szCs w:val="32"/>
        </w:rPr>
      </w:pPr>
      <w:r>
        <w:rPr>
          <w:rFonts w:hint="eastAsia" w:ascii="仿宋" w:hAnsi="仿宋" w:eastAsia="仿宋" w:cs="仿宋_GB2312"/>
          <w:sz w:val="32"/>
          <w:szCs w:val="32"/>
        </w:rPr>
        <w:t>按照综合预算原则，海南省农垦海口中等专业学校单位所有收入和支出均纳入部门预算管理。收入包括：一般公共预算拨款收入，财政专户管理资金收入，单位资金，其他收入；支出包括：</w:t>
      </w:r>
      <w:r>
        <w:rPr>
          <w:rFonts w:hint="eastAsia" w:ascii="仿宋" w:hAnsi="仿宋" w:eastAsia="仿宋"/>
          <w:sz w:val="32"/>
          <w:szCs w:val="32"/>
        </w:rPr>
        <w:t>教育支出、社会保障和就业支出、卫生健康支出、住房保障支出。</w:t>
      </w:r>
      <w:r>
        <w:rPr>
          <w:rFonts w:hint="eastAsia" w:ascii="仿宋" w:hAnsi="仿宋" w:eastAsia="仿宋" w:cs="仿宋_GB2312"/>
          <w:sz w:val="32"/>
          <w:szCs w:val="32"/>
        </w:rPr>
        <w:t>海南省农垦海口中等专业学校</w:t>
      </w:r>
      <w:r>
        <w:rPr>
          <w:rFonts w:ascii="仿宋" w:hAnsi="仿宋" w:eastAsia="仿宋" w:cs="仿宋_GB2312"/>
          <w:sz w:val="32"/>
          <w:szCs w:val="32"/>
        </w:rPr>
        <w:t>2024年</w:t>
      </w:r>
      <w:r>
        <w:rPr>
          <w:rFonts w:hint="eastAsia" w:ascii="仿宋" w:hAnsi="仿宋" w:eastAsia="仿宋" w:cs="仿宋_GB2312"/>
          <w:sz w:val="32"/>
          <w:szCs w:val="32"/>
        </w:rPr>
        <w:t>收支总预算</w:t>
      </w:r>
      <w:r>
        <w:rPr>
          <w:rFonts w:ascii="仿宋" w:hAnsi="仿宋" w:eastAsia="仿宋" w:cs="仿宋_GB2312"/>
          <w:sz w:val="32"/>
          <w:szCs w:val="32"/>
        </w:rPr>
        <w:t>6290.32</w:t>
      </w:r>
      <w:r>
        <w:rPr>
          <w:rFonts w:hint="eastAsia" w:ascii="仿宋" w:hAnsi="仿宋" w:eastAsia="仿宋" w:cs="仿宋_GB2312"/>
          <w:sz w:val="32"/>
          <w:szCs w:val="32"/>
        </w:rPr>
        <w:t>万元。</w:t>
      </w:r>
    </w:p>
    <w:p>
      <w:pPr>
        <w:ind w:firstLine="640"/>
        <w:rPr>
          <w:rFonts w:ascii="黑体" w:hAnsi="黑体" w:eastAsia="黑体"/>
          <w:sz w:val="32"/>
          <w:szCs w:val="32"/>
        </w:rPr>
      </w:pPr>
      <w:r>
        <w:rPr>
          <w:rFonts w:hint="eastAsia" w:ascii="黑体" w:hAnsi="黑体" w:eastAsia="黑体"/>
          <w:sz w:val="32"/>
          <w:szCs w:val="32"/>
        </w:rPr>
        <w:t>七、关于海南省农垦海口中等专业学校单位2024年收入预算情况说明</w:t>
      </w:r>
    </w:p>
    <w:p>
      <w:pPr>
        <w:ind w:firstLine="640" w:firstLineChars="200"/>
        <w:rPr>
          <w:rFonts w:ascii="仿宋" w:hAnsi="仿宋" w:eastAsia="仿宋"/>
          <w:sz w:val="32"/>
          <w:szCs w:val="32"/>
        </w:rPr>
      </w:pPr>
      <w:r>
        <w:rPr>
          <w:rFonts w:hint="eastAsia" w:ascii="仿宋" w:hAnsi="仿宋" w:eastAsia="仿宋" w:cs="仿宋_GB2312"/>
          <w:sz w:val="32"/>
          <w:szCs w:val="32"/>
        </w:rPr>
        <w:t>海南省农垦海口中等专业学校单位2</w:t>
      </w:r>
      <w:r>
        <w:rPr>
          <w:rFonts w:ascii="仿宋" w:hAnsi="仿宋" w:eastAsia="仿宋" w:cs="仿宋_GB2312"/>
          <w:sz w:val="32"/>
          <w:szCs w:val="32"/>
        </w:rPr>
        <w:t>024</w:t>
      </w:r>
      <w:r>
        <w:rPr>
          <w:rFonts w:hint="eastAsia" w:ascii="仿宋" w:hAnsi="仿宋" w:eastAsia="仿宋"/>
          <w:sz w:val="32"/>
          <w:szCs w:val="32"/>
        </w:rPr>
        <w:t>年收入预算</w:t>
      </w:r>
      <w:r>
        <w:rPr>
          <w:rFonts w:ascii="仿宋" w:hAnsi="仿宋" w:eastAsia="仿宋" w:cs="仿宋_GB2312"/>
          <w:sz w:val="32"/>
          <w:szCs w:val="32"/>
        </w:rPr>
        <w:t>6290.32</w:t>
      </w:r>
      <w:r>
        <w:rPr>
          <w:rFonts w:hint="eastAsia" w:ascii="仿宋" w:hAnsi="仿宋" w:eastAsia="仿宋"/>
          <w:sz w:val="32"/>
          <w:szCs w:val="32"/>
        </w:rPr>
        <w:t>万元，其中：上年结转</w:t>
      </w:r>
      <w:r>
        <w:rPr>
          <w:rFonts w:ascii="仿宋" w:hAnsi="仿宋" w:eastAsia="仿宋" w:cs="仿宋_GB2312"/>
          <w:sz w:val="32"/>
          <w:szCs w:val="32"/>
        </w:rPr>
        <w:t>113.06</w:t>
      </w:r>
      <w:r>
        <w:rPr>
          <w:rFonts w:hint="eastAsia" w:ascii="仿宋" w:hAnsi="仿宋" w:eastAsia="仿宋"/>
          <w:sz w:val="32"/>
          <w:szCs w:val="32"/>
        </w:rPr>
        <w:t>万元，占</w:t>
      </w:r>
      <w:r>
        <w:rPr>
          <w:rFonts w:ascii="仿宋" w:hAnsi="仿宋" w:eastAsia="仿宋" w:cs="仿宋_GB2312"/>
          <w:sz w:val="32"/>
          <w:szCs w:val="32"/>
        </w:rPr>
        <w:t>1.80</w:t>
      </w:r>
      <w:r>
        <w:rPr>
          <w:rFonts w:hint="eastAsia" w:ascii="仿宋" w:hAnsi="仿宋" w:eastAsia="仿宋"/>
          <w:sz w:val="32"/>
          <w:szCs w:val="32"/>
        </w:rPr>
        <w:t>%；经费拨款收入</w:t>
      </w:r>
      <w:r>
        <w:rPr>
          <w:rFonts w:ascii="仿宋" w:hAnsi="仿宋" w:eastAsia="仿宋" w:cs="仿宋_GB2312"/>
          <w:sz w:val="32"/>
          <w:szCs w:val="32"/>
        </w:rPr>
        <w:t>6047.25</w:t>
      </w:r>
      <w:r>
        <w:rPr>
          <w:rFonts w:hint="eastAsia" w:ascii="仿宋" w:hAnsi="仿宋" w:eastAsia="仿宋"/>
          <w:sz w:val="32"/>
          <w:szCs w:val="32"/>
        </w:rPr>
        <w:t>万元，占</w:t>
      </w:r>
      <w:r>
        <w:rPr>
          <w:rFonts w:ascii="仿宋" w:hAnsi="仿宋" w:eastAsia="仿宋" w:cs="仿宋_GB2312"/>
          <w:sz w:val="32"/>
          <w:szCs w:val="32"/>
        </w:rPr>
        <w:t>96.14</w:t>
      </w:r>
      <w:r>
        <w:rPr>
          <w:rFonts w:hint="eastAsia" w:ascii="仿宋" w:hAnsi="仿宋" w:eastAsia="仿宋"/>
          <w:sz w:val="32"/>
          <w:szCs w:val="32"/>
        </w:rPr>
        <w:t>%；财政专户管理资金收入</w:t>
      </w:r>
      <w:r>
        <w:rPr>
          <w:rFonts w:hint="eastAsia" w:ascii="仿宋" w:hAnsi="仿宋" w:eastAsia="仿宋" w:cs="仿宋_GB2312"/>
          <w:sz w:val="32"/>
          <w:szCs w:val="32"/>
        </w:rPr>
        <w:t>1</w:t>
      </w:r>
      <w:r>
        <w:rPr>
          <w:rFonts w:ascii="仿宋" w:hAnsi="仿宋" w:eastAsia="仿宋" w:cs="仿宋_GB2312"/>
          <w:sz w:val="32"/>
          <w:szCs w:val="32"/>
        </w:rPr>
        <w:t>30</w:t>
      </w:r>
      <w:r>
        <w:rPr>
          <w:rFonts w:hint="eastAsia" w:ascii="仿宋" w:hAnsi="仿宋" w:eastAsia="仿宋"/>
          <w:sz w:val="32"/>
          <w:szCs w:val="32"/>
        </w:rPr>
        <w:t>万元，占</w:t>
      </w:r>
      <w:r>
        <w:rPr>
          <w:rFonts w:ascii="仿宋" w:hAnsi="仿宋" w:eastAsia="仿宋" w:cs="仿宋_GB2312"/>
          <w:sz w:val="32"/>
          <w:szCs w:val="32"/>
        </w:rPr>
        <w:t>2.06</w:t>
      </w:r>
      <w:r>
        <w:rPr>
          <w:rFonts w:hint="eastAsia" w:ascii="仿宋" w:hAnsi="仿宋" w:eastAsia="仿宋"/>
          <w:sz w:val="32"/>
          <w:szCs w:val="32"/>
        </w:rPr>
        <w:t>%。总收入比上年预算数</w:t>
      </w:r>
      <w:r>
        <w:rPr>
          <w:rFonts w:hint="eastAsia" w:ascii="仿宋" w:hAnsi="仿宋" w:eastAsia="仿宋" w:cs="仿宋_GB2312"/>
          <w:sz w:val="32"/>
          <w:szCs w:val="32"/>
        </w:rPr>
        <w:t>增加</w:t>
      </w:r>
      <w:r>
        <w:rPr>
          <w:rFonts w:ascii="仿宋" w:hAnsi="仿宋" w:eastAsia="仿宋" w:cs="仿宋_GB2312"/>
          <w:sz w:val="32"/>
          <w:szCs w:val="32"/>
        </w:rPr>
        <w:t>2079.25</w:t>
      </w:r>
      <w:r>
        <w:rPr>
          <w:rFonts w:hint="eastAsia" w:ascii="仿宋" w:hAnsi="仿宋" w:eastAsia="仿宋"/>
          <w:sz w:val="32"/>
          <w:szCs w:val="32"/>
        </w:rPr>
        <w:t>万元，</w:t>
      </w:r>
      <w:bookmarkStart w:id="14" w:name="_Hlk96354853"/>
      <w:r>
        <w:rPr>
          <w:rFonts w:hint="eastAsia" w:ascii="仿宋" w:hAnsi="仿宋" w:eastAsia="仿宋"/>
          <w:sz w:val="32"/>
          <w:szCs w:val="32"/>
        </w:rPr>
        <w:t>主要是</w:t>
      </w:r>
      <w:bookmarkStart w:id="15" w:name="_Hlk64819383"/>
      <w:r>
        <w:rPr>
          <w:rFonts w:hint="eastAsia" w:ascii="仿宋" w:hAnsi="仿宋" w:eastAsia="仿宋"/>
          <w:sz w:val="32"/>
          <w:szCs w:val="32"/>
        </w:rPr>
        <w:t>现代职业教育质量提升计划专项资金</w:t>
      </w:r>
      <w:bookmarkEnd w:id="15"/>
      <w:r>
        <w:rPr>
          <w:rFonts w:hint="eastAsia" w:ascii="仿宋" w:hAnsi="仿宋" w:eastAsia="仿宋"/>
          <w:sz w:val="32"/>
          <w:szCs w:val="32"/>
        </w:rPr>
        <w:t>较上年增加。</w:t>
      </w:r>
      <w:bookmarkEnd w:id="14"/>
    </w:p>
    <w:p>
      <w:pPr>
        <w:ind w:firstLine="640"/>
        <w:rPr>
          <w:rFonts w:ascii="黑体" w:hAnsi="黑体" w:eastAsia="黑体"/>
          <w:sz w:val="32"/>
          <w:szCs w:val="32"/>
        </w:rPr>
      </w:pPr>
      <w:r>
        <w:rPr>
          <w:rFonts w:hint="eastAsia" w:ascii="黑体" w:hAnsi="黑体" w:eastAsia="黑体"/>
          <w:sz w:val="32"/>
          <w:szCs w:val="32"/>
        </w:rPr>
        <w:t>八、关于海南省农垦海口中等专业学校单位2024年支出预算情况说明</w:t>
      </w:r>
    </w:p>
    <w:p>
      <w:pPr>
        <w:ind w:firstLine="640" w:firstLineChars="200"/>
        <w:rPr>
          <w:rFonts w:ascii="仿宋" w:hAnsi="仿宋" w:eastAsia="仿宋"/>
          <w:sz w:val="32"/>
          <w:szCs w:val="32"/>
        </w:rPr>
      </w:pPr>
      <w:r>
        <w:rPr>
          <w:rFonts w:hint="eastAsia" w:ascii="仿宋" w:hAnsi="仿宋" w:eastAsia="仿宋" w:cs="仿宋_GB2312"/>
          <w:sz w:val="32"/>
          <w:szCs w:val="32"/>
        </w:rPr>
        <w:t>海南省农垦海口中等专业学校单位2</w:t>
      </w:r>
      <w:r>
        <w:rPr>
          <w:rFonts w:ascii="仿宋" w:hAnsi="仿宋" w:eastAsia="仿宋" w:cs="仿宋_GB2312"/>
          <w:sz w:val="32"/>
          <w:szCs w:val="32"/>
        </w:rPr>
        <w:t>024</w:t>
      </w:r>
      <w:r>
        <w:rPr>
          <w:rFonts w:hint="eastAsia" w:ascii="仿宋" w:hAnsi="仿宋" w:eastAsia="仿宋"/>
          <w:sz w:val="32"/>
          <w:szCs w:val="32"/>
        </w:rPr>
        <w:t>年支出预算</w:t>
      </w:r>
      <w:r>
        <w:rPr>
          <w:rFonts w:ascii="仿宋" w:hAnsi="仿宋" w:eastAsia="仿宋" w:cs="仿宋_GB2312"/>
          <w:sz w:val="32"/>
          <w:szCs w:val="32"/>
        </w:rPr>
        <w:t>6290.32</w:t>
      </w:r>
      <w:r>
        <w:rPr>
          <w:rFonts w:hint="eastAsia" w:ascii="仿宋" w:hAnsi="仿宋" w:eastAsia="仿宋"/>
          <w:sz w:val="32"/>
          <w:szCs w:val="32"/>
        </w:rPr>
        <w:t>万元，其中：基本支出</w:t>
      </w:r>
      <w:r>
        <w:rPr>
          <w:rFonts w:ascii="仿宋" w:hAnsi="仿宋" w:eastAsia="仿宋" w:cs="仿宋_GB2312"/>
          <w:sz w:val="32"/>
          <w:szCs w:val="32"/>
        </w:rPr>
        <w:t>2667.43</w:t>
      </w:r>
      <w:r>
        <w:rPr>
          <w:rFonts w:hint="eastAsia" w:ascii="仿宋" w:hAnsi="仿宋" w:eastAsia="仿宋"/>
          <w:sz w:val="32"/>
          <w:szCs w:val="32"/>
        </w:rPr>
        <w:t>万元，占</w:t>
      </w:r>
      <w:r>
        <w:rPr>
          <w:rFonts w:ascii="仿宋" w:hAnsi="仿宋" w:eastAsia="仿宋" w:cs="仿宋_GB2312"/>
          <w:sz w:val="32"/>
          <w:szCs w:val="32"/>
        </w:rPr>
        <w:t>42.41</w:t>
      </w:r>
      <w:r>
        <w:rPr>
          <w:rFonts w:hint="eastAsia" w:ascii="仿宋" w:hAnsi="仿宋" w:eastAsia="仿宋"/>
          <w:sz w:val="32"/>
          <w:szCs w:val="32"/>
        </w:rPr>
        <w:t>%；项目支出</w:t>
      </w:r>
      <w:r>
        <w:rPr>
          <w:rFonts w:ascii="仿宋" w:hAnsi="仿宋" w:eastAsia="仿宋" w:cs="仿宋_GB2312"/>
          <w:sz w:val="32"/>
          <w:szCs w:val="32"/>
        </w:rPr>
        <w:t>3622.89</w:t>
      </w:r>
      <w:r>
        <w:rPr>
          <w:rFonts w:hint="eastAsia" w:ascii="仿宋" w:hAnsi="仿宋" w:eastAsia="仿宋"/>
          <w:sz w:val="32"/>
          <w:szCs w:val="32"/>
        </w:rPr>
        <w:t>万元，占</w:t>
      </w:r>
      <w:r>
        <w:rPr>
          <w:rFonts w:ascii="仿宋" w:hAnsi="仿宋" w:eastAsia="仿宋" w:cs="仿宋_GB2312"/>
          <w:sz w:val="32"/>
          <w:szCs w:val="32"/>
        </w:rPr>
        <w:t>57.59</w:t>
      </w:r>
      <w:r>
        <w:rPr>
          <w:rFonts w:hint="eastAsia" w:ascii="仿宋" w:hAnsi="仿宋" w:eastAsia="仿宋"/>
          <w:sz w:val="32"/>
          <w:szCs w:val="32"/>
        </w:rPr>
        <w:t>%。比上年预算数</w:t>
      </w:r>
      <w:r>
        <w:rPr>
          <w:rFonts w:hint="eastAsia" w:ascii="仿宋" w:hAnsi="仿宋" w:eastAsia="仿宋" w:cs="仿宋_GB2312"/>
          <w:sz w:val="32"/>
          <w:szCs w:val="32"/>
        </w:rPr>
        <w:t>增加</w:t>
      </w:r>
      <w:r>
        <w:rPr>
          <w:rFonts w:ascii="仿宋" w:hAnsi="仿宋" w:eastAsia="仿宋" w:cs="仿宋_GB2312"/>
          <w:sz w:val="32"/>
          <w:szCs w:val="32"/>
        </w:rPr>
        <w:t>1999.73</w:t>
      </w:r>
      <w:r>
        <w:rPr>
          <w:rFonts w:hint="eastAsia" w:ascii="仿宋" w:hAnsi="仿宋" w:eastAsia="仿宋"/>
          <w:sz w:val="32"/>
          <w:szCs w:val="32"/>
        </w:rPr>
        <w:t>万元，主要是现代职业教育质量提升计划专项资金较上年增加。</w:t>
      </w:r>
    </w:p>
    <w:p>
      <w:pPr>
        <w:numPr>
          <w:ilvl w:val="0"/>
          <w:numId w:val="5"/>
        </w:numPr>
        <w:ind w:firstLine="640"/>
        <w:rPr>
          <w:rFonts w:ascii="黑体" w:hAnsi="黑体" w:eastAsia="黑体"/>
          <w:sz w:val="32"/>
          <w:szCs w:val="32"/>
        </w:rPr>
      </w:pPr>
      <w:r>
        <w:rPr>
          <w:rFonts w:hint="eastAsia" w:ascii="黑体" w:hAnsi="黑体" w:eastAsia="黑体"/>
          <w:sz w:val="32"/>
          <w:szCs w:val="32"/>
        </w:rPr>
        <w:t>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color w:val="000000"/>
          <w:sz w:val="32"/>
          <w:szCs w:val="32"/>
        </w:rPr>
        <w:t>（行政单位、参照公务员法管理的事业单位需说明，其他单位不需要说明）</w:t>
      </w:r>
    </w:p>
    <w:p>
      <w:pPr>
        <w:ind w:firstLine="640"/>
        <w:rPr>
          <w:rFonts w:ascii="黑体" w:hAnsi="黑体" w:eastAsia="黑体"/>
          <w:sz w:val="32"/>
          <w:szCs w:val="32"/>
        </w:rPr>
      </w:pPr>
      <w:r>
        <w:rPr>
          <w:rFonts w:hint="eastAsia" w:ascii="仿宋_GB2312" w:hAnsi="黑体" w:eastAsia="仿宋_GB2312" w:cs="仿宋_GB2312"/>
          <w:sz w:val="32"/>
          <w:szCs w:val="32"/>
        </w:rPr>
        <w:t>我单位属于事业单位，无机关运行经费。</w:t>
      </w:r>
    </w:p>
    <w:p>
      <w:pPr>
        <w:ind w:firstLine="640" w:firstLineChars="200"/>
        <w:rPr>
          <w:rFonts w:ascii="仿宋" w:hAnsi="仿宋" w:eastAsia="仿宋"/>
          <w:sz w:val="32"/>
          <w:szCs w:val="32"/>
        </w:rPr>
      </w:pPr>
      <w:r>
        <w:rPr>
          <w:rFonts w:hint="eastAsia" w:ascii="楷体" w:hAnsi="楷体" w:eastAsia="楷体"/>
          <w:sz w:val="32"/>
          <w:szCs w:val="32"/>
        </w:rPr>
        <w:t>（二）政府采购情况</w:t>
      </w:r>
    </w:p>
    <w:p>
      <w:pPr>
        <w:ind w:firstLine="640"/>
        <w:rPr>
          <w:rFonts w:ascii="仿宋" w:hAnsi="仿宋" w:eastAsia="仿宋"/>
          <w:sz w:val="32"/>
          <w:szCs w:val="32"/>
        </w:rPr>
      </w:pPr>
      <w:r>
        <w:rPr>
          <w:rFonts w:hint="eastAsia" w:ascii="仿宋" w:hAnsi="仿宋" w:eastAsia="仿宋" w:cs="仿宋_GB2312"/>
          <w:sz w:val="32"/>
          <w:szCs w:val="32"/>
        </w:rPr>
        <w:t>2</w:t>
      </w:r>
      <w:r>
        <w:rPr>
          <w:rFonts w:ascii="仿宋" w:hAnsi="仿宋" w:eastAsia="仿宋" w:cs="仿宋_GB2312"/>
          <w:sz w:val="32"/>
          <w:szCs w:val="32"/>
        </w:rPr>
        <w:t>024</w:t>
      </w:r>
      <w:r>
        <w:rPr>
          <w:rFonts w:hint="eastAsia" w:ascii="仿宋" w:hAnsi="仿宋" w:eastAsia="仿宋"/>
          <w:sz w:val="32"/>
          <w:szCs w:val="32"/>
        </w:rPr>
        <w:t>年</w:t>
      </w:r>
      <w:r>
        <w:rPr>
          <w:rFonts w:hint="eastAsia" w:ascii="仿宋" w:hAnsi="仿宋" w:eastAsia="仿宋" w:cs="仿宋_GB2312"/>
          <w:sz w:val="32"/>
          <w:szCs w:val="32"/>
        </w:rPr>
        <w:t>海南省农垦海口中等专业学校单位政府采购预算总额</w:t>
      </w:r>
      <w:r>
        <w:rPr>
          <w:rFonts w:ascii="仿宋" w:hAnsi="仿宋" w:eastAsia="仿宋" w:cs="仿宋_GB2312"/>
          <w:sz w:val="32"/>
          <w:szCs w:val="32"/>
        </w:rPr>
        <w:t>2077.27</w:t>
      </w:r>
      <w:r>
        <w:rPr>
          <w:rFonts w:hint="eastAsia" w:ascii="仿宋" w:hAnsi="仿宋" w:eastAsia="仿宋"/>
          <w:sz w:val="32"/>
          <w:szCs w:val="32"/>
        </w:rPr>
        <w:t>万元，其中：政府采购货物预算</w:t>
      </w:r>
      <w:r>
        <w:rPr>
          <w:rFonts w:ascii="仿宋" w:hAnsi="仿宋" w:eastAsia="仿宋" w:cs="仿宋_GB2312"/>
          <w:sz w:val="32"/>
          <w:szCs w:val="32"/>
        </w:rPr>
        <w:t>1365.24</w:t>
      </w:r>
      <w:r>
        <w:rPr>
          <w:rFonts w:hint="eastAsia" w:ascii="仿宋" w:hAnsi="仿宋" w:eastAsia="仿宋"/>
          <w:sz w:val="32"/>
          <w:szCs w:val="32"/>
        </w:rPr>
        <w:t>万元，政府采购工程预算</w:t>
      </w:r>
      <w:r>
        <w:rPr>
          <w:rFonts w:ascii="仿宋" w:hAnsi="仿宋" w:eastAsia="仿宋" w:cs="仿宋_GB2312"/>
          <w:sz w:val="32"/>
          <w:szCs w:val="32"/>
        </w:rPr>
        <w:t>712.03</w:t>
      </w:r>
      <w:r>
        <w:rPr>
          <w:rFonts w:hint="eastAsia" w:ascii="仿宋" w:hAnsi="仿宋" w:eastAsia="仿宋"/>
          <w:sz w:val="32"/>
          <w:szCs w:val="32"/>
        </w:rPr>
        <w:t>万元，政府采购服务预算</w:t>
      </w:r>
      <w:r>
        <w:rPr>
          <w:rFonts w:hint="eastAsia" w:ascii="仿宋" w:hAnsi="仿宋" w:eastAsia="仿宋" w:cs="仿宋_GB2312"/>
          <w:sz w:val="32"/>
          <w:szCs w:val="32"/>
        </w:rPr>
        <w:t>0</w:t>
      </w:r>
      <w:r>
        <w:rPr>
          <w:rFonts w:hint="eastAsia" w:ascii="仿宋" w:hAnsi="仿宋" w:eastAsia="仿宋"/>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截至2</w:t>
      </w:r>
      <w:r>
        <w:rPr>
          <w:rFonts w:ascii="仿宋" w:hAnsi="仿宋" w:eastAsia="仿宋" w:cs="仿宋_GB2312"/>
          <w:sz w:val="32"/>
          <w:szCs w:val="32"/>
        </w:rPr>
        <w:t>023</w:t>
      </w:r>
      <w:r>
        <w:rPr>
          <w:rFonts w:hint="eastAsia" w:ascii="仿宋" w:hAnsi="仿宋" w:eastAsia="仿宋"/>
          <w:sz w:val="32"/>
          <w:szCs w:val="32"/>
        </w:rPr>
        <w:t>年12月31日，</w:t>
      </w:r>
      <w:r>
        <w:rPr>
          <w:rFonts w:hint="eastAsia" w:ascii="仿宋" w:hAnsi="仿宋" w:eastAsia="仿宋" w:cs="仿宋_GB2312"/>
          <w:sz w:val="32"/>
          <w:szCs w:val="32"/>
        </w:rPr>
        <w:t>海南省农垦海口中等专业学校单位共有车辆</w:t>
      </w:r>
      <w:r>
        <w:rPr>
          <w:rFonts w:ascii="仿宋" w:hAnsi="仿宋" w:eastAsia="仿宋" w:cs="仿宋_GB2312"/>
          <w:sz w:val="32"/>
          <w:szCs w:val="32"/>
        </w:rPr>
        <w:t>2</w:t>
      </w:r>
      <w:r>
        <w:rPr>
          <w:rFonts w:hint="eastAsia" w:ascii="仿宋" w:hAnsi="仿宋" w:eastAsia="仿宋" w:cs="仿宋_GB2312"/>
          <w:sz w:val="32"/>
          <w:szCs w:val="32"/>
        </w:rPr>
        <w:t>辆，其中，其他用车</w:t>
      </w:r>
      <w:r>
        <w:rPr>
          <w:rFonts w:ascii="仿宋" w:hAnsi="仿宋" w:eastAsia="仿宋" w:cs="仿宋_GB2312"/>
          <w:sz w:val="32"/>
          <w:szCs w:val="32"/>
        </w:rPr>
        <w:t>2</w:t>
      </w:r>
      <w:r>
        <w:rPr>
          <w:rFonts w:hint="eastAsia" w:ascii="仿宋" w:hAnsi="仿宋" w:eastAsia="仿宋" w:cs="仿宋_GB2312"/>
          <w:sz w:val="32"/>
          <w:szCs w:val="32"/>
        </w:rPr>
        <w:t>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 w:hAnsi="仿宋" w:eastAsia="仿宋"/>
          <w:sz w:val="32"/>
          <w:szCs w:val="32"/>
        </w:rPr>
      </w:pPr>
      <w:r>
        <w:rPr>
          <w:rFonts w:hint="eastAsia" w:ascii="仿宋" w:hAnsi="仿宋" w:eastAsia="仿宋" w:cs="仿宋_GB2312"/>
          <w:sz w:val="32"/>
          <w:szCs w:val="32"/>
        </w:rPr>
        <w:t>2</w:t>
      </w:r>
      <w:r>
        <w:rPr>
          <w:rFonts w:ascii="仿宋" w:hAnsi="仿宋" w:eastAsia="仿宋" w:cs="仿宋_GB2312"/>
          <w:sz w:val="32"/>
          <w:szCs w:val="32"/>
        </w:rPr>
        <w:t>024</w:t>
      </w:r>
      <w:r>
        <w:rPr>
          <w:rFonts w:hint="eastAsia" w:ascii="仿宋" w:hAnsi="仿宋" w:eastAsia="仿宋"/>
          <w:sz w:val="32"/>
          <w:szCs w:val="32"/>
        </w:rPr>
        <w:t>年</w:t>
      </w:r>
      <w:r>
        <w:rPr>
          <w:rFonts w:hint="eastAsia" w:ascii="仿宋" w:hAnsi="仿宋" w:eastAsia="仿宋" w:cs="仿宋_GB2312"/>
          <w:sz w:val="32"/>
          <w:szCs w:val="32"/>
        </w:rPr>
        <w:t>海南省农垦海口中等专业学校单位</w:t>
      </w:r>
      <w:r>
        <w:rPr>
          <w:rFonts w:ascii="仿宋" w:hAnsi="仿宋" w:eastAsia="仿宋" w:cs="仿宋_GB2312"/>
          <w:sz w:val="32"/>
          <w:szCs w:val="32"/>
        </w:rPr>
        <w:t>18</w:t>
      </w:r>
      <w:r>
        <w:rPr>
          <w:rFonts w:hint="eastAsia" w:ascii="仿宋" w:hAnsi="仿宋" w:eastAsia="仿宋" w:cs="仿宋_GB2312"/>
          <w:sz w:val="32"/>
          <w:szCs w:val="32"/>
        </w:rPr>
        <w:t>个项目实行绩效目标管理，涉及一般公共预算</w:t>
      </w:r>
      <w:r>
        <w:rPr>
          <w:rFonts w:ascii="仿宋" w:hAnsi="仿宋" w:eastAsia="仿宋" w:cs="仿宋_GB2312"/>
          <w:sz w:val="32"/>
          <w:szCs w:val="32"/>
        </w:rPr>
        <w:t>3589.83</w:t>
      </w:r>
      <w:r>
        <w:rPr>
          <w:rFonts w:hint="eastAsia" w:ascii="仿宋" w:hAnsi="仿宋" w:eastAsia="仿宋"/>
          <w:sz w:val="32"/>
          <w:szCs w:val="32"/>
        </w:rPr>
        <w:t>万元。</w:t>
      </w:r>
    </w:p>
    <w:p>
      <w:pPr>
        <w:ind w:firstLine="640" w:firstLineChars="200"/>
        <w:rPr>
          <w:rFonts w:ascii="仿宋" w:hAnsi="仿宋" w:eastAsia="仿宋"/>
          <w:sz w:val="32"/>
          <w:szCs w:val="32"/>
        </w:rPr>
      </w:pPr>
      <w:r>
        <w:rPr>
          <w:rFonts w:hint="eastAsia" w:ascii="仿宋" w:hAnsi="仿宋" w:eastAsia="仿宋"/>
          <w:sz w:val="32"/>
          <w:szCs w:val="32"/>
        </w:rPr>
        <w:t>我校2</w:t>
      </w:r>
      <w:r>
        <w:rPr>
          <w:rFonts w:ascii="仿宋" w:hAnsi="仿宋" w:eastAsia="仿宋"/>
          <w:sz w:val="32"/>
          <w:szCs w:val="32"/>
        </w:rPr>
        <w:t>024</w:t>
      </w:r>
      <w:r>
        <w:rPr>
          <w:rFonts w:hint="eastAsia" w:ascii="仿宋" w:hAnsi="仿宋" w:eastAsia="仿宋"/>
          <w:sz w:val="32"/>
          <w:szCs w:val="32"/>
        </w:rPr>
        <w:t>年预算重点项目有</w:t>
      </w:r>
      <w:r>
        <w:rPr>
          <w:rFonts w:ascii="仿宋" w:hAnsi="仿宋" w:eastAsia="仿宋"/>
          <w:sz w:val="32"/>
          <w:szCs w:val="32"/>
        </w:rPr>
        <w:t>5</w:t>
      </w:r>
      <w:r>
        <w:rPr>
          <w:rFonts w:hint="eastAsia" w:ascii="仿宋" w:hAnsi="仿宋" w:eastAsia="仿宋"/>
          <w:sz w:val="32"/>
          <w:szCs w:val="32"/>
        </w:rPr>
        <w:t>个，设置的预算绩效目标如下：</w:t>
      </w:r>
    </w:p>
    <w:p>
      <w:pPr>
        <w:ind w:firstLine="480" w:firstLineChars="15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学生资助补助项目（中职）</w:t>
      </w:r>
    </w:p>
    <w:p>
      <w:pPr>
        <w:ind w:firstLine="640" w:firstLineChars="200"/>
        <w:rPr>
          <w:rFonts w:ascii="仿宋" w:hAnsi="仿宋" w:eastAsia="仿宋"/>
          <w:sz w:val="32"/>
          <w:szCs w:val="32"/>
        </w:rPr>
      </w:pPr>
      <w:bookmarkStart w:id="16" w:name="_Hlk127286295"/>
      <w:r>
        <w:rPr>
          <w:rFonts w:hint="eastAsia" w:ascii="仿宋" w:hAnsi="仿宋" w:eastAsia="仿宋"/>
          <w:sz w:val="32"/>
          <w:szCs w:val="32"/>
        </w:rPr>
        <w:t>总体目标为</w:t>
      </w:r>
      <w:bookmarkEnd w:id="16"/>
      <w:r>
        <w:rPr>
          <w:rFonts w:hint="eastAsia" w:ascii="仿宋" w:hAnsi="仿宋" w:eastAsia="仿宋"/>
          <w:sz w:val="32"/>
          <w:szCs w:val="32"/>
        </w:rPr>
        <w:t>：中职生享受免学费政策，进一步提升中等职业教育吸引力。促进教育公平，提高劳动者素质 。减少学生辍学，提高学生就业率、提升家长学生满意度。中央和省级财政资金共按每学生每年2600元的标准对学校进行补助，共补助</w:t>
      </w:r>
      <w:r>
        <w:rPr>
          <w:rFonts w:ascii="仿宋" w:hAnsi="仿宋" w:eastAsia="仿宋"/>
          <w:sz w:val="32"/>
          <w:szCs w:val="32"/>
        </w:rPr>
        <w:t>2962</w:t>
      </w:r>
      <w:r>
        <w:rPr>
          <w:rFonts w:hint="eastAsia" w:ascii="仿宋" w:hAnsi="仿宋" w:eastAsia="仿宋"/>
          <w:sz w:val="32"/>
          <w:szCs w:val="32"/>
        </w:rPr>
        <w:t>名学生，含国家助学金、奖学金、免学费、免住宿费、免教材费等补助，共拨入8</w:t>
      </w:r>
      <w:r>
        <w:rPr>
          <w:rFonts w:ascii="仿宋" w:hAnsi="仿宋" w:eastAsia="仿宋"/>
          <w:sz w:val="32"/>
          <w:szCs w:val="32"/>
        </w:rPr>
        <w:t>06.06</w:t>
      </w:r>
      <w:r>
        <w:rPr>
          <w:rFonts w:hint="eastAsia" w:ascii="仿宋" w:hAnsi="仿宋" w:eastAsia="仿宋"/>
          <w:sz w:val="32"/>
          <w:szCs w:val="32"/>
        </w:rPr>
        <w:t>万元。主要绩效目标有：免学费补贴学生数应大于等于2</w:t>
      </w:r>
      <w:r>
        <w:rPr>
          <w:rFonts w:ascii="仿宋" w:hAnsi="仿宋" w:eastAsia="仿宋"/>
          <w:sz w:val="32"/>
          <w:szCs w:val="32"/>
        </w:rPr>
        <w:t>950</w:t>
      </w:r>
      <w:r>
        <w:rPr>
          <w:rFonts w:hint="eastAsia" w:ascii="仿宋" w:hAnsi="仿宋" w:eastAsia="仿宋"/>
          <w:sz w:val="32"/>
          <w:szCs w:val="32"/>
        </w:rPr>
        <w:t>人，助学金补贴困难学生数大于等于4</w:t>
      </w:r>
      <w:r>
        <w:rPr>
          <w:rFonts w:ascii="仿宋" w:hAnsi="仿宋" w:eastAsia="仿宋"/>
          <w:sz w:val="32"/>
          <w:szCs w:val="32"/>
        </w:rPr>
        <w:t>00</w:t>
      </w:r>
      <w:r>
        <w:rPr>
          <w:rFonts w:hint="eastAsia" w:ascii="仿宋" w:hAnsi="仿宋" w:eastAsia="仿宋"/>
          <w:sz w:val="32"/>
          <w:szCs w:val="32"/>
        </w:rPr>
        <w:t>人。</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w:t>
      </w:r>
      <w:r>
        <w:rPr>
          <w:rFonts w:hint="eastAsia" w:ascii="仿宋" w:hAnsi="仿宋" w:eastAsia="仿宋"/>
          <w:sz w:val="32"/>
          <w:szCs w:val="32"/>
        </w:rPr>
        <w:t>变压器增容及低压线路改造项目</w:t>
      </w:r>
    </w:p>
    <w:p>
      <w:pPr>
        <w:rPr>
          <w:rFonts w:ascii="仿宋" w:hAnsi="仿宋" w:eastAsia="仿宋"/>
          <w:sz w:val="32"/>
          <w:szCs w:val="32"/>
        </w:rPr>
      </w:pPr>
      <w:r>
        <w:rPr>
          <w:rFonts w:hint="eastAsia" w:ascii="仿宋" w:hAnsi="仿宋" w:eastAsia="仿宋"/>
          <w:sz w:val="32"/>
          <w:szCs w:val="32"/>
        </w:rPr>
        <w:t>总体目标为：为了彻底解决校园用电需求及安全用电问题，依照长远发展规划，实施变压器增容及低压线路改造项目。项目主要内容有：将原有500kVA变压器增容至1600kVA,变压器至食堂、综合楼、停车场（预留20个车位充电桩）、教学楼、实验楼、男生宿舍楼、女生宿舍楼、培训楼低压电缆采用专线直埋敷设，每栋楼宇专线使用。项目总投资4</w:t>
      </w:r>
      <w:r>
        <w:rPr>
          <w:rFonts w:ascii="仿宋" w:hAnsi="仿宋" w:eastAsia="仿宋"/>
          <w:sz w:val="32"/>
          <w:szCs w:val="32"/>
        </w:rPr>
        <w:t>39.33</w:t>
      </w:r>
      <w:r>
        <w:rPr>
          <w:rFonts w:hint="eastAsia" w:ascii="仿宋" w:hAnsi="仿宋" w:eastAsia="仿宋"/>
          <w:sz w:val="32"/>
          <w:szCs w:val="32"/>
        </w:rPr>
        <w:t>万元。主要绩效目标有：</w:t>
      </w:r>
      <w:r>
        <w:rPr>
          <w:rFonts w:hint="eastAsia" w:ascii="仿宋" w:hAnsi="仿宋" w:eastAsia="仿宋" w:cs="宋体"/>
          <w:color w:val="000000"/>
          <w:kern w:val="0"/>
          <w:sz w:val="32"/>
          <w:szCs w:val="32"/>
        </w:rPr>
        <w:t>敷设地下电缆2</w:t>
      </w:r>
      <w:r>
        <w:rPr>
          <w:rFonts w:ascii="仿宋" w:hAnsi="仿宋" w:eastAsia="仿宋" w:cs="宋体"/>
          <w:color w:val="000000"/>
          <w:kern w:val="0"/>
          <w:sz w:val="32"/>
          <w:szCs w:val="32"/>
        </w:rPr>
        <w:t>100</w:t>
      </w:r>
      <w:r>
        <w:rPr>
          <w:rFonts w:hint="eastAsia" w:ascii="仿宋" w:hAnsi="仿宋" w:eastAsia="仿宋" w:cs="宋体"/>
          <w:color w:val="000000"/>
          <w:kern w:val="0"/>
          <w:sz w:val="32"/>
          <w:szCs w:val="32"/>
        </w:rPr>
        <w:t>米，新建变压器容量1</w:t>
      </w:r>
      <w:r>
        <w:rPr>
          <w:rFonts w:ascii="仿宋" w:hAnsi="仿宋" w:eastAsia="仿宋" w:cs="宋体"/>
          <w:color w:val="000000"/>
          <w:kern w:val="0"/>
          <w:sz w:val="32"/>
          <w:szCs w:val="32"/>
        </w:rPr>
        <w:t>600KM.</w:t>
      </w:r>
    </w:p>
    <w:p>
      <w:pPr>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教学机房设备采购项目</w:t>
      </w:r>
    </w:p>
    <w:p>
      <w:pPr>
        <w:rPr>
          <w:rFonts w:ascii="仿宋" w:hAnsi="仿宋" w:eastAsia="仿宋" w:cs="宋体"/>
          <w:color w:val="000000"/>
          <w:kern w:val="0"/>
          <w:sz w:val="32"/>
          <w:szCs w:val="32"/>
        </w:rPr>
      </w:pPr>
      <w:r>
        <w:rPr>
          <w:rFonts w:hint="eastAsia" w:ascii="仿宋" w:hAnsi="仿宋" w:eastAsia="仿宋"/>
          <w:sz w:val="32"/>
          <w:szCs w:val="32"/>
        </w:rPr>
        <w:t>总体目标为：为进一步改善学校教学机房环境，完善学校教学机房设施设备，提升教学质量，满足办学条件达标要求，实施教学机房设备采购项目，总投资365.1</w:t>
      </w:r>
      <w:r>
        <w:rPr>
          <w:rFonts w:ascii="仿宋" w:hAnsi="仿宋" w:eastAsia="仿宋"/>
          <w:sz w:val="32"/>
          <w:szCs w:val="32"/>
        </w:rPr>
        <w:t>8</w:t>
      </w:r>
      <w:r>
        <w:rPr>
          <w:rFonts w:hint="eastAsia" w:ascii="仿宋" w:hAnsi="仿宋" w:eastAsia="仿宋"/>
          <w:sz w:val="32"/>
          <w:szCs w:val="32"/>
        </w:rPr>
        <w:t>万元。主要绩效目标有：购置计算机7</w:t>
      </w:r>
      <w:r>
        <w:rPr>
          <w:rFonts w:ascii="仿宋" w:hAnsi="仿宋" w:eastAsia="仿宋"/>
          <w:sz w:val="32"/>
          <w:szCs w:val="32"/>
        </w:rPr>
        <w:t>70</w:t>
      </w:r>
      <w:r>
        <w:rPr>
          <w:rFonts w:hint="eastAsia" w:ascii="仿宋" w:hAnsi="仿宋" w:eastAsia="仿宋"/>
          <w:sz w:val="32"/>
          <w:szCs w:val="32"/>
        </w:rPr>
        <w:t>台（套），</w:t>
      </w:r>
      <w:r>
        <w:rPr>
          <w:rFonts w:hint="eastAsia" w:ascii="仿宋" w:hAnsi="仿宋" w:eastAsia="仿宋" w:cs="宋体"/>
          <w:color w:val="000000"/>
          <w:kern w:val="0"/>
          <w:sz w:val="32"/>
          <w:szCs w:val="32"/>
        </w:rPr>
        <w:t>设备验收合格率达1</w:t>
      </w:r>
      <w:r>
        <w:rPr>
          <w:rFonts w:ascii="仿宋" w:hAnsi="仿宋" w:eastAsia="仿宋" w:cs="宋体"/>
          <w:color w:val="000000"/>
          <w:kern w:val="0"/>
          <w:sz w:val="32"/>
          <w:szCs w:val="32"/>
        </w:rPr>
        <w:t>00%</w:t>
      </w:r>
      <w:r>
        <w:rPr>
          <w:rFonts w:hint="eastAsia" w:ascii="仿宋" w:hAnsi="仿宋" w:eastAsia="仿宋" w:cs="宋体"/>
          <w:color w:val="000000"/>
          <w:kern w:val="0"/>
          <w:sz w:val="32"/>
          <w:szCs w:val="32"/>
        </w:rPr>
        <w:t>。</w:t>
      </w:r>
    </w:p>
    <w:p>
      <w:pPr>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w:t>
      </w:r>
      <w:r>
        <w:rPr>
          <w:rFonts w:hint="eastAsia" w:ascii="仿宋" w:hAnsi="仿宋" w:eastAsia="仿宋"/>
          <w:sz w:val="32"/>
          <w:szCs w:val="32"/>
        </w:rPr>
        <w:t>图书馆升级改造与配套设施采购项目</w:t>
      </w:r>
    </w:p>
    <w:p>
      <w:pPr>
        <w:rPr>
          <w:rFonts w:ascii="仿宋" w:hAnsi="仿宋" w:eastAsia="仿宋"/>
          <w:sz w:val="32"/>
          <w:szCs w:val="32"/>
        </w:rPr>
      </w:pPr>
      <w:r>
        <w:rPr>
          <w:rFonts w:hint="eastAsia" w:ascii="仿宋" w:hAnsi="仿宋" w:eastAsia="仿宋"/>
          <w:sz w:val="32"/>
          <w:szCs w:val="32"/>
        </w:rPr>
        <w:t>总体目标为：为了进一步完善图书馆设施设备，改善图书馆环境，提高图书馆利用率，满足学校办学条件达标要求，我校拟实施图书馆升级改造与配套设施采购项目，购置一批图书电子软件、纸质图书、数字图书一体机等设备及图书馆室内装修改造，项目总投资</w:t>
      </w:r>
      <w:r>
        <w:rPr>
          <w:rFonts w:ascii="仿宋" w:hAnsi="仿宋" w:eastAsia="仿宋"/>
          <w:sz w:val="32"/>
          <w:szCs w:val="32"/>
        </w:rPr>
        <w:t>370.92</w:t>
      </w:r>
      <w:r>
        <w:rPr>
          <w:rFonts w:hint="eastAsia" w:ascii="仿宋" w:hAnsi="仿宋" w:eastAsia="仿宋"/>
          <w:sz w:val="32"/>
          <w:szCs w:val="32"/>
        </w:rPr>
        <w:t>万元。主要绩效目标有：购置图书数量3</w:t>
      </w:r>
      <w:r>
        <w:rPr>
          <w:rFonts w:ascii="仿宋" w:hAnsi="仿宋" w:eastAsia="仿宋"/>
          <w:sz w:val="32"/>
          <w:szCs w:val="32"/>
        </w:rPr>
        <w:t>000</w:t>
      </w:r>
      <w:r>
        <w:rPr>
          <w:rFonts w:hint="eastAsia" w:ascii="仿宋" w:hAnsi="仿宋" w:eastAsia="仿宋"/>
          <w:sz w:val="32"/>
          <w:szCs w:val="32"/>
        </w:rPr>
        <w:t>册（套），购置专业设备数量7</w:t>
      </w:r>
      <w:r>
        <w:rPr>
          <w:rFonts w:ascii="仿宋" w:hAnsi="仿宋" w:eastAsia="仿宋"/>
          <w:sz w:val="32"/>
          <w:szCs w:val="32"/>
        </w:rPr>
        <w:t>0</w:t>
      </w:r>
      <w:r>
        <w:rPr>
          <w:rFonts w:hint="eastAsia" w:ascii="仿宋" w:hAnsi="仿宋" w:eastAsia="仿宋"/>
          <w:sz w:val="32"/>
          <w:szCs w:val="32"/>
        </w:rPr>
        <w:t>套，购置图书管理软件2套。</w:t>
      </w:r>
    </w:p>
    <w:p>
      <w:pPr>
        <w:rPr>
          <w:rFonts w:ascii="仿宋" w:hAnsi="仿宋" w:eastAsia="仿宋"/>
          <w:sz w:val="32"/>
          <w:szCs w:val="32"/>
        </w:rPr>
      </w:pPr>
      <w:r>
        <w:rPr>
          <w:rFonts w:hint="eastAsia" w:ascii="仿宋" w:hAnsi="仿宋" w:eastAsia="仿宋"/>
          <w:sz w:val="32"/>
          <w:szCs w:val="32"/>
        </w:rPr>
        <w:t xml:space="preserve"> </w:t>
      </w:r>
      <w:r>
        <w:rPr>
          <w:rFonts w:ascii="仿宋" w:hAnsi="仿宋" w:eastAsia="仿宋"/>
          <w:sz w:val="32"/>
          <w:szCs w:val="32"/>
        </w:rPr>
        <w:t xml:space="preserve">  5.</w:t>
      </w:r>
      <w:r>
        <w:rPr>
          <w:rFonts w:hint="eastAsia" w:ascii="仿宋" w:hAnsi="仿宋" w:eastAsia="仿宋"/>
          <w:sz w:val="32"/>
          <w:szCs w:val="32"/>
        </w:rPr>
        <w:t xml:space="preserve"> 为了进一步改善我校学生的住宿环境，计划对男生宿舍楼及女生宿舍1号楼室内进行维修改造，该项目主要内容为：对建筑内墙、顶棚、楼梯间、过道、宿舍内部所有门窗、行李置物区、卫生间、阳台等区域进行维修改造。建筑面积为：6219㎡。项目总投资3</w:t>
      </w:r>
      <w:r>
        <w:rPr>
          <w:rFonts w:ascii="仿宋" w:hAnsi="仿宋" w:eastAsia="仿宋"/>
          <w:sz w:val="32"/>
          <w:szCs w:val="32"/>
        </w:rPr>
        <w:t>88.19</w:t>
      </w:r>
      <w:r>
        <w:rPr>
          <w:rFonts w:hint="eastAsia" w:ascii="仿宋" w:hAnsi="仿宋" w:eastAsia="仿宋"/>
          <w:sz w:val="32"/>
          <w:szCs w:val="32"/>
        </w:rPr>
        <w:t>万元。主要绩效目标有：改造宿舍面积6</w:t>
      </w:r>
      <w:r>
        <w:rPr>
          <w:rFonts w:ascii="仿宋" w:hAnsi="仿宋" w:eastAsia="仿宋"/>
          <w:sz w:val="32"/>
          <w:szCs w:val="32"/>
        </w:rPr>
        <w:t>200</w:t>
      </w:r>
      <w:r>
        <w:rPr>
          <w:rFonts w:hint="eastAsia" w:ascii="仿宋" w:hAnsi="仿宋" w:eastAsia="仿宋"/>
          <w:sz w:val="32"/>
          <w:szCs w:val="32"/>
        </w:rPr>
        <w:t>平方米，维修成本小于等于7</w:t>
      </w:r>
      <w:r>
        <w:rPr>
          <w:rFonts w:ascii="仿宋" w:hAnsi="仿宋" w:eastAsia="仿宋"/>
          <w:sz w:val="32"/>
          <w:szCs w:val="32"/>
        </w:rPr>
        <w:t>00</w:t>
      </w:r>
      <w:r>
        <w:rPr>
          <w:rFonts w:hint="eastAsia" w:ascii="仿宋" w:hAnsi="仿宋" w:eastAsia="仿宋"/>
          <w:sz w:val="32"/>
          <w:szCs w:val="32"/>
        </w:rPr>
        <w:t>元/平方米。</w:t>
      </w:r>
    </w:p>
    <w:p>
      <w:pPr>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 xml:space="preserve"> </w:t>
      </w:r>
    </w:p>
    <w:p>
      <w:pPr>
        <w:jc w:val="center"/>
        <w:rPr>
          <w:rFonts w:ascii="黑体" w:hAnsi="黑体" w:eastAsia="黑体"/>
          <w:b/>
          <w:sz w:val="32"/>
          <w:szCs w:val="32"/>
        </w:rPr>
      </w:pPr>
      <w:r>
        <w:rPr>
          <w:rFonts w:hint="eastAsia" w:ascii="黑体" w:hAnsi="黑体" w:eastAsia="黑体"/>
          <w:b/>
          <w:sz w:val="32"/>
          <w:szCs w:val="32"/>
        </w:rPr>
        <w:t>第四部分  名词解释</w:t>
      </w:r>
    </w:p>
    <w:p>
      <w:pPr>
        <w:rPr>
          <w:rFonts w:ascii="仿宋" w:hAnsi="仿宋" w:eastAsia="仿宋" w:cs="宋体"/>
          <w:bCs/>
          <w:color w:val="000000"/>
          <w:kern w:val="0"/>
          <w:sz w:val="36"/>
          <w:szCs w:val="36"/>
        </w:rPr>
      </w:pP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一、财政拨款收入：指本级财政当年拨付的资金。</w:t>
      </w: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二、一般公共预算拨款收入：指用于反映税收收入、专项收入、行政事业性收费收入、罚没收入、国有资源（资产）有偿使用收入、政府住房基金收入、捐赠收入等财政收入。</w:t>
      </w:r>
    </w:p>
    <w:p>
      <w:pPr>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480" w:firstLineChars="150"/>
        <w:rPr>
          <w:rFonts w:ascii="仿宋" w:hAnsi="仿宋" w:eastAsia="仿宋" w:cs="宋体"/>
          <w:color w:val="000000"/>
          <w:kern w:val="0"/>
          <w:sz w:val="32"/>
          <w:szCs w:val="32"/>
        </w:rPr>
      </w:pPr>
      <w:r>
        <w:rPr>
          <w:rFonts w:hint="eastAsia" w:ascii="仿宋" w:hAnsi="仿宋" w:eastAsia="仿宋" w:cs="宋体"/>
          <w:color w:val="000000"/>
          <w:kern w:val="0"/>
          <w:sz w:val="32"/>
          <w:szCs w:val="32"/>
        </w:rPr>
        <w:t xml:space="preserve">四、事业收入：指用于反映事业单位开展专业业务活动及辅助活动所取得的收入。 </w:t>
      </w: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五、事业单位经营收入：指用于反映事业单位在专业活动及辅助活动之外开展非独立核算经营活动取得的收入。</w:t>
      </w:r>
    </w:p>
    <w:p>
      <w:pPr>
        <w:ind w:firstLine="480" w:firstLineChars="150"/>
        <w:rPr>
          <w:rFonts w:ascii="仿宋" w:hAnsi="仿宋" w:eastAsia="仿宋" w:cs="宋体"/>
          <w:color w:val="000000"/>
          <w:kern w:val="0"/>
          <w:sz w:val="32"/>
          <w:szCs w:val="32"/>
        </w:rPr>
      </w:pPr>
      <w:r>
        <w:rPr>
          <w:rFonts w:hint="eastAsia" w:ascii="仿宋" w:hAnsi="仿宋" w:eastAsia="仿宋" w:cs="宋体"/>
          <w:color w:val="000000"/>
          <w:kern w:val="0"/>
          <w:sz w:val="32"/>
          <w:szCs w:val="32"/>
        </w:rPr>
        <w:t>六、其他收入：指除上述“财政拨款收入”“事业收入”“经营收入”等以外的收入。</w:t>
      </w: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七、上年结转：指以前年度尚未完成、结转到本年按有关规定继续使用的资金。</w:t>
      </w: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八、基本支出：指行政事业单位用于为保障其机构正常运转、完成日常工作任务而发生的人员支出和公用支出。</w:t>
      </w:r>
    </w:p>
    <w:p>
      <w:pPr>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九、工资福利支出：反映单位开支的在职职工和编制外长期聘用人员的各类劳动报酬，以及为上述人员缴纳的各项社会保险费等。</w:t>
      </w:r>
    </w:p>
    <w:p>
      <w:pPr>
        <w:ind w:firstLine="480" w:firstLineChars="150"/>
        <w:rPr>
          <w:rFonts w:ascii="仿宋" w:hAnsi="仿宋" w:eastAsia="仿宋" w:cs="宋体"/>
          <w:color w:val="000000"/>
          <w:kern w:val="0"/>
          <w:sz w:val="32"/>
          <w:szCs w:val="32"/>
        </w:rPr>
      </w:pPr>
      <w:r>
        <w:rPr>
          <w:rFonts w:hint="eastAsia" w:ascii="仿宋" w:hAnsi="仿宋" w:eastAsia="仿宋" w:cs="宋体"/>
          <w:color w:val="000000"/>
          <w:kern w:val="0"/>
          <w:sz w:val="32"/>
          <w:szCs w:val="32"/>
        </w:rPr>
        <w:t>十、对个人和家庭的补助支出：反映政府用于对个人和家庭的补助支出，包括离休费、退休费、退职（役）费、抚恤金、生活补助、救济费、医疗费补助、助学金、独生子女奖励金、其他等。</w:t>
      </w:r>
    </w:p>
    <w:p>
      <w:pPr>
        <w:ind w:firstLine="480" w:firstLineChars="150"/>
        <w:rPr>
          <w:rFonts w:ascii="仿宋" w:hAnsi="仿宋" w:eastAsia="仿宋" w:cs="宋体"/>
          <w:color w:val="000000"/>
          <w:kern w:val="0"/>
          <w:sz w:val="32"/>
          <w:szCs w:val="32"/>
        </w:rPr>
      </w:pPr>
      <w:r>
        <w:rPr>
          <w:rFonts w:hint="eastAsia" w:ascii="仿宋" w:hAnsi="仿宋" w:eastAsia="仿宋" w:cs="宋体"/>
          <w:color w:val="000000"/>
          <w:kern w:val="0"/>
          <w:sz w:val="32"/>
          <w:szCs w:val="32"/>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480" w:firstLineChars="150"/>
        <w:rPr>
          <w:rFonts w:ascii="仿宋" w:hAnsi="仿宋" w:eastAsia="仿宋" w:cs="宋体"/>
          <w:color w:val="000000"/>
          <w:kern w:val="0"/>
          <w:sz w:val="32"/>
          <w:szCs w:val="32"/>
        </w:rPr>
      </w:pPr>
      <w:r>
        <w:rPr>
          <w:rFonts w:hint="eastAsia" w:ascii="仿宋" w:hAnsi="仿宋" w:eastAsia="仿宋" w:cs="宋体"/>
          <w:color w:val="000000"/>
          <w:kern w:val="0"/>
          <w:sz w:val="32"/>
          <w:szCs w:val="32"/>
        </w:rPr>
        <w:t>十二、项目支出：指各部门、各单位为完成其特定的工作任务和事业发展目标所发生的支出。</w:t>
      </w:r>
    </w:p>
    <w:p>
      <w:pPr>
        <w:ind w:firstLine="480" w:firstLineChars="150"/>
        <w:rPr>
          <w:rFonts w:ascii="仿宋" w:hAnsi="仿宋" w:eastAsia="仿宋" w:cs="宋体"/>
          <w:color w:val="000000"/>
          <w:kern w:val="0"/>
          <w:sz w:val="32"/>
          <w:szCs w:val="32"/>
        </w:rPr>
      </w:pPr>
      <w:r>
        <w:rPr>
          <w:rFonts w:hint="eastAsia" w:ascii="仿宋" w:hAnsi="仿宋" w:eastAsia="仿宋" w:cs="宋体"/>
          <w:color w:val="000000"/>
          <w:kern w:val="0"/>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rPr>
          <w:rFonts w:ascii="仿宋" w:hAnsi="仿宋" w:eastAsia="仿宋" w:cs="宋体"/>
          <w:color w:val="000000"/>
          <w:kern w:val="0"/>
          <w:sz w:val="32"/>
          <w:szCs w:val="32"/>
        </w:rPr>
      </w:pPr>
      <w:r>
        <w:rPr>
          <w:rFonts w:hint="eastAsia" w:ascii="仿宋" w:hAnsi="仿宋" w:eastAsia="仿宋" w:cs="宋体"/>
          <w:color w:val="000000"/>
          <w:kern w:val="0"/>
          <w:sz w:val="32"/>
          <w:szCs w:val="32"/>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rPr>
          <w:rFonts w:ascii="仿宋" w:hAnsi="仿宋" w:eastAsia="仿宋" w:cs="宋体"/>
          <w:color w:val="000000"/>
          <w:kern w:val="0"/>
          <w:sz w:val="32"/>
          <w:szCs w:val="32"/>
        </w:rPr>
      </w:pPr>
    </w:p>
    <w:p>
      <w:pPr>
        <w:rPr>
          <w:rFonts w:ascii="仿宋" w:hAnsi="仿宋" w:eastAsia="仿宋" w:cs="宋体"/>
          <w:color w:val="000000"/>
          <w:kern w:val="0"/>
          <w:sz w:val="32"/>
          <w:szCs w:val="32"/>
        </w:rPr>
      </w:pPr>
    </w:p>
    <w:p>
      <w:pPr>
        <w:rPr>
          <w:rFonts w:ascii="仿宋" w:hAnsi="仿宋" w:eastAsia="仿宋" w:cs="宋体"/>
          <w:color w:val="000000"/>
          <w:kern w:val="0"/>
          <w:sz w:val="36"/>
          <w:szCs w:val="36"/>
        </w:rPr>
      </w:pPr>
    </w:p>
    <w:p>
      <w:pPr>
        <w:rPr>
          <w:rFonts w:ascii="仿宋" w:hAnsi="仿宋" w:eastAsia="仿宋" w:cs="宋体"/>
          <w:color w:val="000000"/>
          <w:kern w:val="0"/>
          <w:sz w:val="36"/>
          <w:szCs w:val="36"/>
        </w:rPr>
      </w:pPr>
      <w:r>
        <w:rPr>
          <w:rFonts w:hint="eastAsia" w:ascii="仿宋" w:hAnsi="仿宋" w:eastAsia="仿宋" w:cs="宋体"/>
          <w:color w:val="000000"/>
          <w:kern w:val="0"/>
          <w:sz w:val="36"/>
          <w:szCs w:val="36"/>
        </w:rPr>
        <w:t xml:space="preserve"> </w:t>
      </w:r>
      <w:r>
        <w:rPr>
          <w:rFonts w:ascii="仿宋" w:hAnsi="仿宋" w:eastAsia="仿宋" w:cs="宋体"/>
          <w:color w:val="000000"/>
          <w:kern w:val="0"/>
          <w:sz w:val="36"/>
          <w:szCs w:val="36"/>
        </w:rPr>
        <w:t xml:space="preserve">                     </w:t>
      </w:r>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6766899"/>
      <w:docPartObj>
        <w:docPartGallery w:val="autotext"/>
      </w:docPartObj>
    </w:sdtPr>
    <w:sdtEndPr>
      <w:rPr>
        <w:lang w:val="zh-CN"/>
      </w:rPr>
    </w:sdtEndPr>
    <w:sdtContent>
      <w:p>
        <w:pPr>
          <w:pStyle w:val="4"/>
          <w:jc w:val="center"/>
        </w:pPr>
        <w:r>
          <w:fldChar w:fldCharType="begin"/>
        </w:r>
        <w:r>
          <w:instrText xml:space="preserve"> PAGE   \* MERGEFORMAT </w:instrText>
        </w:r>
        <w:r>
          <w:fldChar w:fldCharType="separate"/>
        </w:r>
        <w:r>
          <w:rPr>
            <w:lang w:val="zh-CN"/>
          </w:rPr>
          <w:t>13</w:t>
        </w:r>
        <w:r>
          <w:rPr>
            <w:lang w:val="zh-CN"/>
          </w:rP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131526"/>
    <w:multiLevelType w:val="singleLevel"/>
    <w:tmpl w:val="E0131526"/>
    <w:lvl w:ilvl="0" w:tentative="0">
      <w:start w:val="9"/>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C82"/>
    <w:rsid w:val="0001544B"/>
    <w:rsid w:val="00024BD0"/>
    <w:rsid w:val="00025F1E"/>
    <w:rsid w:val="00046B56"/>
    <w:rsid w:val="0005081C"/>
    <w:rsid w:val="00055549"/>
    <w:rsid w:val="000606AE"/>
    <w:rsid w:val="000761DA"/>
    <w:rsid w:val="000873C1"/>
    <w:rsid w:val="000A039F"/>
    <w:rsid w:val="000B1F86"/>
    <w:rsid w:val="000B516F"/>
    <w:rsid w:val="000C37E9"/>
    <w:rsid w:val="000C479F"/>
    <w:rsid w:val="000C5DFE"/>
    <w:rsid w:val="000E44BF"/>
    <w:rsid w:val="00107619"/>
    <w:rsid w:val="00156BEE"/>
    <w:rsid w:val="0017410B"/>
    <w:rsid w:val="0018206B"/>
    <w:rsid w:val="00197DC2"/>
    <w:rsid w:val="001A0EAB"/>
    <w:rsid w:val="001A270E"/>
    <w:rsid w:val="001B2D72"/>
    <w:rsid w:val="001B5EE9"/>
    <w:rsid w:val="001C1B60"/>
    <w:rsid w:val="001D6EC1"/>
    <w:rsid w:val="001E12FC"/>
    <w:rsid w:val="001E654B"/>
    <w:rsid w:val="00224FDA"/>
    <w:rsid w:val="00237D45"/>
    <w:rsid w:val="00253CA6"/>
    <w:rsid w:val="00265A8B"/>
    <w:rsid w:val="002830E8"/>
    <w:rsid w:val="00290265"/>
    <w:rsid w:val="00295F6A"/>
    <w:rsid w:val="002B3294"/>
    <w:rsid w:val="002C1486"/>
    <w:rsid w:val="002D58C3"/>
    <w:rsid w:val="002E0DC2"/>
    <w:rsid w:val="00315882"/>
    <w:rsid w:val="003663FA"/>
    <w:rsid w:val="00375AE4"/>
    <w:rsid w:val="00384A3E"/>
    <w:rsid w:val="00396BAF"/>
    <w:rsid w:val="003B46AE"/>
    <w:rsid w:val="003D6CE8"/>
    <w:rsid w:val="00402229"/>
    <w:rsid w:val="00455107"/>
    <w:rsid w:val="0047009C"/>
    <w:rsid w:val="004706C1"/>
    <w:rsid w:val="00470D85"/>
    <w:rsid w:val="0049386A"/>
    <w:rsid w:val="0049458E"/>
    <w:rsid w:val="00496395"/>
    <w:rsid w:val="004964FB"/>
    <w:rsid w:val="004B2069"/>
    <w:rsid w:val="004D2E40"/>
    <w:rsid w:val="00537FC1"/>
    <w:rsid w:val="00550716"/>
    <w:rsid w:val="005731DE"/>
    <w:rsid w:val="005D5865"/>
    <w:rsid w:val="005E46EF"/>
    <w:rsid w:val="005E4C43"/>
    <w:rsid w:val="005F5F8B"/>
    <w:rsid w:val="00610F7A"/>
    <w:rsid w:val="00613D67"/>
    <w:rsid w:val="00623E34"/>
    <w:rsid w:val="00642C88"/>
    <w:rsid w:val="006451D9"/>
    <w:rsid w:val="00677142"/>
    <w:rsid w:val="006B25D9"/>
    <w:rsid w:val="006D3909"/>
    <w:rsid w:val="006D4067"/>
    <w:rsid w:val="006E65BE"/>
    <w:rsid w:val="006F3336"/>
    <w:rsid w:val="006F543C"/>
    <w:rsid w:val="007033F6"/>
    <w:rsid w:val="007057C4"/>
    <w:rsid w:val="00737D9F"/>
    <w:rsid w:val="00745A1F"/>
    <w:rsid w:val="00745D16"/>
    <w:rsid w:val="007542C1"/>
    <w:rsid w:val="0076279A"/>
    <w:rsid w:val="00763EF0"/>
    <w:rsid w:val="0077677F"/>
    <w:rsid w:val="0079778B"/>
    <w:rsid w:val="007C06EA"/>
    <w:rsid w:val="007C599A"/>
    <w:rsid w:val="007D3125"/>
    <w:rsid w:val="007E45D4"/>
    <w:rsid w:val="007F5B1D"/>
    <w:rsid w:val="008715FF"/>
    <w:rsid w:val="00872C1A"/>
    <w:rsid w:val="00875C48"/>
    <w:rsid w:val="00887C1F"/>
    <w:rsid w:val="009016D9"/>
    <w:rsid w:val="00942ED0"/>
    <w:rsid w:val="00952C62"/>
    <w:rsid w:val="0095654B"/>
    <w:rsid w:val="00975013"/>
    <w:rsid w:val="00975DE5"/>
    <w:rsid w:val="00983C73"/>
    <w:rsid w:val="009A0973"/>
    <w:rsid w:val="009B0B85"/>
    <w:rsid w:val="009D0106"/>
    <w:rsid w:val="009E4DE9"/>
    <w:rsid w:val="009F0472"/>
    <w:rsid w:val="00A23BAA"/>
    <w:rsid w:val="00A45FE5"/>
    <w:rsid w:val="00A565D7"/>
    <w:rsid w:val="00A84724"/>
    <w:rsid w:val="00A90F20"/>
    <w:rsid w:val="00A90FE9"/>
    <w:rsid w:val="00A91E57"/>
    <w:rsid w:val="00AC4835"/>
    <w:rsid w:val="00AE1743"/>
    <w:rsid w:val="00AF0C69"/>
    <w:rsid w:val="00AF3D7B"/>
    <w:rsid w:val="00B07B52"/>
    <w:rsid w:val="00B1277B"/>
    <w:rsid w:val="00B3035E"/>
    <w:rsid w:val="00B629D9"/>
    <w:rsid w:val="00B9164A"/>
    <w:rsid w:val="00BB560C"/>
    <w:rsid w:val="00BC0A2B"/>
    <w:rsid w:val="00BD3C5A"/>
    <w:rsid w:val="00BE7E51"/>
    <w:rsid w:val="00C10BAD"/>
    <w:rsid w:val="00C147CF"/>
    <w:rsid w:val="00C267C3"/>
    <w:rsid w:val="00C3048C"/>
    <w:rsid w:val="00C430D2"/>
    <w:rsid w:val="00C47368"/>
    <w:rsid w:val="00C5439E"/>
    <w:rsid w:val="00C724E6"/>
    <w:rsid w:val="00C72599"/>
    <w:rsid w:val="00C77397"/>
    <w:rsid w:val="00C84479"/>
    <w:rsid w:val="00CA3905"/>
    <w:rsid w:val="00CA76E3"/>
    <w:rsid w:val="00CB144A"/>
    <w:rsid w:val="00CC57D9"/>
    <w:rsid w:val="00CE4016"/>
    <w:rsid w:val="00CE7077"/>
    <w:rsid w:val="00D25633"/>
    <w:rsid w:val="00D41B1E"/>
    <w:rsid w:val="00D77ABE"/>
    <w:rsid w:val="00D87C82"/>
    <w:rsid w:val="00DB49DB"/>
    <w:rsid w:val="00DC7218"/>
    <w:rsid w:val="00DD104E"/>
    <w:rsid w:val="00DF49CF"/>
    <w:rsid w:val="00E23F27"/>
    <w:rsid w:val="00E31BEC"/>
    <w:rsid w:val="00E53703"/>
    <w:rsid w:val="00E7151D"/>
    <w:rsid w:val="00E83785"/>
    <w:rsid w:val="00E8733F"/>
    <w:rsid w:val="00E92B0C"/>
    <w:rsid w:val="00E97105"/>
    <w:rsid w:val="00EB5DA2"/>
    <w:rsid w:val="00EE49D3"/>
    <w:rsid w:val="00EF2527"/>
    <w:rsid w:val="00F33744"/>
    <w:rsid w:val="00F83D69"/>
    <w:rsid w:val="00FA18F7"/>
    <w:rsid w:val="00FC692E"/>
    <w:rsid w:val="00FD6685"/>
    <w:rsid w:val="02AF5692"/>
    <w:rsid w:val="076F068A"/>
    <w:rsid w:val="08DB4F31"/>
    <w:rsid w:val="09BF50B3"/>
    <w:rsid w:val="0CC5264C"/>
    <w:rsid w:val="0E2B22F4"/>
    <w:rsid w:val="13C11ECB"/>
    <w:rsid w:val="16A46F45"/>
    <w:rsid w:val="1A417E03"/>
    <w:rsid w:val="1E5D1AE7"/>
    <w:rsid w:val="24B84802"/>
    <w:rsid w:val="26D03BAF"/>
    <w:rsid w:val="27762B8E"/>
    <w:rsid w:val="27B50874"/>
    <w:rsid w:val="34C81CCD"/>
    <w:rsid w:val="36AC034C"/>
    <w:rsid w:val="3ACD17DE"/>
    <w:rsid w:val="3F71537D"/>
    <w:rsid w:val="4C4855F8"/>
    <w:rsid w:val="4EEA2635"/>
    <w:rsid w:val="51DA06D8"/>
    <w:rsid w:val="5A925956"/>
    <w:rsid w:val="64F61FAF"/>
    <w:rsid w:val="650F005E"/>
    <w:rsid w:val="65E34598"/>
    <w:rsid w:val="6892277F"/>
    <w:rsid w:val="6B7F3070"/>
    <w:rsid w:val="71F857F1"/>
    <w:rsid w:val="748819BD"/>
    <w:rsid w:val="78B6682D"/>
    <w:rsid w:val="7CAF3780"/>
    <w:rsid w:val="7D03271D"/>
    <w:rsid w:val="7D810F75"/>
    <w:rsid w:val="7FBD4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semiHidden/>
    <w:unhideWhenUsed/>
    <w:qFormat/>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列表段落1"/>
    <w:basedOn w:val="1"/>
    <w:qFormat/>
    <w:uiPriority w:val="34"/>
    <w:pPr>
      <w:ind w:firstLine="420" w:firstLineChars="200"/>
    </w:pPr>
  </w:style>
  <w:style w:type="character" w:customStyle="1" w:styleId="9">
    <w:name w:val="日期 字符"/>
    <w:basedOn w:val="7"/>
    <w:link w:val="2"/>
    <w:semiHidden/>
    <w:qFormat/>
    <w:uiPriority w:val="99"/>
    <w:rPr>
      <w:rFonts w:ascii="Calibri" w:hAnsi="Calibri" w:eastAsia="宋体" w:cs="黑体"/>
    </w:rPr>
  </w:style>
  <w:style w:type="character" w:customStyle="1" w:styleId="10">
    <w:name w:val="批注框文本 字符"/>
    <w:basedOn w:val="7"/>
    <w:link w:val="3"/>
    <w:semiHidden/>
    <w:qFormat/>
    <w:uiPriority w:val="99"/>
    <w:rPr>
      <w:rFonts w:ascii="Calibri" w:hAnsi="Calibri" w:eastAsia="宋体" w:cs="黑体"/>
      <w:sz w:val="18"/>
      <w:szCs w:val="18"/>
    </w:rPr>
  </w:style>
  <w:style w:type="character" w:customStyle="1" w:styleId="11">
    <w:name w:val="页眉 字符"/>
    <w:basedOn w:val="7"/>
    <w:link w:val="5"/>
    <w:qFormat/>
    <w:uiPriority w:val="99"/>
    <w:rPr>
      <w:rFonts w:ascii="Calibri" w:hAnsi="Calibri" w:eastAsia="宋体" w:cs="黑体"/>
      <w:sz w:val="18"/>
      <w:szCs w:val="18"/>
    </w:rPr>
  </w:style>
  <w:style w:type="character" w:customStyle="1" w:styleId="12">
    <w:name w:val="页脚 字符"/>
    <w:basedOn w:val="7"/>
    <w:link w:val="4"/>
    <w:qFormat/>
    <w:uiPriority w:val="99"/>
    <w:rPr>
      <w:rFonts w:ascii="Calibri" w:hAnsi="Calibri" w:eastAsia="宋体" w:cs="黑体"/>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779</Words>
  <Characters>4444</Characters>
  <Lines>37</Lines>
  <Paragraphs>10</Paragraphs>
  <TotalTime>19</TotalTime>
  <ScaleCrop>false</ScaleCrop>
  <LinksUpToDate>false</LinksUpToDate>
  <CharactersWithSpaces>5213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2021-02-21T06:55:00Z</dcterms:created>
  <dc:creator>Administrator</dc:creator>
  <cp:lastModifiedBy>省教育厅</cp:lastModifiedBy>
  <cp:lastPrinted>2021-02-21T07:10:00Z</cp:lastPrinted>
  <dcterms:modified xsi:type="dcterms:W3CDTF">2024-02-21T07:19:35Z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95DF278BA3954171867A80BB283DB664</vt:lpwstr>
  </property>
</Properties>
</file>