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none"/>
        </w:rPr>
      </w:pPr>
    </w:p>
    <w:p>
      <w:pPr>
        <w:rPr>
          <w:sz w:val="84"/>
          <w:szCs w:val="84"/>
          <w:u w:val="none"/>
        </w:rPr>
      </w:pPr>
    </w:p>
    <w:p>
      <w:pPr>
        <w:rPr>
          <w:sz w:val="84"/>
          <w:szCs w:val="84"/>
          <w:u w:val="none"/>
        </w:rPr>
      </w:pPr>
    </w:p>
    <w:p>
      <w:pPr>
        <w:rPr>
          <w:sz w:val="84"/>
          <w:szCs w:val="84"/>
          <w:u w:val="none"/>
        </w:rPr>
      </w:pPr>
    </w:p>
    <w:p>
      <w:pPr>
        <w:jc w:val="center"/>
        <w:rPr>
          <w:rFonts w:hint="eastAsia"/>
          <w:sz w:val="52"/>
          <w:szCs w:val="52"/>
          <w:u w:val="none"/>
          <w:lang w:eastAsia="zh-CN"/>
        </w:rPr>
      </w:pPr>
      <w:r>
        <w:rPr>
          <w:rFonts w:hint="eastAsia"/>
          <w:sz w:val="52"/>
          <w:szCs w:val="52"/>
          <w:u w:val="none"/>
          <w:lang w:val="en-US" w:eastAsia="zh-CN"/>
        </w:rPr>
        <w:t>2024</w:t>
      </w:r>
      <w:r>
        <w:rPr>
          <w:rFonts w:hint="eastAsia"/>
          <w:sz w:val="52"/>
          <w:szCs w:val="52"/>
          <w:u w:val="none"/>
        </w:rPr>
        <w:t>年</w:t>
      </w:r>
      <w:r>
        <w:rPr>
          <w:rFonts w:hint="eastAsia"/>
          <w:sz w:val="52"/>
          <w:szCs w:val="52"/>
          <w:u w:val="none"/>
          <w:lang w:eastAsia="zh-CN"/>
        </w:rPr>
        <w:t>海南省教育研究培训院</w:t>
      </w:r>
    </w:p>
    <w:p>
      <w:pPr>
        <w:jc w:val="center"/>
        <w:rPr>
          <w:sz w:val="52"/>
          <w:szCs w:val="52"/>
          <w:u w:val="none"/>
        </w:rPr>
      </w:pPr>
      <w:r>
        <w:rPr>
          <w:rFonts w:hint="eastAsia"/>
          <w:sz w:val="52"/>
          <w:szCs w:val="52"/>
          <w:u w:val="none"/>
          <w:lang w:eastAsia="zh-CN"/>
        </w:rPr>
        <w:t>单位</w:t>
      </w:r>
      <w:r>
        <w:rPr>
          <w:rFonts w:hint="eastAsia"/>
          <w:sz w:val="52"/>
          <w:szCs w:val="52"/>
          <w:u w:val="none"/>
        </w:rPr>
        <w:t>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rPr>
          <w:sz w:val="84"/>
          <w:szCs w:val="84"/>
          <w:u w:val="none"/>
        </w:rPr>
      </w:pPr>
    </w:p>
    <w:p>
      <w:pPr>
        <w:jc w:val="center"/>
        <w:rPr>
          <w:rFonts w:hint="eastAsia" w:ascii="黑体" w:hAnsi="黑体" w:eastAsia="黑体"/>
          <w:sz w:val="52"/>
          <w:szCs w:val="52"/>
          <w:u w:val="none"/>
        </w:rPr>
      </w:pPr>
    </w:p>
    <w:p>
      <w:pPr>
        <w:jc w:val="center"/>
        <w:rPr>
          <w:rFonts w:hint="eastAsia" w:ascii="黑体" w:hAnsi="黑体" w:eastAsia="黑体"/>
          <w:sz w:val="52"/>
          <w:szCs w:val="52"/>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eastAsia="zh-CN"/>
        </w:rPr>
        <w:t>海南省教育研究培训院单位</w:t>
      </w:r>
      <w:r>
        <w:rPr>
          <w:rFonts w:hint="eastAsia" w:ascii="黑体" w:hAnsi="黑体" w:eastAsia="黑体"/>
          <w:sz w:val="32"/>
          <w:szCs w:val="32"/>
          <w:u w:val="none"/>
        </w:rPr>
        <w:t>概况</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部门预算单位构成（单位公开没有这部分内容）</w:t>
      </w:r>
    </w:p>
    <w:p>
      <w:pPr>
        <w:pStyle w:val="6"/>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海南省教育研究培训院单位</w:t>
      </w:r>
      <w:r>
        <w:rPr>
          <w:rFonts w:hint="eastAsia" w:ascii="黑体" w:hAnsi="黑体" w:eastAsia="黑体"/>
          <w:sz w:val="32"/>
          <w:szCs w:val="32"/>
          <w:u w:val="none"/>
          <w:lang w:val="en-US" w:eastAsia="zh-CN"/>
        </w:rPr>
        <w:t>2024年单位</w:t>
      </w:r>
      <w:r>
        <w:rPr>
          <w:rFonts w:hint="eastAsia" w:ascii="黑体" w:hAnsi="黑体" w:eastAsia="黑体"/>
          <w:sz w:val="32"/>
          <w:szCs w:val="32"/>
          <w:u w:val="none"/>
        </w:rPr>
        <w:t>预算表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海南省教育研究培训院单位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年单位预算情况说明</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6"/>
        <w:ind w:left="1320" w:firstLine="0" w:firstLineChars="0"/>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6"/>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海南省教育研究培训院单位</w:t>
      </w:r>
      <w:r>
        <w:rPr>
          <w:rFonts w:hint="eastAsia" w:ascii="黑体" w:hAnsi="黑体" w:eastAsia="黑体"/>
          <w:sz w:val="32"/>
          <w:szCs w:val="32"/>
          <w:u w:val="none"/>
        </w:rPr>
        <w:t>概况</w:t>
      </w:r>
    </w:p>
    <w:p>
      <w:pPr>
        <w:jc w:val="left"/>
        <w:rPr>
          <w:rFonts w:ascii="仿宋_GB2312" w:hAnsi="仿宋_GB2312" w:eastAsia="仿宋_GB2312" w:cs="仿宋_GB2312"/>
          <w:sz w:val="32"/>
          <w:szCs w:val="32"/>
          <w:u w:val="none"/>
        </w:rPr>
      </w:pPr>
    </w:p>
    <w:p>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主要职能</w:t>
      </w:r>
    </w:p>
    <w:p>
      <w:pPr>
        <w:spacing w:line="600" w:lineRule="exact"/>
        <w:ind w:firstLine="643" w:firstLineChars="200"/>
        <w:rPr>
          <w:rFonts w:hint="default" w:ascii="仿宋_GB2312" w:eastAsia="仿宋_GB2312" w:cs="宋体"/>
          <w:b/>
          <w:bCs/>
          <w:kern w:val="0"/>
          <w:sz w:val="32"/>
          <w:szCs w:val="30"/>
          <w:lang w:val="en-US" w:eastAsia="zh-CN"/>
        </w:rPr>
      </w:pPr>
      <w:r>
        <w:rPr>
          <w:rFonts w:hint="eastAsia" w:ascii="仿宋_GB2312" w:eastAsia="仿宋_GB2312" w:cs="宋体"/>
          <w:b/>
          <w:bCs/>
          <w:kern w:val="0"/>
          <w:sz w:val="32"/>
          <w:szCs w:val="30"/>
          <w:lang w:val="en-US" w:eastAsia="zh-CN"/>
        </w:rPr>
        <w:t>1.主要职能</w:t>
      </w:r>
    </w:p>
    <w:p>
      <w:pPr>
        <w:spacing w:line="600" w:lineRule="exact"/>
        <w:ind w:firstLine="640" w:firstLineChars="200"/>
        <w:rPr>
          <w:rFonts w:ascii="仿宋_GB2312" w:eastAsia="仿宋_GB2312" w:cs="宋体"/>
          <w:kern w:val="0"/>
          <w:sz w:val="32"/>
          <w:szCs w:val="30"/>
        </w:rPr>
      </w:pPr>
      <w:r>
        <w:rPr>
          <w:rFonts w:hint="eastAsia" w:ascii="仿宋_GB2312" w:eastAsia="仿宋_GB2312" w:cs="宋体"/>
          <w:kern w:val="0"/>
          <w:sz w:val="32"/>
          <w:szCs w:val="30"/>
        </w:rPr>
        <w:t>海南省教育研究培训院由原来的海南省教育厅教研室、海南省教育科学研究所和海南省小学师资培训研究中心于2003年合并组建，2014年原海南省农垦总局教研室职能移交海南省教育研究培训院，</w:t>
      </w:r>
      <w:r>
        <w:rPr>
          <w:rFonts w:hint="eastAsia" w:ascii="仿宋_GB2312" w:eastAsia="仿宋_GB2312" w:cs="宋体"/>
          <w:color w:val="auto"/>
          <w:kern w:val="0"/>
          <w:sz w:val="32"/>
          <w:szCs w:val="30"/>
        </w:rPr>
        <w:t>同时加挂“海南省教育质量监测中心”</w:t>
      </w:r>
      <w:r>
        <w:rPr>
          <w:rFonts w:hint="eastAsia" w:ascii="仿宋_GB2312" w:eastAsia="仿宋_GB2312" w:cs="宋体"/>
          <w:color w:val="auto"/>
          <w:kern w:val="0"/>
          <w:sz w:val="32"/>
          <w:szCs w:val="30"/>
          <w:lang w:eastAsia="zh-CN"/>
        </w:rPr>
        <w:t>牌子，</w:t>
      </w:r>
      <w:r>
        <w:rPr>
          <w:rFonts w:hint="eastAsia" w:ascii="仿宋_GB2312" w:eastAsia="仿宋_GB2312" w:cs="宋体"/>
          <w:color w:val="auto"/>
          <w:kern w:val="0"/>
          <w:sz w:val="32"/>
          <w:szCs w:val="30"/>
          <w:lang w:val="en-US" w:eastAsia="zh-CN"/>
        </w:rPr>
        <w:t>2022年加挂</w:t>
      </w:r>
      <w:r>
        <w:rPr>
          <w:rFonts w:hint="eastAsia" w:ascii="仿宋_GB2312" w:eastAsia="仿宋_GB2312" w:cs="宋体"/>
          <w:color w:val="auto"/>
          <w:kern w:val="0"/>
          <w:sz w:val="32"/>
          <w:szCs w:val="30"/>
        </w:rPr>
        <w:t>“海南省教育督导评估评价中心”牌子。</w:t>
      </w:r>
      <w:r>
        <w:rPr>
          <w:rFonts w:hint="eastAsia" w:ascii="仿宋_GB2312" w:eastAsia="仿宋_GB2312" w:cs="宋体"/>
          <w:kern w:val="0"/>
          <w:sz w:val="32"/>
          <w:szCs w:val="30"/>
        </w:rPr>
        <w:t>海南省教育研究培训院隶属于海南省教育厅的省级教育教学研究和培训机构，是公益一类事业单位。主要职能包括：</w:t>
      </w:r>
    </w:p>
    <w:p>
      <w:pPr>
        <w:spacing w:line="600" w:lineRule="exact"/>
        <w:ind w:firstLine="640" w:firstLineChars="200"/>
        <w:rPr>
          <w:rFonts w:ascii="仿宋_GB2312" w:eastAsia="仿宋_GB2312" w:cs="宋体"/>
          <w:kern w:val="0"/>
          <w:sz w:val="32"/>
          <w:szCs w:val="30"/>
        </w:rPr>
      </w:pPr>
      <w:r>
        <w:rPr>
          <w:rFonts w:hint="eastAsia" w:ascii="仿宋_GB2312" w:eastAsia="仿宋_GB2312" w:cs="宋体"/>
          <w:kern w:val="0"/>
          <w:sz w:val="32"/>
          <w:szCs w:val="30"/>
        </w:rPr>
        <w:t>（一）从事幼儿园、中小学课程研究与实施指导工作。研究制定海南省幼儿园、中小学校的省级课程方案，对全省课程方案的实施进行监督与指导；组织开展国家课程教材的培训与指导；指导学校校本课程的开发与实施。负责</w:t>
      </w:r>
      <w:r>
        <w:rPr>
          <w:rFonts w:hint="eastAsia" w:ascii="仿宋_GB2312" w:eastAsia="仿宋_GB2312" w:cs="Tahoma"/>
          <w:color w:val="000000"/>
          <w:sz w:val="32"/>
          <w:szCs w:val="32"/>
        </w:rPr>
        <w:t>海南省基础教育课程改革实验工作领导小组办公室的具体工作。</w:t>
      </w:r>
    </w:p>
    <w:p>
      <w:pPr>
        <w:spacing w:line="600" w:lineRule="exact"/>
        <w:ind w:firstLine="640" w:firstLineChars="200"/>
        <w:rPr>
          <w:rFonts w:ascii="仿宋_GB2312" w:eastAsia="仿宋_GB2312" w:cs="宋体"/>
          <w:kern w:val="0"/>
          <w:sz w:val="32"/>
          <w:szCs w:val="30"/>
        </w:rPr>
      </w:pPr>
      <w:r>
        <w:rPr>
          <w:rFonts w:hint="eastAsia" w:ascii="仿宋_GB2312" w:eastAsia="仿宋_GB2312" w:cs="宋体"/>
          <w:kern w:val="0"/>
          <w:sz w:val="32"/>
          <w:szCs w:val="30"/>
        </w:rPr>
        <w:t>（二）从事教育政策研究工作。开展教育政策研究，服务上级的教育决策，为全省教育决策提供支持；组织开展区域或学校教育发展研究，为区域或学校发展提供决策咨询；开展教育政策交流研究活动。</w:t>
      </w:r>
    </w:p>
    <w:p>
      <w:pPr>
        <w:spacing w:line="600" w:lineRule="exact"/>
        <w:ind w:firstLine="640" w:firstLineChars="200"/>
        <w:rPr>
          <w:rFonts w:ascii="仿宋_GB2312" w:eastAsia="仿宋_GB2312" w:cs="宋体"/>
          <w:kern w:val="0"/>
          <w:sz w:val="32"/>
          <w:szCs w:val="30"/>
        </w:rPr>
      </w:pPr>
      <w:r>
        <w:rPr>
          <w:rFonts w:hint="eastAsia" w:ascii="仿宋_GB2312" w:eastAsia="仿宋_GB2312" w:cs="宋体"/>
          <w:kern w:val="0"/>
          <w:sz w:val="32"/>
          <w:szCs w:val="30"/>
        </w:rPr>
        <w:t>（三）从事教育质量监测与评价工作。协助开展国家教育质量监测工作；常态化开展省内教育质量监测工作；进行教育质量评价研究，为全省教育教学改革提供支持。</w:t>
      </w:r>
    </w:p>
    <w:p>
      <w:pPr>
        <w:spacing w:line="600" w:lineRule="exact"/>
        <w:ind w:firstLine="640" w:firstLineChars="200"/>
        <w:rPr>
          <w:rFonts w:hint="eastAsia" w:ascii="仿宋_GB2312" w:eastAsia="仿宋_GB2312" w:cs="宋体"/>
          <w:kern w:val="0"/>
          <w:sz w:val="32"/>
          <w:szCs w:val="30"/>
        </w:rPr>
      </w:pPr>
      <w:r>
        <w:rPr>
          <w:rFonts w:hint="eastAsia" w:ascii="仿宋_GB2312" w:eastAsia="仿宋_GB2312" w:cs="宋体"/>
          <w:kern w:val="0"/>
          <w:sz w:val="32"/>
          <w:szCs w:val="30"/>
        </w:rPr>
        <w:t>（四）从事教育督导评估评价工作。承担教育督导评估评价研究、跟踪落实和培训等事务性工作。</w:t>
      </w:r>
    </w:p>
    <w:p>
      <w:pPr>
        <w:spacing w:line="600" w:lineRule="exact"/>
        <w:ind w:firstLine="640" w:firstLineChars="200"/>
        <w:rPr>
          <w:rFonts w:ascii="仿宋_GB2312" w:eastAsia="仿宋_GB2312" w:cs="宋体"/>
          <w:kern w:val="0"/>
          <w:sz w:val="32"/>
          <w:szCs w:val="30"/>
        </w:rPr>
      </w:pPr>
      <w:r>
        <w:rPr>
          <w:rFonts w:hint="eastAsia" w:ascii="仿宋_GB2312" w:eastAsia="仿宋_GB2312" w:cs="宋体"/>
          <w:kern w:val="0"/>
          <w:sz w:val="32"/>
          <w:szCs w:val="30"/>
        </w:rPr>
        <w:t>（五）</w:t>
      </w:r>
      <w:r>
        <w:rPr>
          <w:rFonts w:hint="eastAsia" w:ascii="仿宋_GB2312" w:eastAsia="仿宋_GB2312" w:cs="宋体"/>
          <w:kern w:val="0"/>
          <w:sz w:val="32"/>
          <w:szCs w:val="30"/>
          <w:lang w:eastAsia="zh-CN"/>
        </w:rPr>
        <w:t>从</w:t>
      </w:r>
      <w:r>
        <w:rPr>
          <w:rFonts w:hint="eastAsia" w:ascii="仿宋_GB2312" w:eastAsia="仿宋_GB2312" w:cs="宋体"/>
          <w:kern w:val="0"/>
          <w:sz w:val="32"/>
          <w:szCs w:val="30"/>
        </w:rPr>
        <w:t>事全省幼儿园、中小学的学科教学研究与指导工作。组织开展全省教师参加课堂教学交流与研究；指导市县教学研究机构和幼儿园、中小学校开展课堂教学交流与研究活动；指导幼儿园、中小学校开展教学研究活动，指导教师开展课堂教学。</w:t>
      </w:r>
    </w:p>
    <w:p>
      <w:pPr>
        <w:spacing w:line="600" w:lineRule="exact"/>
        <w:ind w:firstLine="640" w:firstLineChars="200"/>
        <w:rPr>
          <w:rFonts w:ascii="仿宋_GB2312" w:eastAsia="仿宋_GB2312" w:cs="宋体"/>
          <w:kern w:val="0"/>
          <w:sz w:val="32"/>
          <w:szCs w:val="30"/>
        </w:rPr>
      </w:pPr>
      <w:r>
        <w:rPr>
          <w:rFonts w:hint="eastAsia" w:ascii="仿宋_GB2312" w:eastAsia="仿宋_GB2312" w:cs="宋体"/>
          <w:kern w:val="0"/>
          <w:sz w:val="32"/>
          <w:szCs w:val="30"/>
        </w:rPr>
        <w:t>（六）从事教育教学科研管理与指导工作。面向全省各级各类学校教师开展教育课题的立项、指导、管理与结题评审工作；负责全省基础教育教学成果的培育、申报与评审工作；组织全省科研培训工作。承担</w:t>
      </w:r>
      <w:r>
        <w:rPr>
          <w:rFonts w:hint="eastAsia" w:ascii="仿宋_GB2312" w:eastAsia="仿宋_GB2312" w:cs="Tahoma"/>
          <w:color w:val="000000"/>
          <w:sz w:val="32"/>
          <w:szCs w:val="32"/>
        </w:rPr>
        <w:t>海南省教育科学规划领导小组办公室的具体工作。</w:t>
      </w:r>
    </w:p>
    <w:p>
      <w:pPr>
        <w:spacing w:line="600" w:lineRule="exact"/>
        <w:ind w:firstLine="640" w:firstLineChars="200"/>
        <w:rPr>
          <w:rFonts w:ascii="仿宋_GB2312" w:eastAsia="仿宋_GB2312" w:cs="宋体"/>
          <w:kern w:val="0"/>
          <w:sz w:val="32"/>
          <w:szCs w:val="30"/>
        </w:rPr>
      </w:pPr>
      <w:r>
        <w:rPr>
          <w:rFonts w:hint="eastAsia" w:ascii="仿宋_GB2312" w:eastAsia="仿宋_GB2312" w:cs="宋体"/>
          <w:kern w:val="0"/>
          <w:sz w:val="32"/>
          <w:szCs w:val="30"/>
        </w:rPr>
        <w:t>（七）管理与监督工作。制定幼儿园、中小学的校（园）长、教师培训省级项目的规划；审定省级培训项目实施方案；对省级培训项目开展过程监控；对省级培训项目开展绩效考评。负责部分省级培训项目的实施。承担</w:t>
      </w:r>
      <w:r>
        <w:rPr>
          <w:rFonts w:hint="eastAsia" w:ascii="仿宋_GB2312" w:eastAsia="仿宋_GB2312" w:cs="Tahoma"/>
          <w:color w:val="000000"/>
          <w:sz w:val="32"/>
          <w:szCs w:val="32"/>
        </w:rPr>
        <w:t>海南省中小学教师培训管理工作领导小组办公室和海南省特级教师工作委员会办公室的具体工作。</w:t>
      </w:r>
    </w:p>
    <w:p>
      <w:pPr>
        <w:spacing w:line="600" w:lineRule="exact"/>
        <w:ind w:firstLine="640" w:firstLineChars="200"/>
        <w:rPr>
          <w:rFonts w:ascii="仿宋_GB2312" w:eastAsia="仿宋_GB2312" w:cs="宋体"/>
          <w:kern w:val="0"/>
          <w:sz w:val="32"/>
          <w:szCs w:val="30"/>
        </w:rPr>
      </w:pPr>
      <w:r>
        <w:rPr>
          <w:rFonts w:hint="eastAsia" w:ascii="仿宋_GB2312" w:eastAsia="仿宋_GB2312" w:cs="宋体"/>
          <w:kern w:val="0"/>
          <w:sz w:val="32"/>
          <w:szCs w:val="30"/>
        </w:rPr>
        <w:t>（八）从事中等职业教育教科研工作。指导中职学校开展课堂教学改革及课题研究工作，承担中职学校师资队伍建设相关工作，围绕职业教育改革和发展热点问题开展研究，为省教育厅提供必要的决策咨询。</w:t>
      </w:r>
    </w:p>
    <w:p>
      <w:pPr>
        <w:spacing w:line="600" w:lineRule="exact"/>
        <w:ind w:firstLine="640" w:firstLineChars="200"/>
        <w:rPr>
          <w:rFonts w:ascii="仿宋_GB2312" w:eastAsia="仿宋_GB2312" w:cs="宋体"/>
          <w:kern w:val="0"/>
          <w:sz w:val="32"/>
          <w:szCs w:val="30"/>
        </w:rPr>
      </w:pPr>
      <w:r>
        <w:rPr>
          <w:rFonts w:hint="eastAsia" w:ascii="仿宋_GB2312" w:eastAsia="仿宋_GB2312" w:cs="宋体"/>
          <w:kern w:val="0"/>
          <w:sz w:val="32"/>
          <w:szCs w:val="30"/>
        </w:rPr>
        <w:t>（九）从事幼儿园、中小学课程资源的研究与开发工作。开展教育教学资源问题研究；组织全省教师对教育教学资源进行开发与使用；指导全省中小学教育信息化的应用与实施。</w:t>
      </w:r>
    </w:p>
    <w:p>
      <w:pPr>
        <w:spacing w:line="600" w:lineRule="exact"/>
        <w:ind w:firstLine="640" w:firstLineChars="200"/>
        <w:rPr>
          <w:rFonts w:ascii="仿宋_GB2312" w:eastAsia="仿宋_GB2312" w:cs="宋体"/>
          <w:kern w:val="0"/>
          <w:sz w:val="32"/>
          <w:szCs w:val="30"/>
        </w:rPr>
      </w:pPr>
      <w:r>
        <w:rPr>
          <w:rFonts w:hint="eastAsia" w:ascii="仿宋_GB2312" w:eastAsia="仿宋_GB2312" w:cs="宋体"/>
          <w:kern w:val="0"/>
          <w:sz w:val="32"/>
          <w:szCs w:val="30"/>
        </w:rPr>
        <w:t>（十）受省教育厅委托对联合国科教文组织联系学校网络国际中心的运营进行管理。近期主要负责该机构的内部管理制度建设；指导建立健全内部工作运行机制；加强对专项资金使用的过程监督。</w:t>
      </w:r>
    </w:p>
    <w:p>
      <w:pPr>
        <w:spacing w:line="600" w:lineRule="exact"/>
        <w:ind w:firstLine="640" w:firstLineChars="200"/>
        <w:rPr>
          <w:rFonts w:ascii="仿宋_GB2312" w:eastAsia="仿宋_GB2312" w:cs="Tahoma"/>
          <w:color w:val="000000"/>
          <w:sz w:val="32"/>
          <w:szCs w:val="32"/>
        </w:rPr>
      </w:pPr>
      <w:r>
        <w:rPr>
          <w:rFonts w:hint="eastAsia" w:ascii="仿宋_GB2312" w:eastAsia="仿宋_GB2312" w:cs="宋体"/>
          <w:kern w:val="0"/>
          <w:sz w:val="32"/>
          <w:szCs w:val="30"/>
        </w:rPr>
        <w:t>（十一）</w:t>
      </w:r>
      <w:r>
        <w:rPr>
          <w:rFonts w:ascii="仿宋_GB2312" w:eastAsia="仿宋_GB2312" w:cs="宋体"/>
          <w:kern w:val="0"/>
          <w:sz w:val="32"/>
          <w:szCs w:val="30"/>
        </w:rPr>
        <w:t>承担</w:t>
      </w:r>
      <w:r>
        <w:rPr>
          <w:rFonts w:hint="eastAsia" w:ascii="仿宋_GB2312" w:eastAsia="仿宋_GB2312" w:cs="Tahoma"/>
          <w:color w:val="000000"/>
          <w:sz w:val="32"/>
          <w:szCs w:val="32"/>
        </w:rPr>
        <w:t>海南省教育学会秘书处的具体工作。</w:t>
      </w:r>
    </w:p>
    <w:p>
      <w:pPr>
        <w:spacing w:line="600" w:lineRule="exact"/>
        <w:ind w:firstLine="640" w:firstLineChars="200"/>
        <w:rPr>
          <w:rFonts w:ascii="仿宋_GB2312" w:eastAsia="仿宋_GB2312" w:cs="宋体"/>
          <w:kern w:val="0"/>
          <w:sz w:val="32"/>
          <w:szCs w:val="30"/>
        </w:rPr>
      </w:pPr>
      <w:r>
        <w:rPr>
          <w:rFonts w:hint="eastAsia" w:ascii="仿宋_GB2312" w:eastAsia="仿宋_GB2312" w:cs="宋体"/>
          <w:kern w:val="0"/>
          <w:sz w:val="32"/>
          <w:szCs w:val="30"/>
        </w:rPr>
        <w:t>（十二）</w:t>
      </w:r>
      <w:r>
        <w:rPr>
          <w:rFonts w:ascii="仿宋_GB2312" w:eastAsia="仿宋_GB2312" w:cs="宋体"/>
          <w:kern w:val="0"/>
          <w:sz w:val="32"/>
          <w:szCs w:val="30"/>
        </w:rPr>
        <w:t>完成</w:t>
      </w:r>
      <w:r>
        <w:rPr>
          <w:rFonts w:hint="eastAsia" w:ascii="仿宋_GB2312" w:eastAsia="仿宋_GB2312" w:cs="宋体"/>
          <w:kern w:val="0"/>
          <w:sz w:val="32"/>
          <w:szCs w:val="30"/>
        </w:rPr>
        <w:t>省教育厅</w:t>
      </w:r>
      <w:r>
        <w:rPr>
          <w:rFonts w:ascii="仿宋_GB2312" w:eastAsia="仿宋_GB2312" w:cs="宋体"/>
          <w:kern w:val="0"/>
          <w:sz w:val="32"/>
          <w:szCs w:val="30"/>
        </w:rPr>
        <w:t>和上级部门交办的其他任务。</w:t>
      </w:r>
    </w:p>
    <w:p>
      <w:pPr>
        <w:spacing w:line="600" w:lineRule="exact"/>
        <w:ind w:firstLine="643" w:firstLineChars="200"/>
        <w:rPr>
          <w:rFonts w:hint="eastAsia" w:ascii="仿宋_GB2312" w:eastAsia="仿宋_GB2312" w:cs="宋体"/>
          <w:kern w:val="0"/>
          <w:sz w:val="32"/>
          <w:szCs w:val="30"/>
          <w:lang w:val="en-US" w:eastAsia="zh-CN"/>
        </w:rPr>
      </w:pPr>
      <w:r>
        <w:rPr>
          <w:rFonts w:hint="eastAsia" w:ascii="仿宋_GB2312" w:eastAsia="仿宋_GB2312" w:cs="宋体"/>
          <w:b/>
          <w:bCs/>
          <w:kern w:val="0"/>
          <w:sz w:val="32"/>
          <w:szCs w:val="30"/>
          <w:lang w:val="en-US" w:eastAsia="zh-CN"/>
        </w:rPr>
        <w:t>2.机构设置</w:t>
      </w:r>
    </w:p>
    <w:p>
      <w:pPr>
        <w:spacing w:line="600" w:lineRule="exact"/>
        <w:ind w:firstLine="640" w:firstLineChars="200"/>
        <w:rPr>
          <w:rFonts w:hint="default" w:ascii="仿宋_GB2312" w:eastAsia="仿宋_GB2312" w:cs="宋体"/>
          <w:kern w:val="0"/>
          <w:sz w:val="32"/>
          <w:szCs w:val="30"/>
          <w:lang w:val="en-US" w:eastAsia="zh-CN"/>
        </w:rPr>
      </w:pPr>
      <w:r>
        <w:rPr>
          <w:rFonts w:hint="default" w:ascii="仿宋_GB2312" w:eastAsia="仿宋_GB2312" w:cs="宋体"/>
          <w:kern w:val="0"/>
          <w:sz w:val="32"/>
          <w:szCs w:val="30"/>
          <w:lang w:val="en-US" w:eastAsia="zh-CN"/>
        </w:rPr>
        <w:t>海南省教育研究培训院内设机构包括：办公室、普通高中教育教研部、学前教育与义务教育教研部、课程部、政策研究室、教育质量监测与评价部、科研管理部、教师教育部、培训部、资源开发部、职业教育与成年教育部、后勤部（审计部）等12个部门。</w:t>
      </w:r>
    </w:p>
    <w:p>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部门预算单位构成（单位公开没有此部分内容）</w:t>
      </w:r>
    </w:p>
    <w:p>
      <w:pPr>
        <w:spacing w:line="600" w:lineRule="exact"/>
        <w:rPr>
          <w:rFonts w:hint="eastAsia" w:ascii="仿宋_GB2312" w:eastAsia="仿宋_GB2312" w:cs="宋体"/>
          <w:kern w:val="0"/>
          <w:sz w:val="32"/>
          <w:szCs w:val="30"/>
          <w:lang w:val="en-US" w:eastAsia="zh-CN"/>
        </w:rPr>
      </w:pPr>
      <w:r>
        <w:rPr>
          <w:rFonts w:hint="eastAsia" w:ascii="仿宋_GB2312" w:eastAsia="仿宋_GB2312" w:cs="宋体"/>
          <w:kern w:val="0"/>
          <w:sz w:val="32"/>
          <w:szCs w:val="30"/>
          <w:lang w:val="en-US" w:eastAsia="zh-CN"/>
        </w:rPr>
        <w:t>无此类情况。</w:t>
      </w:r>
    </w:p>
    <w:p>
      <w:pPr>
        <w:ind w:firstLine="640" w:firstLineChars="200"/>
        <w:rPr>
          <w:rFonts w:hint="eastAsia" w:ascii="黑体" w:hAnsi="黑体" w:eastAsia="黑体"/>
          <w:sz w:val="32"/>
          <w:szCs w:val="32"/>
          <w:u w:val="none"/>
        </w:rPr>
      </w:pPr>
    </w:p>
    <w:p>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黑体" w:hAnsi="黑体" w:eastAsia="黑体"/>
          <w:sz w:val="32"/>
          <w:szCs w:val="32"/>
          <w:u w:val="none"/>
          <w:lang w:eastAsia="zh-CN"/>
        </w:rPr>
        <w:t>海南省教育研究培训院</w:t>
      </w:r>
      <w:r>
        <w:rPr>
          <w:rFonts w:hint="eastAsia" w:ascii="黑体" w:hAnsi="黑体" w:eastAsia="黑体"/>
          <w:sz w:val="32"/>
          <w:szCs w:val="32"/>
          <w:u w:val="none"/>
          <w:lang w:val="en-US" w:eastAsia="zh-CN"/>
        </w:rPr>
        <w:t>2024</w:t>
      </w:r>
      <w:r>
        <w:rPr>
          <w:rFonts w:hint="eastAsia" w:ascii="黑体" w:hAnsi="黑体" w:eastAsia="黑体"/>
          <w:sz w:val="32"/>
          <w:szCs w:val="32"/>
          <w:u w:val="none"/>
        </w:rPr>
        <w:t>年单位预算表</w:t>
      </w:r>
    </w:p>
    <w:p>
      <w:pPr>
        <w:ind w:left="800"/>
        <w:jc w:val="left"/>
        <w:rPr>
          <w:rFonts w:ascii="黑体" w:hAnsi="黑体" w:eastAsia="黑体"/>
          <w:sz w:val="32"/>
          <w:szCs w:val="32"/>
          <w:u w:val="none"/>
        </w:rPr>
      </w:pPr>
    </w:p>
    <w:p>
      <w:pPr>
        <w:ind w:left="800"/>
        <w:jc w:val="center"/>
        <w:rPr>
          <w:rFonts w:ascii="仿宋_GB2312" w:hAnsi="黑体" w:eastAsia="仿宋_GB2312"/>
          <w:b/>
          <w:sz w:val="32"/>
          <w:szCs w:val="32"/>
          <w:u w:val="none"/>
        </w:rPr>
      </w:pPr>
      <w:r>
        <w:rPr>
          <w:rFonts w:hint="eastAsia" w:ascii="仿宋_GB2312" w:eastAsia="仿宋_GB2312" w:cs="宋体"/>
          <w:kern w:val="0"/>
          <w:sz w:val="32"/>
          <w:szCs w:val="30"/>
          <w:lang w:val="en-US" w:eastAsia="zh-CN"/>
        </w:rPr>
        <w:t>（此部分内容即为本单位预算公开表）</w:t>
      </w: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sz w:val="32"/>
          <w:szCs w:val="32"/>
          <w:u w:val="none"/>
          <w:lang w:eastAsia="zh-CN"/>
        </w:rPr>
        <w:t>海南省教育研究培训院单位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年单位预算情况说明</w:t>
      </w:r>
    </w:p>
    <w:p>
      <w:pPr>
        <w:ind w:firstLine="640" w:firstLineChars="200"/>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sz w:val="32"/>
          <w:szCs w:val="32"/>
          <w:u w:val="none"/>
          <w:lang w:eastAsia="zh-CN"/>
        </w:rPr>
        <w:t>海南省教育研究培训院单位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年财政拨款收支预算情况的总体说明</w:t>
      </w:r>
    </w:p>
    <w:p>
      <w:pPr>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eastAsia="zh-CN"/>
        </w:rPr>
        <w:t>海南省教育研究培训院单位</w:t>
      </w:r>
      <w:r>
        <w:rPr>
          <w:rFonts w:hint="eastAsia" w:ascii="仿宋_GB2312" w:hAnsi="黑体" w:eastAsia="仿宋_GB2312"/>
          <w:sz w:val="32"/>
          <w:szCs w:val="32"/>
          <w:u w:val="none"/>
          <w:lang w:val="en-US" w:eastAsia="zh-CN"/>
        </w:rPr>
        <w:t>2024</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8537.27</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2322.46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财政压缩经费，预算减少</w:t>
      </w:r>
      <w:r>
        <w:rPr>
          <w:rFonts w:hint="eastAsia" w:ascii="仿宋_GB2312" w:hAnsi="黑体" w:eastAsia="仿宋_GB2312"/>
          <w:sz w:val="32"/>
          <w:szCs w:val="32"/>
          <w:u w:val="none"/>
        </w:rPr>
        <w:t>。其中，收入总计</w:t>
      </w:r>
      <w:r>
        <w:rPr>
          <w:rFonts w:hint="eastAsia" w:ascii="仿宋_GB2312" w:hAnsi="黑体" w:eastAsia="仿宋_GB2312" w:cs="仿宋_GB2312"/>
          <w:sz w:val="32"/>
          <w:szCs w:val="32"/>
          <w:u w:val="none"/>
          <w:lang w:val="en-US" w:eastAsia="zh-CN"/>
        </w:rPr>
        <w:t>8537.27</w:t>
      </w:r>
      <w:r>
        <w:rPr>
          <w:rFonts w:hint="eastAsia" w:ascii="仿宋_GB2312" w:hAnsi="黑体" w:eastAsia="仿宋_GB2312"/>
          <w:sz w:val="32"/>
          <w:szCs w:val="32"/>
          <w:u w:val="none"/>
        </w:rPr>
        <w:t>万元，包括一般公共预算本年收入</w:t>
      </w:r>
      <w:r>
        <w:rPr>
          <w:rFonts w:hint="eastAsia" w:ascii="仿宋_GB2312" w:hAnsi="黑体" w:eastAsia="仿宋_GB2312" w:cs="仿宋_GB2312"/>
          <w:sz w:val="32"/>
          <w:szCs w:val="32"/>
          <w:u w:val="none"/>
          <w:lang w:val="en-US" w:eastAsia="zh-CN"/>
        </w:rPr>
        <w:t>7334.85</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lang w:val="en-US" w:eastAsia="zh-CN"/>
        </w:rPr>
        <w:t>1202.42</w:t>
      </w:r>
      <w:r>
        <w:rPr>
          <w:rFonts w:hint="eastAsia" w:ascii="仿宋_GB2312" w:hAnsi="黑体" w:eastAsia="仿宋_GB2312"/>
          <w:sz w:val="32"/>
          <w:szCs w:val="32"/>
          <w:u w:val="none"/>
        </w:rPr>
        <w:t>万元，政府性基金预算本年收入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万元、上年结转</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万元；支出总计</w:t>
      </w:r>
      <w:r>
        <w:rPr>
          <w:rFonts w:hint="eastAsia" w:ascii="仿宋_GB2312" w:hAnsi="黑体" w:eastAsia="仿宋_GB2312" w:cs="仿宋_GB2312"/>
          <w:sz w:val="32"/>
          <w:szCs w:val="32"/>
          <w:u w:val="none"/>
          <w:lang w:val="en-US" w:eastAsia="zh-CN"/>
        </w:rPr>
        <w:t>8537.27</w:t>
      </w:r>
      <w:r>
        <w:rPr>
          <w:rFonts w:hint="eastAsia" w:ascii="仿宋_GB2312" w:hAnsi="黑体" w:eastAsia="仿宋_GB2312"/>
          <w:sz w:val="32"/>
          <w:szCs w:val="32"/>
          <w:u w:val="none"/>
        </w:rPr>
        <w:t>万元，包括</w:t>
      </w:r>
      <w:r>
        <w:rPr>
          <w:rFonts w:hint="eastAsia" w:ascii="仿宋_GB2312" w:eastAsia="仿宋_GB2312"/>
          <w:sz w:val="32"/>
          <w:szCs w:val="32"/>
        </w:rPr>
        <w:t>教育支出</w:t>
      </w:r>
      <w:r>
        <w:rPr>
          <w:rFonts w:hint="eastAsia" w:ascii="仿宋_GB2312" w:eastAsia="仿宋_GB2312"/>
          <w:sz w:val="32"/>
          <w:szCs w:val="32"/>
          <w:lang w:val="en-US" w:eastAsia="zh-CN"/>
        </w:rPr>
        <w:t>7943.57</w:t>
      </w:r>
      <w:r>
        <w:rPr>
          <w:rFonts w:hint="eastAsia" w:ascii="仿宋_GB2312" w:eastAsia="仿宋_GB2312"/>
          <w:sz w:val="32"/>
          <w:szCs w:val="32"/>
        </w:rPr>
        <w:t>万元、社会保障和就业支出</w:t>
      </w:r>
      <w:r>
        <w:rPr>
          <w:rFonts w:hint="eastAsia" w:ascii="仿宋_GB2312" w:eastAsia="仿宋_GB2312" w:cs="仿宋_GB2312"/>
          <w:sz w:val="32"/>
          <w:szCs w:val="32"/>
          <w:lang w:val="en-US" w:eastAsia="zh-CN"/>
        </w:rPr>
        <w:t>391.45</w:t>
      </w:r>
      <w:r>
        <w:rPr>
          <w:rFonts w:hint="eastAsia" w:ascii="仿宋_GB2312" w:eastAsia="仿宋_GB2312"/>
          <w:sz w:val="32"/>
          <w:szCs w:val="32"/>
        </w:rPr>
        <w:t>万元、卫生健康支出</w:t>
      </w:r>
      <w:r>
        <w:rPr>
          <w:rFonts w:hint="eastAsia" w:ascii="仿宋_GB2312" w:eastAsia="仿宋_GB2312" w:cs="仿宋_GB2312"/>
          <w:sz w:val="32"/>
          <w:szCs w:val="32"/>
          <w:lang w:val="en-US" w:eastAsia="zh-CN"/>
        </w:rPr>
        <w:t>73.31</w:t>
      </w:r>
      <w:r>
        <w:rPr>
          <w:rFonts w:hint="eastAsia" w:ascii="仿宋_GB2312" w:eastAsia="仿宋_GB2312"/>
          <w:sz w:val="32"/>
          <w:szCs w:val="32"/>
        </w:rPr>
        <w:t>万元、住房保障支出</w:t>
      </w:r>
      <w:r>
        <w:rPr>
          <w:rFonts w:hint="eastAsia" w:ascii="仿宋_GB2312" w:eastAsia="仿宋_GB2312"/>
          <w:sz w:val="32"/>
          <w:szCs w:val="32"/>
          <w:lang w:val="en-US" w:eastAsia="zh-CN"/>
        </w:rPr>
        <w:t>128.94</w:t>
      </w:r>
      <w:r>
        <w:rPr>
          <w:rFonts w:hint="eastAsia" w:ascii="仿宋_GB2312" w:eastAsia="仿宋_GB2312"/>
          <w:sz w:val="32"/>
          <w:szCs w:val="32"/>
        </w:rPr>
        <w:t>万元</w:t>
      </w:r>
      <w:r>
        <w:rPr>
          <w:rFonts w:hint="eastAsia" w:ascii="仿宋_GB2312" w:hAnsi="黑体" w:eastAsia="仿宋_GB2312"/>
          <w:sz w:val="32"/>
          <w:szCs w:val="32"/>
          <w:u w:val="none"/>
        </w:rPr>
        <w:t>。</w:t>
      </w:r>
    </w:p>
    <w:p>
      <w:pPr>
        <w:ind w:firstLine="640"/>
        <w:jc w:val="left"/>
        <w:rPr>
          <w:rFonts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sz w:val="32"/>
          <w:szCs w:val="32"/>
          <w:u w:val="none"/>
          <w:lang w:eastAsia="zh-CN"/>
        </w:rPr>
        <w:t>海南省教育研究培训院单位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年一般公共预算当年拨款情况说明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海南省教育研究培训院单位</w:t>
      </w:r>
      <w:r>
        <w:rPr>
          <w:rFonts w:hint="eastAsia" w:ascii="仿宋_GB2312" w:hAnsi="黑体" w:eastAsia="仿宋_GB2312"/>
          <w:sz w:val="32"/>
          <w:szCs w:val="32"/>
          <w:u w:val="none"/>
          <w:lang w:val="en-US" w:eastAsia="zh-CN"/>
        </w:rPr>
        <w:t>2024</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8537.27</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2322.46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财政压缩经费，预算减少。</w:t>
      </w:r>
    </w:p>
    <w:p>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800" w:firstLineChars="250"/>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7943.57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93.05</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社会保障和就业</w:t>
      </w:r>
      <w:r>
        <w:rPr>
          <w:rFonts w:hint="eastAsia" w:ascii="仿宋_GB2312" w:hAnsi="黑体" w:eastAsia="仿宋_GB2312"/>
          <w:sz w:val="32"/>
          <w:szCs w:val="32"/>
          <w:u w:val="none"/>
        </w:rPr>
        <w:t>（类）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391.45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4.58</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卫生健康（类）支出</w:t>
      </w:r>
      <w:r>
        <w:rPr>
          <w:rFonts w:hint="eastAsia" w:ascii="仿宋_GB2312" w:hAnsi="黑体" w:eastAsia="仿宋_GB2312"/>
          <w:sz w:val="32"/>
          <w:szCs w:val="32"/>
          <w:u w:val="none"/>
          <w:lang w:val="en-US" w:eastAsia="zh-CN"/>
        </w:rPr>
        <w:t>73.31万元，占0.86%；住房保障（类）支出128.94万元，占1.51%。</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600" w:lineRule="exact"/>
        <w:ind w:firstLine="640" w:firstLineChars="200"/>
        <w:rPr>
          <w:rFonts w:hint="eastAsia" w:ascii="仿宋_GB2312" w:hAnsi="黑体" w:eastAsia="仿宋_GB2312"/>
          <w:sz w:val="32"/>
          <w:szCs w:val="32"/>
          <w:u w:val="none"/>
          <w:lang w:eastAsia="zh-CN"/>
        </w:rPr>
      </w:pPr>
      <w:r>
        <w:rPr>
          <w:rFonts w:ascii="仿宋_GB2312" w:eastAsia="仿宋_GB2312" w:cs="仿宋_GB2312"/>
          <w:sz w:val="32"/>
          <w:szCs w:val="32"/>
        </w:rPr>
        <w:t>1</w:t>
      </w:r>
      <w:r>
        <w:rPr>
          <w:rFonts w:hint="eastAsia" w:ascii="仿宋_GB2312" w:eastAsia="仿宋_GB2312" w:cs="仿宋_GB2312"/>
          <w:sz w:val="32"/>
          <w:szCs w:val="32"/>
        </w:rPr>
        <w:t>.教育支出（类）普通教育（款）其他普通教育支出（项）</w:t>
      </w: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ascii="仿宋_GB2312" w:eastAsia="仿宋_GB2312" w:cs="仿宋_GB2312"/>
          <w:sz w:val="32"/>
          <w:szCs w:val="32"/>
        </w:rPr>
        <w:t>年</w:t>
      </w:r>
      <w:r>
        <w:rPr>
          <w:rFonts w:hint="eastAsia" w:ascii="仿宋_GB2312" w:eastAsia="仿宋_GB2312" w:cs="仿宋_GB2312"/>
          <w:sz w:val="32"/>
          <w:szCs w:val="32"/>
        </w:rPr>
        <w:t>预算数为</w:t>
      </w:r>
      <w:r>
        <w:rPr>
          <w:rFonts w:hint="eastAsia" w:ascii="仿宋_GB2312" w:eastAsia="仿宋_GB2312" w:cs="仿宋_GB2312"/>
          <w:sz w:val="32"/>
          <w:szCs w:val="32"/>
          <w:lang w:val="en-US" w:eastAsia="zh-CN"/>
        </w:rPr>
        <w:t>2160.29</w:t>
      </w:r>
      <w:r>
        <w:rPr>
          <w:rFonts w:hint="eastAsia" w:ascii="仿宋_GB2312" w:eastAsia="仿宋_GB2312" w:cs="仿宋_GB2312"/>
          <w:sz w:val="32"/>
          <w:szCs w:val="32"/>
        </w:rPr>
        <w:t>万元，比上年预算数</w:t>
      </w:r>
      <w:r>
        <w:rPr>
          <w:rFonts w:hint="eastAsia" w:ascii="仿宋_GB2312" w:eastAsia="仿宋_GB2312" w:cs="仿宋_GB2312"/>
          <w:sz w:val="32"/>
          <w:szCs w:val="32"/>
          <w:lang w:eastAsia="zh-CN"/>
        </w:rPr>
        <w:t>减少</w:t>
      </w:r>
      <w:r>
        <w:rPr>
          <w:rFonts w:hint="eastAsia" w:ascii="仿宋_GB2312" w:eastAsia="仿宋_GB2312" w:cs="仿宋_GB2312"/>
          <w:sz w:val="32"/>
          <w:szCs w:val="32"/>
          <w:lang w:val="en-US" w:eastAsia="zh-CN"/>
        </w:rPr>
        <w:t>92.36</w:t>
      </w:r>
      <w:r>
        <w:rPr>
          <w:rFonts w:hint="eastAsia" w:ascii="仿宋_GB2312" w:eastAsia="仿宋_GB2312" w:cs="仿宋_GB2312"/>
          <w:sz w:val="32"/>
          <w:szCs w:val="32"/>
        </w:rPr>
        <w:t>万元，主要是</w:t>
      </w:r>
      <w:r>
        <w:rPr>
          <w:rFonts w:hint="eastAsia" w:ascii="仿宋_GB2312" w:eastAsia="仿宋_GB2312"/>
          <w:sz w:val="32"/>
          <w:szCs w:val="32"/>
          <w:u w:val="none"/>
          <w:lang w:eastAsia="zh-CN"/>
        </w:rPr>
        <w:t>根据项目实施的实际需要，</w:t>
      </w:r>
      <w:r>
        <w:rPr>
          <w:rFonts w:hint="eastAsia" w:ascii="仿宋_GB2312" w:eastAsia="仿宋_GB2312"/>
          <w:sz w:val="32"/>
          <w:szCs w:val="32"/>
          <w:u w:val="none"/>
          <w:lang w:val="en-US" w:eastAsia="zh-CN"/>
        </w:rPr>
        <w:t>2024年度减少了该项支出的数量</w:t>
      </w:r>
      <w:r>
        <w:rPr>
          <w:rFonts w:hint="eastAsia" w:ascii="仿宋_GB2312" w:hAnsi="黑体" w:eastAsia="仿宋_GB2312"/>
          <w:sz w:val="32"/>
          <w:szCs w:val="32"/>
          <w:u w:val="none"/>
          <w:lang w:eastAsia="zh-CN"/>
        </w:rPr>
        <w:t>。</w:t>
      </w:r>
    </w:p>
    <w:p>
      <w:pPr>
        <w:spacing w:line="600" w:lineRule="exact"/>
        <w:ind w:firstLine="640" w:firstLineChars="200"/>
        <w:rPr>
          <w:rFonts w:ascii="仿宋_GB2312" w:eastAsia="仿宋_GB2312" w:cs="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.教育支出（类）进修</w:t>
      </w:r>
      <w:r>
        <w:rPr>
          <w:rFonts w:hint="eastAsia" w:ascii="仿宋_GB2312" w:eastAsia="仿宋_GB2312" w:cs="仿宋_GB2312"/>
          <w:sz w:val="32"/>
          <w:szCs w:val="32"/>
          <w:lang w:eastAsia="zh-CN"/>
        </w:rPr>
        <w:t>及</w:t>
      </w:r>
      <w:r>
        <w:rPr>
          <w:rFonts w:hint="eastAsia" w:ascii="仿宋_GB2312" w:eastAsia="仿宋_GB2312" w:cs="仿宋_GB2312"/>
          <w:sz w:val="32"/>
          <w:szCs w:val="32"/>
        </w:rPr>
        <w:t>培训（款）教师进修（项）</w:t>
      </w: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ascii="仿宋_GB2312" w:eastAsia="仿宋_GB2312" w:cs="仿宋_GB2312"/>
          <w:sz w:val="32"/>
          <w:szCs w:val="32"/>
        </w:rPr>
        <w:t>年</w:t>
      </w:r>
      <w:r>
        <w:rPr>
          <w:rFonts w:hint="eastAsia" w:ascii="仿宋_GB2312" w:eastAsia="仿宋_GB2312" w:cs="仿宋_GB2312"/>
          <w:sz w:val="32"/>
          <w:szCs w:val="32"/>
        </w:rPr>
        <w:t>预算数为</w:t>
      </w:r>
      <w:r>
        <w:rPr>
          <w:rFonts w:hint="eastAsia" w:ascii="仿宋_GB2312" w:eastAsia="仿宋_GB2312" w:cs="仿宋_GB2312"/>
          <w:sz w:val="32"/>
          <w:szCs w:val="32"/>
          <w:lang w:val="en-US" w:eastAsia="zh-CN"/>
        </w:rPr>
        <w:t>5783.28万</w:t>
      </w:r>
      <w:r>
        <w:rPr>
          <w:rFonts w:hint="eastAsia" w:ascii="仿宋_GB2312" w:eastAsia="仿宋_GB2312" w:cs="仿宋_GB2312"/>
          <w:sz w:val="32"/>
          <w:szCs w:val="32"/>
        </w:rPr>
        <w:t>元，比上年预算数</w:t>
      </w:r>
      <w:r>
        <w:rPr>
          <w:rFonts w:hint="eastAsia" w:ascii="仿宋_GB2312" w:eastAsia="仿宋_GB2312" w:cs="仿宋_GB2312"/>
          <w:sz w:val="32"/>
          <w:szCs w:val="32"/>
          <w:lang w:eastAsia="zh-CN"/>
        </w:rPr>
        <w:t>减少</w:t>
      </w:r>
      <w:r>
        <w:rPr>
          <w:rFonts w:hint="eastAsia" w:ascii="仿宋_GB2312" w:eastAsia="仿宋_GB2312" w:cs="仿宋_GB2312"/>
          <w:sz w:val="32"/>
          <w:szCs w:val="32"/>
          <w:lang w:val="en-US" w:eastAsia="zh-CN"/>
        </w:rPr>
        <w:t>2200.25</w:t>
      </w:r>
      <w:r>
        <w:rPr>
          <w:rFonts w:hint="eastAsia" w:ascii="仿宋_GB2312" w:eastAsia="仿宋_GB2312" w:cs="仿宋_GB2312"/>
          <w:sz w:val="32"/>
          <w:szCs w:val="32"/>
        </w:rPr>
        <w:t>万元，主要是</w:t>
      </w:r>
      <w:r>
        <w:rPr>
          <w:rFonts w:hint="eastAsia" w:ascii="仿宋_GB2312" w:eastAsia="仿宋_GB2312"/>
          <w:sz w:val="32"/>
          <w:szCs w:val="32"/>
          <w:u w:val="none"/>
          <w:lang w:eastAsia="zh-CN"/>
        </w:rPr>
        <w:t>根据项目实施的实际需要，</w:t>
      </w:r>
      <w:r>
        <w:rPr>
          <w:rFonts w:hint="eastAsia" w:ascii="仿宋_GB2312" w:eastAsia="仿宋_GB2312"/>
          <w:sz w:val="32"/>
          <w:szCs w:val="32"/>
          <w:u w:val="none"/>
          <w:lang w:val="en-US" w:eastAsia="zh-CN"/>
        </w:rPr>
        <w:t>2024年度减少了该项支出的数量</w:t>
      </w:r>
      <w:r>
        <w:rPr>
          <w:rFonts w:hint="eastAsia" w:ascii="仿宋_GB2312" w:eastAsia="仿宋_GB2312" w:cs="仿宋_GB2312"/>
          <w:sz w:val="32"/>
          <w:szCs w:val="32"/>
        </w:rPr>
        <w:t>。</w:t>
      </w:r>
    </w:p>
    <w:p>
      <w:pPr>
        <w:spacing w:line="600" w:lineRule="exact"/>
        <w:ind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3</w:t>
      </w:r>
      <w:r>
        <w:rPr>
          <w:rFonts w:ascii="仿宋_GB2312" w:eastAsia="仿宋_GB2312" w:cs="仿宋_GB2312"/>
          <w:sz w:val="32"/>
          <w:szCs w:val="32"/>
        </w:rPr>
        <w:t>.</w:t>
      </w:r>
      <w:r>
        <w:rPr>
          <w:rFonts w:hint="eastAsia" w:ascii="仿宋_GB2312" w:eastAsia="仿宋_GB2312" w:cs="仿宋_GB2312"/>
          <w:sz w:val="32"/>
          <w:szCs w:val="32"/>
        </w:rPr>
        <w:t>社会保障和就业支出（类）行政事业单位养老支出（款）机关事业单位基本养老保险缴费支出（项）</w:t>
      </w: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ascii="仿宋_GB2312" w:eastAsia="仿宋_GB2312" w:cs="仿宋_GB2312"/>
          <w:sz w:val="32"/>
          <w:szCs w:val="32"/>
        </w:rPr>
        <w:t>年</w:t>
      </w:r>
      <w:r>
        <w:rPr>
          <w:rFonts w:hint="eastAsia" w:ascii="仿宋_GB2312" w:eastAsia="仿宋_GB2312" w:cs="仿宋_GB2312"/>
          <w:sz w:val="32"/>
          <w:szCs w:val="32"/>
        </w:rPr>
        <w:t>预算数为</w:t>
      </w:r>
      <w:r>
        <w:rPr>
          <w:rFonts w:hint="eastAsia" w:ascii="仿宋_GB2312" w:eastAsia="仿宋_GB2312" w:cs="仿宋_GB2312"/>
          <w:sz w:val="32"/>
          <w:szCs w:val="32"/>
          <w:lang w:val="en-US" w:eastAsia="zh-CN"/>
        </w:rPr>
        <w:t>157.34</w:t>
      </w:r>
      <w:r>
        <w:rPr>
          <w:rFonts w:hint="eastAsia" w:ascii="仿宋_GB2312" w:eastAsia="仿宋_GB2312" w:cs="仿宋_GB2312"/>
          <w:sz w:val="32"/>
          <w:szCs w:val="32"/>
        </w:rPr>
        <w:t>万元，比上年预算数</w:t>
      </w:r>
      <w:r>
        <w:rPr>
          <w:rFonts w:hint="eastAsia" w:ascii="仿宋_GB2312" w:eastAsia="仿宋_GB2312" w:cs="仿宋_GB2312"/>
          <w:sz w:val="32"/>
          <w:szCs w:val="32"/>
          <w:lang w:eastAsia="zh-CN"/>
        </w:rPr>
        <w:t>增加</w:t>
      </w:r>
      <w:r>
        <w:rPr>
          <w:rFonts w:hint="eastAsia" w:ascii="仿宋_GB2312" w:eastAsia="仿宋_GB2312" w:cs="仿宋_GB2312"/>
          <w:sz w:val="32"/>
          <w:szCs w:val="32"/>
          <w:lang w:val="en-US" w:eastAsia="zh-CN"/>
        </w:rPr>
        <w:t>12.69</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主要是</w:t>
      </w:r>
      <w:r>
        <w:rPr>
          <w:rFonts w:hint="eastAsia" w:ascii="仿宋_GB2312" w:hAnsi="黑体" w:eastAsia="仿宋_GB2312"/>
          <w:sz w:val="32"/>
          <w:szCs w:val="32"/>
          <w:u w:val="none"/>
          <w:lang w:eastAsia="zh-CN"/>
        </w:rPr>
        <w:t>缴费基数增加</w:t>
      </w:r>
      <w:r>
        <w:rPr>
          <w:rFonts w:hint="eastAsia" w:ascii="仿宋_GB2312" w:eastAsia="仿宋_GB2312" w:cs="仿宋_GB2312"/>
          <w:sz w:val="32"/>
          <w:szCs w:val="32"/>
          <w:u w:val="none"/>
        </w:rPr>
        <w:t>。</w:t>
      </w:r>
    </w:p>
    <w:p>
      <w:pPr>
        <w:spacing w:line="60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lang w:val="en-US" w:eastAsia="zh-CN"/>
        </w:rPr>
        <w:t>4</w:t>
      </w:r>
      <w:r>
        <w:rPr>
          <w:rFonts w:ascii="仿宋_GB2312" w:eastAsia="仿宋_GB2312" w:cs="仿宋_GB2312"/>
          <w:sz w:val="32"/>
          <w:szCs w:val="32"/>
        </w:rPr>
        <w:t>.</w:t>
      </w:r>
      <w:r>
        <w:rPr>
          <w:rFonts w:hint="eastAsia" w:ascii="仿宋_GB2312" w:eastAsia="仿宋_GB2312" w:cs="仿宋_GB2312"/>
          <w:sz w:val="32"/>
          <w:szCs w:val="32"/>
        </w:rPr>
        <w:t>社会保障和就业支出（类）行政事业单位养老支出（款）机关事业单位职业年金缴费支出（项）</w:t>
      </w: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ascii="仿宋_GB2312" w:eastAsia="仿宋_GB2312" w:cs="仿宋_GB2312"/>
          <w:sz w:val="32"/>
          <w:szCs w:val="32"/>
        </w:rPr>
        <w:t>年</w:t>
      </w:r>
      <w:r>
        <w:rPr>
          <w:rFonts w:hint="eastAsia" w:ascii="仿宋_GB2312" w:eastAsia="仿宋_GB2312" w:cs="仿宋_GB2312"/>
          <w:sz w:val="32"/>
          <w:szCs w:val="32"/>
        </w:rPr>
        <w:t>预算数为</w:t>
      </w:r>
      <w:r>
        <w:rPr>
          <w:rFonts w:hint="eastAsia" w:ascii="仿宋_GB2312" w:eastAsia="仿宋_GB2312" w:cs="仿宋_GB2312"/>
          <w:sz w:val="32"/>
          <w:szCs w:val="32"/>
          <w:lang w:val="en-US" w:eastAsia="zh-CN"/>
        </w:rPr>
        <w:t>232.43</w:t>
      </w:r>
      <w:r>
        <w:rPr>
          <w:rFonts w:hint="eastAsia" w:ascii="仿宋_GB2312" w:eastAsia="仿宋_GB2312" w:cs="仿宋_GB2312"/>
          <w:sz w:val="32"/>
          <w:szCs w:val="32"/>
        </w:rPr>
        <w:t>万元，比上年预算数</w:t>
      </w:r>
      <w:r>
        <w:rPr>
          <w:rFonts w:hint="eastAsia" w:ascii="仿宋_GB2312" w:eastAsia="仿宋_GB2312" w:cs="仿宋_GB2312"/>
          <w:sz w:val="32"/>
          <w:szCs w:val="32"/>
          <w:lang w:eastAsia="zh-CN"/>
        </w:rPr>
        <w:t>减少</w:t>
      </w:r>
      <w:r>
        <w:rPr>
          <w:rFonts w:hint="eastAsia" w:ascii="仿宋_GB2312" w:eastAsia="仿宋_GB2312" w:cs="仿宋_GB2312"/>
          <w:sz w:val="32"/>
          <w:szCs w:val="32"/>
          <w:lang w:val="en-US" w:eastAsia="zh-CN"/>
        </w:rPr>
        <w:t>59.19</w:t>
      </w:r>
      <w:r>
        <w:rPr>
          <w:rFonts w:hint="eastAsia" w:ascii="仿宋_GB2312" w:eastAsia="仿宋_GB2312" w:cs="仿宋_GB2312"/>
          <w:sz w:val="32"/>
          <w:szCs w:val="32"/>
        </w:rPr>
        <w:t>万元，主要是</w:t>
      </w:r>
      <w:r>
        <w:rPr>
          <w:rFonts w:hint="eastAsia" w:ascii="仿宋_GB2312" w:hAnsi="黑体" w:eastAsia="仿宋_GB2312"/>
          <w:sz w:val="32"/>
          <w:szCs w:val="32"/>
          <w:u w:val="none"/>
          <w:lang w:eastAsia="zh-CN"/>
        </w:rPr>
        <w:t>缴费基数减少</w:t>
      </w:r>
      <w:r>
        <w:rPr>
          <w:rFonts w:hint="eastAsia" w:ascii="仿宋_GB2312" w:eastAsia="仿宋_GB2312" w:cs="仿宋_GB2312"/>
          <w:sz w:val="32"/>
          <w:szCs w:val="32"/>
        </w:rPr>
        <w:t>。</w:t>
      </w:r>
    </w:p>
    <w:p>
      <w:pPr>
        <w:spacing w:line="600" w:lineRule="exact"/>
        <w:ind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5</w:t>
      </w:r>
      <w:r>
        <w:rPr>
          <w:rFonts w:ascii="仿宋_GB2312" w:eastAsia="仿宋_GB2312" w:cs="仿宋_GB2312"/>
          <w:sz w:val="32"/>
          <w:szCs w:val="32"/>
        </w:rPr>
        <w:t>.</w:t>
      </w:r>
      <w:r>
        <w:rPr>
          <w:rFonts w:hint="eastAsia" w:ascii="仿宋_GB2312" w:eastAsia="仿宋_GB2312" w:cs="仿宋_GB2312"/>
          <w:sz w:val="32"/>
          <w:szCs w:val="32"/>
        </w:rPr>
        <w:t>社会保障和就业支出（类）</w:t>
      </w:r>
      <w:r>
        <w:rPr>
          <w:rFonts w:hint="eastAsia" w:ascii="仿宋_GB2312" w:eastAsia="仿宋_GB2312" w:cs="仿宋_GB2312"/>
          <w:sz w:val="32"/>
          <w:szCs w:val="32"/>
          <w:lang w:eastAsia="zh-CN"/>
        </w:rPr>
        <w:t>抚恤</w:t>
      </w:r>
      <w:r>
        <w:rPr>
          <w:rFonts w:hint="eastAsia" w:ascii="仿宋_GB2312" w:eastAsia="仿宋_GB2312" w:cs="仿宋_GB2312"/>
          <w:sz w:val="32"/>
          <w:szCs w:val="32"/>
        </w:rPr>
        <w:t>（款）</w:t>
      </w:r>
      <w:r>
        <w:rPr>
          <w:rFonts w:hint="eastAsia" w:ascii="仿宋_GB2312" w:eastAsia="仿宋_GB2312" w:cs="仿宋_GB2312"/>
          <w:sz w:val="32"/>
          <w:szCs w:val="32"/>
          <w:lang w:eastAsia="zh-CN"/>
        </w:rPr>
        <w:t>其他优抚支出</w:t>
      </w:r>
      <w:r>
        <w:rPr>
          <w:rFonts w:hint="eastAsia" w:ascii="仿宋_GB2312" w:eastAsia="仿宋_GB2312" w:cs="仿宋_GB2312"/>
          <w:sz w:val="32"/>
          <w:szCs w:val="32"/>
        </w:rPr>
        <w:t>（项）</w:t>
      </w: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ascii="仿宋_GB2312" w:eastAsia="仿宋_GB2312" w:cs="仿宋_GB2312"/>
          <w:sz w:val="32"/>
          <w:szCs w:val="32"/>
        </w:rPr>
        <w:t>年</w:t>
      </w:r>
      <w:r>
        <w:rPr>
          <w:rFonts w:hint="eastAsia" w:ascii="仿宋_GB2312" w:eastAsia="仿宋_GB2312" w:cs="仿宋_GB2312"/>
          <w:sz w:val="32"/>
          <w:szCs w:val="32"/>
        </w:rPr>
        <w:t>预算数为</w:t>
      </w:r>
      <w:r>
        <w:rPr>
          <w:rFonts w:hint="eastAsia" w:ascii="仿宋_GB2312" w:eastAsia="仿宋_GB2312" w:cs="仿宋_GB2312"/>
          <w:sz w:val="32"/>
          <w:szCs w:val="32"/>
          <w:lang w:val="en-US" w:eastAsia="zh-CN"/>
        </w:rPr>
        <w:t>1.68</w:t>
      </w:r>
      <w:r>
        <w:rPr>
          <w:rFonts w:hint="eastAsia" w:ascii="仿宋_GB2312" w:eastAsia="仿宋_GB2312" w:cs="仿宋_GB2312"/>
          <w:sz w:val="32"/>
          <w:szCs w:val="32"/>
        </w:rPr>
        <w:t>万元，比上年预算数增加</w:t>
      </w:r>
      <w:r>
        <w:rPr>
          <w:rFonts w:hint="eastAsia" w:ascii="仿宋_GB2312" w:eastAsia="仿宋_GB2312" w:cs="仿宋_GB2312"/>
          <w:sz w:val="32"/>
          <w:szCs w:val="32"/>
          <w:lang w:val="en-US" w:eastAsia="zh-CN"/>
        </w:rPr>
        <w:t>0.18</w:t>
      </w:r>
      <w:r>
        <w:rPr>
          <w:rFonts w:hint="eastAsia" w:ascii="仿宋_GB2312" w:eastAsia="仿宋_GB2312" w:cs="仿宋_GB2312"/>
          <w:sz w:val="32"/>
          <w:szCs w:val="32"/>
        </w:rPr>
        <w:t>万元，主要是</w:t>
      </w:r>
      <w:r>
        <w:rPr>
          <w:rFonts w:hint="eastAsia" w:ascii="仿宋_GB2312" w:eastAsia="仿宋_GB2312" w:cs="仿宋_GB2312"/>
          <w:sz w:val="32"/>
          <w:szCs w:val="32"/>
          <w:lang w:eastAsia="zh-CN"/>
        </w:rPr>
        <w:t>标准增加</w:t>
      </w:r>
      <w:r>
        <w:rPr>
          <w:rFonts w:hint="eastAsia" w:ascii="仿宋_GB2312" w:eastAsia="仿宋_GB2312" w:cs="仿宋_GB2312"/>
          <w:sz w:val="32"/>
          <w:szCs w:val="32"/>
        </w:rPr>
        <w:t>。</w:t>
      </w:r>
    </w:p>
    <w:p>
      <w:pPr>
        <w:spacing w:line="600" w:lineRule="exact"/>
        <w:ind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6</w:t>
      </w:r>
      <w:r>
        <w:rPr>
          <w:rFonts w:ascii="仿宋_GB2312" w:eastAsia="仿宋_GB2312" w:cs="仿宋_GB2312"/>
          <w:sz w:val="32"/>
          <w:szCs w:val="32"/>
        </w:rPr>
        <w:t>.</w:t>
      </w:r>
      <w:r>
        <w:rPr>
          <w:rFonts w:hint="eastAsia" w:ascii="仿宋_GB2312" w:eastAsia="仿宋_GB2312" w:cs="仿宋_GB2312"/>
          <w:sz w:val="32"/>
          <w:szCs w:val="32"/>
        </w:rPr>
        <w:t>卫生健康支出（类）行政事业单位医疗（款）事业单位医疗（项）</w:t>
      </w:r>
      <w:r>
        <w:rPr>
          <w:rFonts w:ascii="仿宋_GB2312" w:eastAsia="仿宋_GB2312" w:cs="仿宋_GB2312"/>
          <w:sz w:val="32"/>
          <w:szCs w:val="32"/>
        </w:rPr>
        <w:t>202</w:t>
      </w:r>
      <w:r>
        <w:rPr>
          <w:rFonts w:hint="eastAsia" w:ascii="仿宋_GB2312" w:eastAsia="仿宋_GB2312" w:cs="仿宋_GB2312"/>
          <w:sz w:val="32"/>
          <w:szCs w:val="32"/>
          <w:lang w:val="en-US" w:eastAsia="zh-CN"/>
        </w:rPr>
        <w:t>4</w:t>
      </w:r>
      <w:r>
        <w:rPr>
          <w:rFonts w:ascii="仿宋_GB2312" w:eastAsia="仿宋_GB2312" w:cs="仿宋_GB2312"/>
          <w:sz w:val="32"/>
          <w:szCs w:val="32"/>
        </w:rPr>
        <w:t>年</w:t>
      </w:r>
      <w:r>
        <w:rPr>
          <w:rFonts w:hint="eastAsia" w:ascii="仿宋_GB2312" w:eastAsia="仿宋_GB2312" w:cs="仿宋_GB2312"/>
          <w:sz w:val="32"/>
          <w:szCs w:val="32"/>
        </w:rPr>
        <w:t>预算数为</w:t>
      </w:r>
      <w:r>
        <w:rPr>
          <w:rFonts w:hint="eastAsia" w:ascii="仿宋_GB2312" w:eastAsia="仿宋_GB2312" w:cs="仿宋_GB2312"/>
          <w:sz w:val="32"/>
          <w:szCs w:val="32"/>
          <w:lang w:val="en-US" w:eastAsia="zh-CN"/>
        </w:rPr>
        <w:t>73.31</w:t>
      </w:r>
      <w:r>
        <w:rPr>
          <w:rFonts w:hint="eastAsia" w:ascii="仿宋_GB2312" w:eastAsia="仿宋_GB2312" w:cs="仿宋_GB2312"/>
          <w:sz w:val="32"/>
          <w:szCs w:val="32"/>
        </w:rPr>
        <w:t>万元，比上年预算数</w:t>
      </w:r>
      <w:r>
        <w:rPr>
          <w:rFonts w:hint="eastAsia" w:ascii="仿宋_GB2312" w:eastAsia="仿宋_GB2312" w:cs="仿宋_GB2312"/>
          <w:sz w:val="32"/>
          <w:szCs w:val="32"/>
          <w:lang w:eastAsia="zh-CN"/>
        </w:rPr>
        <w:t>增加</w:t>
      </w:r>
      <w:r>
        <w:rPr>
          <w:rFonts w:hint="eastAsia" w:ascii="仿宋_GB2312" w:eastAsia="仿宋_GB2312" w:cs="仿宋_GB2312"/>
          <w:sz w:val="32"/>
          <w:szCs w:val="32"/>
          <w:lang w:val="en-US" w:eastAsia="zh-CN"/>
        </w:rPr>
        <w:t>6.74</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主要是</w:t>
      </w:r>
      <w:r>
        <w:rPr>
          <w:rFonts w:hint="eastAsia" w:ascii="仿宋_GB2312" w:hAnsi="黑体" w:eastAsia="仿宋_GB2312"/>
          <w:sz w:val="32"/>
          <w:szCs w:val="32"/>
          <w:u w:val="none"/>
          <w:lang w:eastAsia="zh-CN"/>
        </w:rPr>
        <w:t>缴费基数增加</w:t>
      </w:r>
      <w:r>
        <w:rPr>
          <w:rFonts w:hint="eastAsia" w:ascii="仿宋_GB2312" w:eastAsia="仿宋_GB2312" w:cs="仿宋_GB2312"/>
          <w:sz w:val="32"/>
          <w:szCs w:val="32"/>
        </w:rPr>
        <w:t>。</w:t>
      </w:r>
    </w:p>
    <w:p>
      <w:pPr>
        <w:spacing w:line="600" w:lineRule="exact"/>
        <w:ind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7</w:t>
      </w:r>
      <w:r>
        <w:rPr>
          <w:rFonts w:ascii="仿宋_GB2312" w:eastAsia="仿宋_GB2312" w:cs="仿宋_GB2312"/>
          <w:sz w:val="32"/>
          <w:szCs w:val="32"/>
        </w:rPr>
        <w:t>.</w:t>
      </w:r>
      <w:r>
        <w:rPr>
          <w:rFonts w:hint="eastAsia" w:ascii="仿宋_GB2312" w:eastAsia="仿宋_GB2312" w:cs="仿宋_GB2312"/>
          <w:sz w:val="32"/>
          <w:szCs w:val="32"/>
        </w:rPr>
        <w:t>住房保障支出（类）住房改革支出（款）住房公积金（项</w:t>
      </w:r>
      <w:r>
        <w:rPr>
          <w:rFonts w:hint="eastAsia" w:ascii="仿宋_GB2312" w:eastAsia="仿宋_GB2312" w:cs="仿宋_GB2312"/>
          <w:sz w:val="32"/>
          <w:szCs w:val="32"/>
          <w:lang w:eastAsia="zh-CN"/>
        </w:rPr>
        <w:t>）</w:t>
      </w:r>
      <w:r>
        <w:rPr>
          <w:rFonts w:hint="eastAsia" w:ascii="仿宋_GB2312" w:eastAsia="仿宋_GB2312" w:cs="仿宋_GB2312"/>
          <w:sz w:val="32"/>
          <w:szCs w:val="32"/>
          <w:lang w:val="en-US" w:eastAsia="zh-CN"/>
        </w:rPr>
        <w:t>2024</w:t>
      </w:r>
      <w:r>
        <w:rPr>
          <w:rFonts w:ascii="仿宋_GB2312" w:eastAsia="仿宋_GB2312" w:cs="仿宋_GB2312"/>
          <w:sz w:val="32"/>
          <w:szCs w:val="32"/>
        </w:rPr>
        <w:t>年</w:t>
      </w:r>
      <w:r>
        <w:rPr>
          <w:rFonts w:hint="eastAsia" w:ascii="仿宋_GB2312" w:eastAsia="仿宋_GB2312" w:cs="仿宋_GB2312"/>
          <w:sz w:val="32"/>
          <w:szCs w:val="32"/>
        </w:rPr>
        <w:t>预算数为</w:t>
      </w:r>
      <w:r>
        <w:rPr>
          <w:rFonts w:hint="eastAsia" w:ascii="仿宋_GB2312" w:eastAsia="仿宋_GB2312" w:cs="仿宋_GB2312"/>
          <w:sz w:val="32"/>
          <w:szCs w:val="32"/>
          <w:lang w:val="en-US" w:eastAsia="zh-CN"/>
        </w:rPr>
        <w:t>128.94</w:t>
      </w:r>
      <w:r>
        <w:rPr>
          <w:rFonts w:hint="eastAsia" w:ascii="仿宋_GB2312" w:eastAsia="仿宋_GB2312" w:cs="仿宋_GB2312"/>
          <w:sz w:val="32"/>
          <w:szCs w:val="32"/>
        </w:rPr>
        <w:t>万元，比上年预算数</w:t>
      </w:r>
      <w:r>
        <w:rPr>
          <w:rFonts w:hint="eastAsia" w:ascii="仿宋_GB2312" w:eastAsia="仿宋_GB2312" w:cs="仿宋_GB2312"/>
          <w:sz w:val="32"/>
          <w:szCs w:val="32"/>
          <w:lang w:eastAsia="zh-CN"/>
        </w:rPr>
        <w:t>增加</w:t>
      </w:r>
      <w:r>
        <w:rPr>
          <w:rFonts w:hint="eastAsia" w:ascii="仿宋_GB2312" w:eastAsia="仿宋_GB2312" w:cs="仿宋_GB2312"/>
          <w:sz w:val="32"/>
          <w:szCs w:val="32"/>
          <w:lang w:val="en-US" w:eastAsia="zh-CN"/>
        </w:rPr>
        <w:t>9.73</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主要是</w:t>
      </w:r>
      <w:r>
        <w:rPr>
          <w:rFonts w:hint="eastAsia" w:ascii="仿宋_GB2312" w:hAnsi="黑体" w:eastAsia="仿宋_GB2312"/>
          <w:sz w:val="32"/>
          <w:szCs w:val="32"/>
          <w:u w:val="none"/>
          <w:lang w:eastAsia="zh-CN"/>
        </w:rPr>
        <w:t>缴费基数增加</w:t>
      </w:r>
      <w:r>
        <w:rPr>
          <w:rFonts w:hint="eastAsia" w:ascii="仿宋_GB2312" w:eastAsia="仿宋_GB2312" w:cs="仿宋_GB2312"/>
          <w:sz w:val="32"/>
          <w:szCs w:val="32"/>
        </w:rPr>
        <w:t>。</w:t>
      </w:r>
    </w:p>
    <w:p>
      <w:pPr>
        <w:ind w:firstLine="640"/>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u w:val="none"/>
          <w:lang w:eastAsia="zh-CN"/>
        </w:rPr>
        <w:t>海南省教育研究培训院单位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年一般公共预算基本支出情况说明</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海南省教育研究培训院单位</w:t>
      </w:r>
      <w:r>
        <w:rPr>
          <w:rFonts w:hint="eastAsia" w:ascii="仿宋_GB2312" w:hAnsi="黑体" w:eastAsia="仿宋_GB2312"/>
          <w:sz w:val="32"/>
          <w:szCs w:val="32"/>
          <w:u w:val="none"/>
          <w:lang w:val="en-US" w:eastAsia="zh-CN"/>
        </w:rPr>
        <w:t>2024</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2004.82</w:t>
      </w:r>
      <w:r>
        <w:rPr>
          <w:rFonts w:hint="eastAsia" w:ascii="仿宋_GB2312" w:hAnsi="黑体" w:eastAsia="仿宋_GB2312"/>
          <w:sz w:val="32"/>
          <w:szCs w:val="32"/>
          <w:u w:val="none"/>
        </w:rPr>
        <w:t>万元，其中：</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1725.66</w:t>
      </w:r>
      <w:r>
        <w:rPr>
          <w:rFonts w:hint="eastAsia" w:ascii="仿宋_GB2312" w:hAnsi="黑体" w:eastAsia="仿宋_GB2312"/>
          <w:sz w:val="32"/>
          <w:szCs w:val="32"/>
          <w:u w:val="none"/>
        </w:rPr>
        <w:t>万元，主要包括：</w:t>
      </w:r>
      <w:r>
        <w:rPr>
          <w:rFonts w:hint="eastAsia" w:ascii="仿宋_GB2312" w:eastAsia="仿宋_GB2312"/>
          <w:sz w:val="32"/>
          <w:szCs w:val="32"/>
        </w:rPr>
        <w:t>基本工资、津贴补贴、绩效工资、机关事业单位基本养老保险缴费、职业年金缴费、职工基本医疗保险缴费、其他社会保障缴费、住房公积金、医疗费、邮电费、</w:t>
      </w:r>
      <w:r>
        <w:rPr>
          <w:rFonts w:hint="eastAsia" w:ascii="仿宋_GB2312" w:eastAsia="仿宋_GB2312"/>
          <w:sz w:val="32"/>
          <w:szCs w:val="32"/>
          <w:lang w:eastAsia="zh-CN"/>
        </w:rPr>
        <w:t>生活补助、</w:t>
      </w:r>
      <w:r>
        <w:rPr>
          <w:rFonts w:hint="eastAsia" w:ascii="仿宋_GB2312" w:eastAsia="仿宋_GB2312"/>
          <w:sz w:val="32"/>
          <w:szCs w:val="32"/>
        </w:rPr>
        <w:t>奖励金</w:t>
      </w:r>
      <w:r>
        <w:rPr>
          <w:rFonts w:hint="eastAsia" w:ascii="仿宋_GB2312" w:eastAsia="仿宋_GB2312"/>
          <w:sz w:val="32"/>
          <w:szCs w:val="32"/>
          <w:lang w:eastAsia="zh-CN"/>
        </w:rPr>
        <w:t>、其他对个人和家庭的补助</w:t>
      </w:r>
      <w:r>
        <w:rPr>
          <w:rFonts w:hint="eastAsia" w:ascii="仿宋_GB2312" w:hAnsi="黑体" w:eastAsia="仿宋_GB2312"/>
          <w:sz w:val="32"/>
          <w:szCs w:val="32"/>
          <w:u w:val="none"/>
        </w:rPr>
        <w:t>;</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279.17</w:t>
      </w:r>
      <w:r>
        <w:rPr>
          <w:rFonts w:hint="eastAsia" w:ascii="仿宋_GB2312" w:hAnsi="黑体" w:eastAsia="仿宋_GB2312"/>
          <w:sz w:val="32"/>
          <w:szCs w:val="32"/>
          <w:u w:val="none"/>
        </w:rPr>
        <w:t>万元，主要包括：</w:t>
      </w:r>
      <w:r>
        <w:rPr>
          <w:rFonts w:hint="eastAsia" w:ascii="仿宋_GB2312" w:eastAsia="仿宋_GB2312"/>
          <w:sz w:val="32"/>
          <w:szCs w:val="32"/>
        </w:rPr>
        <w:t>其他社会保障缴费、</w:t>
      </w:r>
      <w:r>
        <w:rPr>
          <w:rFonts w:hint="eastAsia" w:ascii="仿宋_GB2312" w:eastAsia="仿宋_GB2312"/>
          <w:sz w:val="32"/>
          <w:szCs w:val="32"/>
          <w:lang w:eastAsia="zh-CN"/>
        </w:rPr>
        <w:t>其他工资福利支出、</w:t>
      </w:r>
      <w:r>
        <w:rPr>
          <w:rFonts w:hint="eastAsia" w:ascii="仿宋_GB2312" w:eastAsia="仿宋_GB2312"/>
          <w:sz w:val="32"/>
          <w:szCs w:val="32"/>
        </w:rPr>
        <w:t>办公费、印刷费、手续费、水费、电费、邮电费、物业管理费、差旅费、因公出国(境)费用、维修(护)费、租赁费、培训费、公务接待费、</w:t>
      </w:r>
      <w:r>
        <w:rPr>
          <w:rFonts w:hint="eastAsia" w:ascii="仿宋_GB2312" w:eastAsia="仿宋_GB2312"/>
          <w:sz w:val="32"/>
          <w:szCs w:val="32"/>
          <w:lang w:eastAsia="zh-CN"/>
        </w:rPr>
        <w:t>专用材料费、劳务费、</w:t>
      </w:r>
      <w:r>
        <w:rPr>
          <w:rFonts w:hint="eastAsia" w:ascii="仿宋_GB2312" w:eastAsia="仿宋_GB2312"/>
          <w:sz w:val="32"/>
          <w:szCs w:val="32"/>
        </w:rPr>
        <w:t>工会经费、公务用车运行维护费、</w:t>
      </w:r>
      <w:r>
        <w:rPr>
          <w:rFonts w:hint="eastAsia" w:ascii="仿宋_GB2312" w:eastAsia="仿宋_GB2312"/>
          <w:sz w:val="32"/>
          <w:szCs w:val="32"/>
          <w:lang w:eastAsia="zh-CN"/>
        </w:rPr>
        <w:t>其他交通费用、</w:t>
      </w:r>
      <w:r>
        <w:rPr>
          <w:rFonts w:hint="eastAsia" w:ascii="仿宋_GB2312" w:eastAsia="仿宋_GB2312"/>
          <w:sz w:val="32"/>
          <w:szCs w:val="32"/>
        </w:rPr>
        <w:t>其他商品和服务支出、</w:t>
      </w:r>
      <w:r>
        <w:rPr>
          <w:rFonts w:hint="eastAsia" w:ascii="仿宋_GB2312" w:eastAsia="仿宋_GB2312"/>
          <w:sz w:val="32"/>
          <w:szCs w:val="32"/>
          <w:lang w:eastAsia="zh-CN"/>
        </w:rPr>
        <w:t>生活补助、</w:t>
      </w:r>
      <w:r>
        <w:rPr>
          <w:rFonts w:hint="eastAsia" w:ascii="仿宋_GB2312" w:eastAsia="仿宋_GB2312"/>
          <w:sz w:val="32"/>
          <w:szCs w:val="32"/>
        </w:rPr>
        <w:t>救济费、</w:t>
      </w:r>
      <w:r>
        <w:rPr>
          <w:rFonts w:hint="eastAsia" w:ascii="仿宋_GB2312" w:eastAsia="仿宋_GB2312"/>
          <w:sz w:val="32"/>
          <w:szCs w:val="32"/>
          <w:lang w:eastAsia="zh-CN"/>
        </w:rPr>
        <w:t>其他对个人和家庭的补助、</w:t>
      </w:r>
      <w:r>
        <w:rPr>
          <w:rFonts w:hint="eastAsia" w:ascii="仿宋_GB2312" w:eastAsia="仿宋_GB2312"/>
          <w:sz w:val="32"/>
          <w:szCs w:val="32"/>
        </w:rPr>
        <w:t>办公设备购置</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cs="Times New Roman"/>
          <w:sz w:val="32"/>
          <w:u w:val="none"/>
          <w:shd w:val="clear" w:color="auto" w:fill="FFFFFF"/>
          <w:lang w:eastAsia="zh-CN"/>
        </w:rPr>
        <w:t>海南省教育研究培训院单位</w:t>
      </w:r>
      <w:r>
        <w:rPr>
          <w:rFonts w:hint="eastAsia" w:ascii="黑体" w:hAnsi="黑体" w:eastAsia="黑体" w:cs="Times New Roman"/>
          <w:sz w:val="32"/>
          <w:u w:val="none"/>
          <w:shd w:val="clear" w:color="auto" w:fill="FFFFFF"/>
          <w:lang w:val="en-US" w:eastAsia="zh-CN"/>
        </w:rPr>
        <w:t>2024</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u w:val="none"/>
          <w:lang w:eastAsia="zh-CN"/>
        </w:rPr>
        <w:t>海南省教育研究培训院单位</w:t>
      </w:r>
      <w:r>
        <w:rPr>
          <w:rFonts w:hint="eastAsia" w:ascii="仿宋_GB2312" w:hAnsi="黑体" w:eastAsia="仿宋_GB2312"/>
          <w:sz w:val="32"/>
          <w:szCs w:val="32"/>
          <w:u w:val="none"/>
          <w:lang w:val="en-US" w:eastAsia="zh-CN"/>
        </w:rPr>
        <w:t>2024</w:t>
      </w:r>
      <w:r>
        <w:rPr>
          <w:rFonts w:hint="eastAsia" w:ascii="仿宋_GB2312" w:hAnsi="黑体" w:eastAsia="仿宋_GB2312"/>
          <w:sz w:val="32"/>
          <w:szCs w:val="32"/>
          <w:u w:val="none"/>
        </w:rPr>
        <w:t>年一般公共预算“三公”经费预算数为</w:t>
      </w:r>
      <w:r>
        <w:rPr>
          <w:rFonts w:hint="eastAsia" w:ascii="仿宋_GB2312" w:hAnsi="黑体" w:eastAsia="仿宋_GB2312" w:cs="仿宋_GB2312"/>
          <w:sz w:val="32"/>
          <w:szCs w:val="32"/>
          <w:u w:val="none"/>
          <w:lang w:val="en-US" w:eastAsia="zh-CN"/>
        </w:rPr>
        <w:t>17.1</w:t>
      </w:r>
      <w:r>
        <w:rPr>
          <w:rFonts w:hint="eastAsia" w:ascii="仿宋_GB2312" w:hAnsi="黑体" w:eastAsia="仿宋_GB2312"/>
          <w:sz w:val="32"/>
          <w:szCs w:val="32"/>
          <w:u w:val="none"/>
        </w:rPr>
        <w:t>万元，其中：</w:t>
      </w:r>
    </w:p>
    <w:p>
      <w:pPr>
        <w:ind w:firstLine="630"/>
        <w:rPr>
          <w:rFonts w:ascii="Times New Roman" w:hAnsi="Times New Roman" w:eastAsia="仿宋_GB2312" w:cs="Times New Roman"/>
          <w:sz w:val="32"/>
          <w:u w:val="none"/>
          <w:shd w:val="clear" w:color="auto" w:fill="FFFFFF"/>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8</w:t>
      </w:r>
      <w:r>
        <w:rPr>
          <w:rFonts w:hint="eastAsia" w:ascii="仿宋_GB2312" w:hAnsi="黑体" w:eastAsia="仿宋_GB2312"/>
          <w:sz w:val="32"/>
          <w:szCs w:val="32"/>
          <w:u w:val="none"/>
        </w:rPr>
        <w:t>万元，与上年预算</w:t>
      </w:r>
      <w:r>
        <w:rPr>
          <w:rFonts w:hint="eastAsia" w:ascii="仿宋_GB2312" w:hAnsi="黑体" w:eastAsia="仿宋_GB2312"/>
          <w:sz w:val="32"/>
          <w:szCs w:val="32"/>
          <w:u w:val="none"/>
          <w:lang w:val="en-US" w:eastAsia="zh-CN"/>
        </w:rPr>
        <w:t>持平。根据海南省教育厅安排的2024年出国计划，拟安排出国（境）团组1次，出国（境）1人。出国（境）团组主要包括：海南省教育考察团组：目的地为欧洲国家，人数为10人，天数为7天，主要任务为考察欧洲科技发达国家的中小学生科技素养教育状况。公</w:t>
      </w:r>
      <w:r>
        <w:rPr>
          <w:rFonts w:ascii="Times New Roman" w:hAnsi="Times New Roman" w:eastAsia="仿宋_GB2312" w:cs="Times New Roman"/>
          <w:sz w:val="32"/>
          <w:u w:val="none"/>
          <w:shd w:val="clear" w:color="auto" w:fill="FFFFFF"/>
        </w:rPr>
        <w:t>务用车购置及运行费</w:t>
      </w:r>
      <w:r>
        <w:rPr>
          <w:rFonts w:hint="eastAsia" w:ascii="仿宋_GB2312" w:hAnsi="黑体" w:eastAsia="仿宋_GB2312" w:cs="仿宋_GB2312"/>
          <w:sz w:val="32"/>
          <w:szCs w:val="32"/>
          <w:u w:val="none"/>
          <w:lang w:val="en-US" w:eastAsia="zh-CN"/>
        </w:rPr>
        <w:t>5.1</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仿宋_GB2312" w:hAnsi="黑体" w:eastAsia="仿宋_GB2312" w:cs="仿宋_GB2312"/>
          <w:sz w:val="32"/>
          <w:szCs w:val="32"/>
          <w:u w:val="none"/>
          <w:lang w:val="en-US" w:eastAsia="zh-CN"/>
        </w:rPr>
        <w:t>5.1</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w:t>
      </w:r>
      <w:bookmarkStart w:id="0" w:name="_GoBack"/>
      <w:bookmarkEnd w:id="0"/>
      <w:r>
        <w:rPr>
          <w:rFonts w:ascii="Times New Roman" w:hAnsi="Times New Roman" w:eastAsia="仿宋_GB2312" w:cs="Times New Roman"/>
          <w:sz w:val="32"/>
          <w:u w:val="none"/>
          <w:shd w:val="clear" w:color="auto" w:fill="FFFFFF"/>
        </w:rPr>
        <w:t>算持平</w:t>
      </w:r>
      <w:r>
        <w:rPr>
          <w:rFonts w:hint="eastAsia" w:ascii="Times New Roman" w:hAnsi="Times New Roman" w:eastAsia="仿宋_GB2312" w:cs="Times New Roman"/>
          <w:sz w:val="32"/>
          <w:u w:val="none"/>
          <w:shd w:val="clear" w:color="auto" w:fill="FFFFFF"/>
          <w:lang w:eastAsia="zh-CN"/>
        </w:rPr>
        <w:t>；</w:t>
      </w:r>
      <w:r>
        <w:rPr>
          <w:rFonts w:hint="eastAsia" w:ascii="Times New Roman" w:hAnsi="Times New Roman" w:eastAsia="仿宋_GB2312" w:cs="Times New Roman"/>
          <w:sz w:val="32"/>
          <w:u w:val="none"/>
          <w:shd w:val="clear" w:color="auto" w:fill="FFFFFF"/>
        </w:rPr>
        <w:t>公务车保有量</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lang w:eastAsia="zh-CN"/>
        </w:rPr>
        <w:t>。</w:t>
      </w:r>
      <w:r>
        <w:rPr>
          <w:rFonts w:ascii="仿宋_GB2312" w:hAnsi="黑体" w:eastAsia="仿宋_GB2312" w:cs="Times New Roman"/>
          <w:sz w:val="32"/>
          <w:szCs w:val="32"/>
          <w:u w:val="none"/>
        </w:rPr>
        <w:t>公务接待费</w:t>
      </w:r>
      <w:r>
        <w:rPr>
          <w:rFonts w:hint="eastAsia" w:ascii="仿宋_GB2312" w:hAnsi="黑体" w:eastAsia="仿宋_GB2312" w:cs="仿宋_GB2312"/>
          <w:sz w:val="32"/>
          <w:szCs w:val="32"/>
          <w:u w:val="none"/>
          <w:lang w:val="en-US" w:eastAsia="zh-CN"/>
        </w:rPr>
        <w:t>4</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lang w:eastAsia="zh-CN"/>
        </w:rPr>
        <w:t>，</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shd w:val="clear" w:color="auto" w:fill="FFFFFF"/>
        </w:rPr>
        <w:t>响应政府号召</w:t>
      </w:r>
      <w:r>
        <w:rPr>
          <w:rFonts w:hint="eastAsia" w:ascii="Times New Roman" w:hAnsi="Times New Roman" w:eastAsia="仿宋_GB2312" w:cs="Times New Roman"/>
          <w:sz w:val="32"/>
          <w:shd w:val="clear" w:color="auto" w:fill="FFFFFF"/>
          <w:lang w:val="en-US" w:eastAsia="zh-CN"/>
        </w:rPr>
        <w:t>尽量</w:t>
      </w:r>
      <w:r>
        <w:rPr>
          <w:rFonts w:hint="eastAsia" w:ascii="Times New Roman" w:hAnsi="Times New Roman" w:eastAsia="仿宋_GB2312" w:cs="Times New Roman"/>
          <w:sz w:val="32"/>
          <w:shd w:val="clear" w:color="auto" w:fill="FFFFFF"/>
        </w:rPr>
        <w:t>压缩“三公”经费支出，减少公务接待活动，计划接待</w:t>
      </w:r>
      <w:r>
        <w:rPr>
          <w:rFonts w:hint="eastAsia" w:ascii="仿宋_GB2312" w:eastAsia="仿宋_GB2312" w:cs="仿宋_GB2312"/>
          <w:sz w:val="32"/>
          <w:szCs w:val="32"/>
          <w:lang w:val="en-US" w:eastAsia="zh-CN"/>
        </w:rPr>
        <w:t>8</w:t>
      </w:r>
      <w:r>
        <w:rPr>
          <w:rFonts w:hint="eastAsia" w:ascii="仿宋_GB2312" w:eastAsia="仿宋_GB2312" w:cs="仿宋_GB2312"/>
          <w:sz w:val="32"/>
          <w:szCs w:val="32"/>
        </w:rPr>
        <w:t>批</w:t>
      </w:r>
      <w:r>
        <w:rPr>
          <w:rFonts w:hint="eastAsia" w:ascii="仿宋_GB2312" w:eastAsia="仿宋_GB2312" w:cs="仿宋_GB2312"/>
          <w:sz w:val="32"/>
          <w:szCs w:val="32"/>
          <w:lang w:val="en-US" w:eastAsia="zh-CN"/>
        </w:rPr>
        <w:t>25</w:t>
      </w:r>
      <w:r>
        <w:rPr>
          <w:rFonts w:hint="eastAsia" w:ascii="仿宋_GB2312" w:eastAsia="仿宋_GB2312" w:cs="仿宋_GB2312"/>
          <w:sz w:val="32"/>
          <w:szCs w:val="32"/>
        </w:rPr>
        <w:t>人</w:t>
      </w:r>
      <w:r>
        <w:rPr>
          <w:rFonts w:hint="eastAsia" w:ascii="Times New Roman" w:hAnsi="Times New Roman" w:eastAsia="仿宋_GB2312" w:cs="Times New Roman"/>
          <w:sz w:val="32"/>
          <w:u w:val="none"/>
          <w:shd w:val="clear" w:color="auto" w:fill="FFFFFF"/>
        </w:rPr>
        <w:t>。</w:t>
      </w:r>
    </w:p>
    <w:p>
      <w:pPr>
        <w:ind w:firstLine="640" w:firstLineChars="200"/>
        <w:rPr>
          <w:rFonts w:ascii="仿宋_GB2312" w:hAnsi="黑体" w:eastAsia="仿宋_GB2312" w:cs="Times New Roman"/>
          <w:color w:val="000000" w:themeColor="text1"/>
          <w:sz w:val="32"/>
          <w:szCs w:val="32"/>
          <w:u w:val="none"/>
        </w:rPr>
      </w:pPr>
      <w:r>
        <w:rPr>
          <w:rFonts w:hint="eastAsia" w:ascii="仿宋_GB2312" w:hAnsi="黑体" w:eastAsia="仿宋_GB2312"/>
          <w:sz w:val="32"/>
          <w:szCs w:val="32"/>
          <w:u w:val="none"/>
        </w:rPr>
        <w:t>（二）</w:t>
      </w:r>
      <w:r>
        <w:rPr>
          <w:rFonts w:hint="eastAsia" w:ascii="仿宋_GB2312" w:hAnsi="黑体" w:eastAsia="仿宋_GB2312"/>
          <w:sz w:val="32"/>
          <w:szCs w:val="32"/>
          <w:u w:val="none"/>
          <w:lang w:eastAsia="zh-CN"/>
        </w:rPr>
        <w:t>海南省教育研究培训院</w:t>
      </w:r>
      <w:r>
        <w:rPr>
          <w:rFonts w:hint="eastAsia" w:ascii="仿宋_GB2312" w:hAnsi="黑体" w:eastAsia="仿宋_GB2312"/>
          <w:sz w:val="32"/>
          <w:szCs w:val="32"/>
          <w:u w:val="none"/>
          <w:lang w:val="en-US" w:eastAsia="zh-CN"/>
        </w:rPr>
        <w:t>2024</w:t>
      </w:r>
      <w:r>
        <w:rPr>
          <w:rFonts w:hint="eastAsia" w:ascii="仿宋_GB2312" w:hAnsi="黑体" w:eastAsia="仿宋_GB2312"/>
          <w:sz w:val="32"/>
          <w:szCs w:val="32"/>
          <w:u w:val="none"/>
        </w:rPr>
        <w:t>年政府性基金预算“三公”经费预算数为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color w:val="000000" w:themeColor="text1"/>
          <w:sz w:val="32"/>
          <w:szCs w:val="32"/>
          <w:u w:val="none"/>
        </w:rPr>
        <w:t>其中：</w:t>
      </w:r>
    </w:p>
    <w:p>
      <w:pPr>
        <w:rPr>
          <w:rFonts w:ascii="Times New Roman" w:hAnsi="Times New Roman" w:eastAsia="仿宋_GB2312" w:cs="Times New Roman"/>
          <w:sz w:val="32"/>
          <w:u w:val="none"/>
          <w:shd w:val="clear" w:color="auto" w:fill="FFFFFF"/>
        </w:rPr>
      </w:pPr>
      <w:r>
        <w:rPr>
          <w:rFonts w:ascii="Times New Roman" w:hAnsi="Times New Roman" w:eastAsia="仿宋_GB2312" w:cs="Times New Roman"/>
          <w:color w:val="000000" w:themeColor="text1"/>
          <w:sz w:val="32"/>
          <w:u w:val="none"/>
          <w:shd w:val="clear" w:color="auto" w:fill="FFFFFF"/>
        </w:rPr>
        <w:t xml:space="preserve">    因公出国（境）经费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ascii="Times New Roman" w:hAnsi="Times New Roman" w:eastAsia="仿宋_GB2312" w:cs="Times New Roman"/>
          <w:color w:val="000000" w:themeColor="text1"/>
          <w:sz w:val="32"/>
          <w:u w:val="none"/>
          <w:shd w:val="clear" w:color="auto" w:fill="FFFFFF"/>
        </w:rPr>
        <w:t>，与</w:t>
      </w:r>
      <w:r>
        <w:rPr>
          <w:rFonts w:hint="eastAsia" w:ascii="Times New Roman" w:hAnsi="Times New Roman" w:eastAsia="仿宋_GB2312" w:cs="Times New Roman"/>
          <w:color w:val="000000" w:themeColor="text1"/>
          <w:sz w:val="32"/>
          <w:u w:val="none"/>
          <w:shd w:val="clear" w:color="auto" w:fill="FFFFFF"/>
        </w:rPr>
        <w:t>上</w:t>
      </w:r>
      <w:r>
        <w:rPr>
          <w:rFonts w:ascii="Times New Roman" w:hAnsi="Times New Roman" w:eastAsia="仿宋_GB2312" w:cs="Times New Roman"/>
          <w:color w:val="000000" w:themeColor="text1"/>
          <w:sz w:val="32"/>
          <w:u w:val="none"/>
          <w:shd w:val="clear" w:color="auto" w:fill="FFFFFF"/>
        </w:rPr>
        <w:t>年预算持平</w:t>
      </w:r>
      <w:r>
        <w:rPr>
          <w:rFonts w:hint="eastAsia" w:ascii="Times New Roman" w:hAnsi="Times New Roman" w:eastAsia="仿宋_GB2312" w:cs="Times New Roman"/>
          <w:color w:val="000000" w:themeColor="text1"/>
          <w:sz w:val="32"/>
          <w:u w:val="none"/>
          <w:shd w:val="clear" w:color="auto" w:fill="FFFFFF"/>
        </w:rPr>
        <w:t>。</w:t>
      </w:r>
      <w:r>
        <w:rPr>
          <w:rFonts w:hint="eastAsia" w:ascii="Times New Roman" w:hAnsi="Times New Roman" w:eastAsia="仿宋_GB2312" w:cs="Times New Roman"/>
          <w:color w:val="000000" w:themeColor="text1"/>
          <w:sz w:val="32"/>
          <w:u w:val="none"/>
          <w:shd w:val="clear" w:color="auto" w:fill="FFFFFF"/>
          <w:lang w:eastAsia="zh-CN"/>
        </w:rPr>
        <w:t>根据</w:t>
      </w:r>
      <w:r>
        <w:rPr>
          <w:rFonts w:hint="eastAsia" w:ascii="仿宋_GB2312" w:hAnsi="黑体" w:eastAsia="仿宋_GB2312" w:cs="仿宋_GB2312"/>
          <w:color w:val="000000" w:themeColor="text1"/>
          <w:sz w:val="32"/>
          <w:szCs w:val="32"/>
          <w:u w:val="none"/>
          <w:lang w:eastAsia="zh-CN"/>
        </w:rPr>
        <w:t>2</w:t>
      </w:r>
      <w:r>
        <w:rPr>
          <w:rFonts w:hint="eastAsia" w:ascii="仿宋_GB2312" w:hAnsi="黑体" w:eastAsia="仿宋_GB2312" w:cs="仿宋_GB2312"/>
          <w:color w:val="000000" w:themeColor="text1"/>
          <w:sz w:val="32"/>
          <w:szCs w:val="32"/>
          <w:u w:val="none"/>
          <w:lang w:val="en-US" w:eastAsia="zh-CN"/>
        </w:rPr>
        <w:t>024</w:t>
      </w:r>
      <w:r>
        <w:rPr>
          <w:rFonts w:ascii="Times New Roman" w:hAnsi="Times New Roman" w:eastAsia="仿宋_GB2312" w:cs="Times New Roman"/>
          <w:color w:val="000000" w:themeColor="text1"/>
          <w:sz w:val="32"/>
          <w:u w:val="none"/>
          <w:shd w:val="clear" w:color="auto" w:fill="FFFFFF"/>
        </w:rPr>
        <w:t>年出国计划，拟安排出国（境）组</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次，出国（境）</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人。公务用车购置及运行费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万元（其中，</w:t>
      </w:r>
      <w:r>
        <w:rPr>
          <w:rFonts w:ascii="Times New Roman" w:hAnsi="Times New Roman" w:eastAsia="仿宋_GB2312" w:cs="Times New Roman"/>
          <w:color w:val="000000" w:themeColor="text1"/>
          <w:sz w:val="32"/>
          <w:u w:val="none"/>
          <w:shd w:val="clear" w:color="auto" w:fill="FFFFFF"/>
        </w:rPr>
        <w:t>公务用车购置</w:t>
      </w:r>
      <w:r>
        <w:rPr>
          <w:rFonts w:hint="eastAsia" w:ascii="Times New Roman" w:hAnsi="Times New Roman" w:eastAsia="仿宋_GB2312" w:cs="Times New Roman"/>
          <w:color w:val="000000" w:themeColor="text1"/>
          <w:sz w:val="32"/>
          <w:u w:val="none"/>
          <w:shd w:val="clear" w:color="auto" w:fill="FFFFFF"/>
        </w:rPr>
        <w:t>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hint="eastAsia" w:ascii="Times New Roman" w:hAnsi="Times New Roman" w:eastAsia="仿宋_GB2312" w:cs="Times New Roman"/>
          <w:color w:val="000000" w:themeColor="text1"/>
          <w:sz w:val="32"/>
          <w:u w:val="none"/>
          <w:shd w:val="clear" w:color="auto" w:fill="FFFFFF"/>
        </w:rPr>
        <w:t>，公务用车</w:t>
      </w:r>
      <w:r>
        <w:rPr>
          <w:rFonts w:ascii="Times New Roman" w:hAnsi="Times New Roman" w:eastAsia="仿宋_GB2312" w:cs="Times New Roman"/>
          <w:color w:val="000000" w:themeColor="text1"/>
          <w:sz w:val="32"/>
          <w:u w:val="none"/>
          <w:shd w:val="clear" w:color="auto" w:fill="FFFFFF"/>
        </w:rPr>
        <w:t>运行费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ascii="Times New Roman" w:hAnsi="Times New Roman" w:eastAsia="仿宋_GB2312" w:cs="Times New Roman"/>
          <w:color w:val="000000" w:themeColor="text1"/>
          <w:sz w:val="32"/>
          <w:u w:val="none"/>
          <w:shd w:val="clear" w:color="auto" w:fill="FFFFFF"/>
        </w:rPr>
        <w:t>，与</w:t>
      </w:r>
      <w:r>
        <w:rPr>
          <w:rFonts w:hint="eastAsia" w:ascii="Times New Roman" w:hAnsi="Times New Roman" w:eastAsia="仿宋_GB2312" w:cs="Times New Roman"/>
          <w:color w:val="000000" w:themeColor="text1"/>
          <w:sz w:val="32"/>
          <w:u w:val="none"/>
          <w:shd w:val="clear" w:color="auto" w:fill="FFFFFF"/>
        </w:rPr>
        <w:t>上</w:t>
      </w:r>
      <w:r>
        <w:rPr>
          <w:rFonts w:ascii="Times New Roman" w:hAnsi="Times New Roman" w:eastAsia="仿宋_GB2312" w:cs="Times New Roman"/>
          <w:color w:val="000000" w:themeColor="text1"/>
          <w:sz w:val="32"/>
          <w:u w:val="none"/>
          <w:shd w:val="clear" w:color="auto" w:fill="FFFFFF"/>
        </w:rPr>
        <w:t>年预算持平</w:t>
      </w:r>
      <w:r>
        <w:rPr>
          <w:rFonts w:hint="eastAsia" w:ascii="Times New Roman" w:hAnsi="Times New Roman" w:eastAsia="仿宋_GB2312" w:cs="Times New Roman"/>
          <w:color w:val="000000" w:themeColor="text1"/>
          <w:sz w:val="32"/>
          <w:u w:val="none"/>
          <w:shd w:val="clear" w:color="auto" w:fill="FFFFFF"/>
        </w:rPr>
        <w:t>；公务车保有量</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辆，计划购置</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辆</w:t>
      </w:r>
      <w:r>
        <w:rPr>
          <w:rFonts w:hint="eastAsia" w:ascii="Times New Roman" w:hAnsi="Times New Roman" w:eastAsia="仿宋_GB2312" w:cs="Times New Roman"/>
          <w:color w:val="000000" w:themeColor="text1"/>
          <w:sz w:val="32"/>
          <w:u w:val="none"/>
          <w:shd w:val="clear" w:color="auto" w:fill="FFFFFF"/>
        </w:rPr>
        <w:t>。</w:t>
      </w:r>
      <w:r>
        <w:rPr>
          <w:rFonts w:ascii="仿宋_GB2312" w:hAnsi="黑体" w:eastAsia="仿宋_GB2312" w:cs="Times New Roman"/>
          <w:color w:val="000000" w:themeColor="text1"/>
          <w:sz w:val="32"/>
          <w:szCs w:val="32"/>
          <w:u w:val="none"/>
        </w:rPr>
        <w:t>公务接待费</w:t>
      </w:r>
      <w:r>
        <w:rPr>
          <w:rFonts w:hint="eastAsia" w:ascii="仿宋_GB2312" w:hAnsi="黑体" w:eastAsia="仿宋_GB2312" w:cs="仿宋_GB2312"/>
          <w:color w:val="000000" w:themeColor="text1"/>
          <w:sz w:val="32"/>
          <w:szCs w:val="32"/>
          <w:u w:val="none"/>
          <w:lang w:eastAsia="zh-CN"/>
        </w:rPr>
        <w:t>0</w:t>
      </w:r>
      <w:r>
        <w:rPr>
          <w:rFonts w:ascii="Times New Roman" w:hAnsi="Times New Roman" w:eastAsia="仿宋_GB2312" w:cs="Times New Roman"/>
          <w:color w:val="000000" w:themeColor="text1"/>
          <w:sz w:val="32"/>
          <w:u w:val="none"/>
          <w:shd w:val="clear" w:color="auto" w:fill="FFFFFF"/>
        </w:rPr>
        <w:t>万元，与</w:t>
      </w:r>
      <w:r>
        <w:rPr>
          <w:rFonts w:hint="eastAsia" w:ascii="Times New Roman" w:hAnsi="Times New Roman" w:eastAsia="仿宋_GB2312" w:cs="Times New Roman"/>
          <w:color w:val="000000" w:themeColor="text1"/>
          <w:sz w:val="32"/>
          <w:u w:val="none"/>
          <w:shd w:val="clear" w:color="auto" w:fill="FFFFFF"/>
        </w:rPr>
        <w:t>上</w:t>
      </w:r>
      <w:r>
        <w:rPr>
          <w:rFonts w:ascii="Times New Roman" w:hAnsi="Times New Roman" w:eastAsia="仿宋_GB2312" w:cs="Times New Roman"/>
          <w:color w:val="000000" w:themeColor="text1"/>
          <w:sz w:val="32"/>
          <w:u w:val="none"/>
          <w:shd w:val="clear" w:color="auto" w:fill="FFFFFF"/>
        </w:rPr>
        <w:t>年预算持平</w:t>
      </w:r>
      <w:r>
        <w:rPr>
          <w:rFonts w:hint="eastAsia" w:ascii="Times New Roman" w:hAnsi="Times New Roman" w:eastAsia="仿宋_GB2312" w:cs="Times New Roman"/>
          <w:color w:val="000000" w:themeColor="text1"/>
          <w:sz w:val="32"/>
          <w:u w:val="none"/>
          <w:shd w:val="clear" w:color="auto" w:fill="FFFFFF"/>
        </w:rPr>
        <w:t>，计划接待</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批</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s="仿宋_GB2312"/>
          <w:color w:val="000000" w:themeColor="text1"/>
          <w:sz w:val="32"/>
          <w:szCs w:val="32"/>
          <w:u w:val="none"/>
        </w:rPr>
        <w:t>人</w:t>
      </w:r>
      <w:r>
        <w:rPr>
          <w:rFonts w:hint="eastAsia" w:ascii="Times New Roman" w:hAnsi="Times New Roman" w:eastAsia="仿宋_GB2312" w:cs="Times New Roman"/>
          <w:color w:val="000000" w:themeColor="text1"/>
          <w:sz w:val="32"/>
          <w:u w:val="none"/>
          <w:shd w:val="clear" w:color="auto" w:fill="FFFFFF"/>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五、关于</w:t>
      </w:r>
      <w:r>
        <w:rPr>
          <w:rFonts w:hint="eastAsia" w:ascii="黑体" w:hAnsi="黑体" w:eastAsia="黑体" w:cs="Times New Roman"/>
          <w:sz w:val="32"/>
          <w:u w:val="none"/>
          <w:shd w:val="clear" w:color="auto" w:fill="FFFFFF"/>
          <w:lang w:eastAsia="zh-CN"/>
        </w:rPr>
        <w:t>海南省教育研究培训院单位</w:t>
      </w:r>
      <w:r>
        <w:rPr>
          <w:rFonts w:hint="eastAsia" w:ascii="黑体" w:hAnsi="黑体" w:eastAsia="黑体" w:cs="Times New Roman"/>
          <w:sz w:val="32"/>
          <w:u w:val="none"/>
          <w:shd w:val="clear" w:color="auto" w:fill="FFFFFF"/>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（一）政府性基金预算当年规模变化情况</w:t>
      </w:r>
    </w:p>
    <w:p>
      <w:pPr>
        <w:ind w:firstLine="640" w:firstLineChars="200"/>
        <w:rPr>
          <w:rFonts w:ascii="仿宋_GB2312" w:hAnsi="黑体" w:eastAsia="仿宋_GB2312"/>
          <w:color w:val="000000" w:themeColor="text1"/>
          <w:sz w:val="32"/>
          <w:szCs w:val="32"/>
          <w:u w:val="none"/>
        </w:rPr>
      </w:pPr>
      <w:r>
        <w:rPr>
          <w:rFonts w:hint="eastAsia" w:ascii="仿宋_GB2312" w:hAnsi="黑体" w:eastAsia="仿宋_GB2312" w:cs="黑体"/>
          <w:color w:val="000000" w:themeColor="text1"/>
          <w:sz w:val="32"/>
          <w:szCs w:val="32"/>
        </w:rPr>
        <w:t>海南省</w:t>
      </w:r>
      <w:r>
        <w:rPr>
          <w:rFonts w:hint="eastAsia" w:ascii="仿宋_GB2312" w:hAnsi="黑体" w:eastAsia="仿宋_GB2312" w:cs="黑体"/>
          <w:color w:val="000000" w:themeColor="text1"/>
          <w:sz w:val="32"/>
          <w:szCs w:val="32"/>
          <w:lang w:eastAsia="zh-CN"/>
        </w:rPr>
        <w:t>教育研究培训院</w:t>
      </w:r>
      <w:r>
        <w:rPr>
          <w:rFonts w:hint="eastAsia" w:ascii="仿宋_GB2312" w:hAnsi="黑体" w:eastAsia="仿宋_GB2312" w:cs="黑体"/>
          <w:color w:val="000000" w:themeColor="text1"/>
          <w:sz w:val="32"/>
          <w:szCs w:val="32"/>
        </w:rPr>
        <w:t>单位</w:t>
      </w:r>
      <w:r>
        <w:rPr>
          <w:rFonts w:hint="eastAsia" w:ascii="仿宋_GB2312" w:hAnsi="黑体" w:eastAsia="仿宋_GB2312"/>
          <w:color w:val="000000" w:themeColor="text1"/>
          <w:sz w:val="32"/>
          <w:szCs w:val="32"/>
          <w:u w:val="none"/>
          <w:lang w:val="en-US" w:eastAsia="zh-CN"/>
        </w:rPr>
        <w:t>2024</w:t>
      </w:r>
      <w:r>
        <w:rPr>
          <w:rFonts w:hint="eastAsia" w:ascii="仿宋_GB2312" w:hAnsi="黑体" w:eastAsia="仿宋_GB2312"/>
          <w:color w:val="000000" w:themeColor="text1"/>
          <w:sz w:val="32"/>
          <w:szCs w:val="32"/>
          <w:u w:val="none"/>
        </w:rPr>
        <w:t>年政府性基金预算当年拨款</w:t>
      </w:r>
      <w:r>
        <w:rPr>
          <w:rFonts w:hint="eastAsia" w:ascii="仿宋_GB2312" w:hAnsi="黑体" w:eastAsia="仿宋_GB2312" w:cs="仿宋_GB2312"/>
          <w:color w:val="000000" w:themeColor="text1"/>
          <w:sz w:val="32"/>
          <w:szCs w:val="32"/>
          <w:u w:val="none"/>
          <w:lang w:eastAsia="zh-CN"/>
        </w:rPr>
        <w:t>0</w:t>
      </w:r>
      <w:r>
        <w:rPr>
          <w:rFonts w:hint="eastAsia" w:ascii="仿宋_GB2312" w:hAnsi="黑体" w:eastAsia="仿宋_GB2312"/>
          <w:color w:val="000000" w:themeColor="text1"/>
          <w:sz w:val="32"/>
          <w:szCs w:val="32"/>
          <w:u w:val="none"/>
        </w:rPr>
        <w:t>万元，</w:t>
      </w:r>
      <w:r>
        <w:rPr>
          <w:rFonts w:hint="eastAsia" w:ascii="仿宋_GB2312" w:hAnsi="黑体" w:eastAsia="仿宋_GB2312"/>
          <w:color w:val="000000" w:themeColor="text1"/>
          <w:sz w:val="32"/>
          <w:szCs w:val="32"/>
          <w:u w:val="none"/>
          <w:lang w:eastAsia="zh-CN"/>
        </w:rPr>
        <w:t>与上年持平。</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（二）政府性基金预算当年拨款结构情况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rPr>
      </w:pPr>
      <w:r>
        <w:rPr>
          <w:rFonts w:hint="eastAsia" w:ascii="仿宋_GB2312" w:hAnsi="黑体" w:eastAsia="仿宋_GB2312" w:cs="黑体"/>
          <w:color w:val="000000" w:themeColor="text1"/>
          <w:sz w:val="32"/>
          <w:szCs w:val="32"/>
        </w:rPr>
        <w:t>海南省</w:t>
      </w:r>
      <w:r>
        <w:rPr>
          <w:rFonts w:hint="eastAsia" w:ascii="仿宋_GB2312" w:hAnsi="黑体" w:eastAsia="仿宋_GB2312" w:cs="黑体"/>
          <w:color w:val="000000" w:themeColor="text1"/>
          <w:sz w:val="32"/>
          <w:szCs w:val="32"/>
          <w:lang w:eastAsia="zh-CN"/>
        </w:rPr>
        <w:t>教育研究培训院</w:t>
      </w:r>
      <w:r>
        <w:rPr>
          <w:rFonts w:hint="eastAsia" w:ascii="仿宋_GB2312" w:hAnsi="黑体" w:eastAsia="仿宋_GB2312" w:cs="黑体"/>
          <w:color w:val="000000" w:themeColor="text1"/>
          <w:sz w:val="32"/>
          <w:szCs w:val="32"/>
        </w:rPr>
        <w:t>单位</w:t>
      </w: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4</w:t>
      </w:r>
      <w:r>
        <w:rPr>
          <w:rFonts w:hint="eastAsia" w:ascii="仿宋_GB2312" w:hAnsi="黑体" w:eastAsia="仿宋_GB2312" w:cs="仿宋_GB2312"/>
          <w:color w:val="000000" w:themeColor="text1"/>
          <w:sz w:val="32"/>
          <w:szCs w:val="32"/>
        </w:rPr>
        <w:t>年无政府性基金预算拨款。</w:t>
      </w:r>
    </w:p>
    <w:p>
      <w:pPr>
        <w:ind w:firstLine="640"/>
        <w:jc w:val="left"/>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（三）政府性基金预算当年拨款具体使用情况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rPr>
      </w:pPr>
      <w:r>
        <w:rPr>
          <w:rFonts w:hint="eastAsia" w:ascii="仿宋_GB2312" w:hAnsi="黑体" w:eastAsia="仿宋_GB2312" w:cs="黑体"/>
          <w:color w:val="000000" w:themeColor="text1"/>
          <w:sz w:val="32"/>
          <w:szCs w:val="32"/>
        </w:rPr>
        <w:t>海南省</w:t>
      </w:r>
      <w:r>
        <w:rPr>
          <w:rFonts w:hint="eastAsia" w:ascii="仿宋_GB2312" w:hAnsi="黑体" w:eastAsia="仿宋_GB2312" w:cs="黑体"/>
          <w:color w:val="000000" w:themeColor="text1"/>
          <w:sz w:val="32"/>
          <w:szCs w:val="32"/>
          <w:lang w:eastAsia="zh-CN"/>
        </w:rPr>
        <w:t>教育研究培训院</w:t>
      </w:r>
      <w:r>
        <w:rPr>
          <w:rFonts w:hint="eastAsia" w:ascii="仿宋_GB2312" w:hAnsi="黑体" w:eastAsia="仿宋_GB2312" w:cs="黑体"/>
          <w:color w:val="000000" w:themeColor="text1"/>
          <w:sz w:val="32"/>
          <w:szCs w:val="32"/>
        </w:rPr>
        <w:t>单位</w:t>
      </w:r>
      <w:r>
        <w:rPr>
          <w:rFonts w:hint="eastAsia" w:ascii="仿宋_GB2312" w:hAnsi="黑体" w:eastAsia="仿宋_GB2312" w:cs="仿宋_GB2312"/>
          <w:color w:val="000000" w:themeColor="text1"/>
          <w:sz w:val="32"/>
          <w:szCs w:val="32"/>
        </w:rPr>
        <w:t>202</w:t>
      </w:r>
      <w:r>
        <w:rPr>
          <w:rFonts w:hint="eastAsia" w:ascii="仿宋_GB2312" w:hAnsi="黑体" w:eastAsia="仿宋_GB2312" w:cs="仿宋_GB2312"/>
          <w:color w:val="000000" w:themeColor="text1"/>
          <w:sz w:val="32"/>
          <w:szCs w:val="32"/>
          <w:lang w:val="en-US" w:eastAsia="zh-CN"/>
        </w:rPr>
        <w:t>4</w:t>
      </w:r>
      <w:r>
        <w:rPr>
          <w:rFonts w:hint="eastAsia" w:ascii="仿宋_GB2312" w:hAnsi="黑体" w:eastAsia="仿宋_GB2312" w:cs="仿宋_GB2312"/>
          <w:color w:val="000000" w:themeColor="text1"/>
          <w:sz w:val="32"/>
          <w:szCs w:val="32"/>
        </w:rPr>
        <w:t>年无政府性基金预算拨款。</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cs="Times New Roman"/>
          <w:sz w:val="32"/>
          <w:u w:val="none"/>
          <w:shd w:val="clear" w:color="auto" w:fill="FFFFFF"/>
          <w:lang w:eastAsia="zh-CN"/>
        </w:rPr>
        <w:t>海南省教育研究培训院单位</w:t>
      </w:r>
      <w:r>
        <w:rPr>
          <w:rFonts w:hint="eastAsia" w:ascii="黑体" w:hAnsi="黑体" w:eastAsia="黑体" w:cs="Times New Roman"/>
          <w:sz w:val="32"/>
          <w:u w:val="none"/>
          <w:shd w:val="clear" w:color="auto" w:fill="FFFFFF"/>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pPr>
        <w:ind w:firstLine="640" w:firstLineChars="200"/>
        <w:rPr>
          <w:rFonts w:ascii="仿宋_GB2312" w:eastAsia="仿宋_GB2312"/>
          <w:sz w:val="32"/>
          <w:szCs w:val="32"/>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eastAsia="zh-CN"/>
        </w:rPr>
        <w:t>海南省教育研究培训院单位</w:t>
      </w:r>
      <w:r>
        <w:rPr>
          <w:rFonts w:hint="eastAsia" w:ascii="仿宋_GB2312" w:hAnsi="黑体" w:eastAsia="仿宋_GB2312" w:cs="仿宋_GB2312"/>
          <w:sz w:val="32"/>
          <w:szCs w:val="32"/>
          <w:u w:val="none"/>
        </w:rPr>
        <w:t>所有收入和支出均纳入部门预算管理。收入包括：一般公共预算收入、</w:t>
      </w:r>
      <w:r>
        <w:rPr>
          <w:rFonts w:hint="eastAsia" w:ascii="仿宋_GB2312" w:hAnsi="黑体" w:eastAsia="仿宋_GB2312" w:cs="仿宋_GB2312"/>
          <w:sz w:val="32"/>
          <w:szCs w:val="32"/>
          <w:u w:val="none"/>
          <w:lang w:eastAsia="zh-CN"/>
        </w:rPr>
        <w:t>其他收入、上年结转</w:t>
      </w:r>
      <w:r>
        <w:rPr>
          <w:rFonts w:hint="eastAsia" w:ascii="仿宋_GB2312" w:hAnsi="黑体" w:eastAsia="仿宋_GB2312"/>
          <w:sz w:val="32"/>
          <w:szCs w:val="32"/>
          <w:u w:val="none"/>
        </w:rPr>
        <w:t>；支出包括：</w:t>
      </w:r>
      <w:r>
        <w:rPr>
          <w:rFonts w:hint="eastAsia" w:ascii="仿宋_GB2312" w:eastAsia="仿宋_GB2312"/>
          <w:sz w:val="32"/>
          <w:szCs w:val="32"/>
        </w:rPr>
        <w:t>教育支出、</w:t>
      </w:r>
      <w:r>
        <w:rPr>
          <w:rFonts w:hint="eastAsia" w:ascii="仿宋_GB2312" w:eastAsia="仿宋_GB2312" w:cs="仿宋_GB2312"/>
          <w:sz w:val="32"/>
          <w:szCs w:val="32"/>
        </w:rPr>
        <w:t>社会保障和就业支出、卫生健康支出、住房保障支出</w:t>
      </w:r>
      <w:r>
        <w:rPr>
          <w:rFonts w:hint="eastAsia" w:ascii="仿宋_GB2312" w:eastAsia="仿宋_GB2312"/>
          <w:sz w:val="32"/>
          <w:szCs w:val="32"/>
        </w:rPr>
        <w:t>。</w:t>
      </w:r>
      <w:r>
        <w:rPr>
          <w:rFonts w:hint="eastAsia" w:ascii="仿宋_GB2312" w:eastAsia="仿宋_GB2312" w:cs="仿宋_GB2312"/>
          <w:sz w:val="32"/>
          <w:szCs w:val="32"/>
          <w:lang w:eastAsia="zh-CN"/>
        </w:rPr>
        <w:t>海南省教育研究培训院</w:t>
      </w:r>
      <w:r>
        <w:rPr>
          <w:rFonts w:hint="eastAsia" w:ascii="仿宋_GB2312" w:eastAsia="仿宋_GB2312" w:cs="仿宋_GB2312"/>
          <w:sz w:val="32"/>
          <w:szCs w:val="32"/>
          <w:lang w:val="en-US" w:eastAsia="zh-CN"/>
        </w:rPr>
        <w:t>2024</w:t>
      </w:r>
      <w:r>
        <w:rPr>
          <w:rFonts w:hint="eastAsia" w:ascii="仿宋_GB2312" w:eastAsia="仿宋_GB2312"/>
          <w:sz w:val="32"/>
          <w:szCs w:val="32"/>
        </w:rPr>
        <w:t>年收支总预算</w:t>
      </w:r>
      <w:r>
        <w:rPr>
          <w:rFonts w:hint="eastAsia" w:ascii="仿宋_GB2312" w:eastAsia="仿宋_GB2312" w:cs="仿宋_GB2312"/>
          <w:sz w:val="32"/>
          <w:szCs w:val="32"/>
          <w:lang w:val="en-US" w:eastAsia="zh-CN"/>
        </w:rPr>
        <w:t>8556.37</w:t>
      </w:r>
      <w:r>
        <w:rPr>
          <w:rFonts w:hint="eastAsia" w:ascii="仿宋_GB2312" w:eastAsia="仿宋_GB2312"/>
          <w:sz w:val="32"/>
          <w:szCs w:val="32"/>
        </w:rPr>
        <w:t>万元。</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cs="Times New Roman"/>
          <w:sz w:val="32"/>
          <w:u w:val="none"/>
          <w:shd w:val="clear" w:color="auto" w:fill="FFFFFF"/>
          <w:lang w:eastAsia="zh-CN"/>
        </w:rPr>
        <w:t>海南省教育研究培训院单位</w:t>
      </w:r>
      <w:r>
        <w:rPr>
          <w:rFonts w:hint="eastAsia" w:ascii="黑体" w:hAnsi="黑体" w:eastAsia="黑体" w:cs="Times New Roman"/>
          <w:sz w:val="32"/>
          <w:u w:val="none"/>
          <w:shd w:val="clear" w:color="auto" w:fill="FFFFFF"/>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海南省教育研究培训院单位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8556.37</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1202.42</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14.05</w:t>
      </w:r>
      <w:r>
        <w:rPr>
          <w:rFonts w:hint="eastAsia" w:ascii="仿宋_GB2312" w:hAnsi="黑体" w:eastAsia="仿宋_GB2312"/>
          <w:sz w:val="32"/>
          <w:szCs w:val="32"/>
          <w:u w:val="none"/>
        </w:rPr>
        <w:t>%；经费拨款收入</w:t>
      </w:r>
      <w:r>
        <w:rPr>
          <w:rFonts w:hint="eastAsia" w:ascii="仿宋_GB2312" w:hAnsi="黑体" w:eastAsia="仿宋_GB2312" w:cs="仿宋_GB2312"/>
          <w:sz w:val="32"/>
          <w:szCs w:val="32"/>
          <w:u w:val="none"/>
          <w:lang w:val="en-US" w:eastAsia="zh-CN"/>
        </w:rPr>
        <w:t>7334.85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85.73</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；其他收入</w:t>
      </w:r>
      <w:r>
        <w:rPr>
          <w:rFonts w:hint="eastAsia" w:ascii="仿宋_GB2312" w:hAnsi="黑体" w:eastAsia="仿宋_GB2312"/>
          <w:sz w:val="32"/>
          <w:szCs w:val="32"/>
          <w:u w:val="none"/>
          <w:lang w:val="en-US" w:eastAsia="zh-CN"/>
        </w:rPr>
        <w:t>19.1万元，占0.22%</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2303.36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财政压缩经费，预算减少</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cs="Times New Roman"/>
          <w:sz w:val="32"/>
          <w:u w:val="none"/>
          <w:shd w:val="clear" w:color="auto" w:fill="FFFFFF"/>
          <w:lang w:eastAsia="zh-CN"/>
        </w:rPr>
        <w:t>海南省教育研究培训院单位</w:t>
      </w:r>
      <w:r>
        <w:rPr>
          <w:rFonts w:hint="eastAsia" w:ascii="黑体" w:hAnsi="黑体" w:eastAsia="黑体" w:cs="Times New Roman"/>
          <w:sz w:val="32"/>
          <w:u w:val="none"/>
          <w:shd w:val="clear" w:color="auto" w:fill="FFFFFF"/>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支出预算情况说明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海南省教育研究培训院单位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8556.37</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2004.82</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23.43</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6551.55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76.57</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2303.36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财政压缩经费，预算减少</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九、其他重要事项的情况说明</w:t>
      </w:r>
    </w:p>
    <w:p>
      <w:pPr>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val="en-US" w:eastAsia="zh-CN"/>
        </w:rPr>
        <w:t>2024年</w:t>
      </w:r>
      <w:r>
        <w:rPr>
          <w:rFonts w:hint="eastAsia" w:ascii="仿宋_GB2312" w:eastAsia="仿宋_GB2312" w:cs="仿宋_GB2312"/>
          <w:sz w:val="32"/>
          <w:szCs w:val="32"/>
          <w:lang w:eastAsia="zh-CN"/>
        </w:rPr>
        <w:t>海南省教育研究培训院无机关运行经费。</w:t>
      </w:r>
    </w:p>
    <w:p>
      <w:pPr>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ind w:firstLine="640"/>
        <w:rPr>
          <w:rFonts w:ascii="仿宋_GB2312" w:hAnsi="黑体" w:eastAsia="仿宋_GB2312"/>
          <w:sz w:val="32"/>
          <w:szCs w:val="32"/>
          <w:u w:val="none"/>
        </w:rPr>
      </w:pPr>
      <w:r>
        <w:rPr>
          <w:rFonts w:hint="default" w:ascii="仿宋_GB2312" w:hAnsi="黑体" w:eastAsia="仿宋_GB2312" w:cs="仿宋_GB2312"/>
          <w:sz w:val="32"/>
          <w:szCs w:val="32"/>
          <w:u w:val="none"/>
          <w:lang w:val="en"/>
        </w:rPr>
        <w:t>2024</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海南省教育研究培训院单位</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3699</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3699</w:t>
      </w:r>
      <w:r>
        <w:rPr>
          <w:rFonts w:hint="eastAsia" w:ascii="仿宋_GB2312" w:hAnsi="黑体" w:eastAsia="仿宋_GB2312"/>
          <w:sz w:val="32"/>
          <w:szCs w:val="32"/>
          <w:u w:val="none"/>
        </w:rPr>
        <w:t>万元。</w:t>
      </w:r>
    </w:p>
    <w:p>
      <w:pPr>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年12月31日，</w:t>
      </w:r>
      <w:r>
        <w:rPr>
          <w:rFonts w:hint="eastAsia" w:ascii="仿宋_GB2312" w:hAnsi="黑体" w:eastAsia="仿宋_GB2312" w:cs="仿宋_GB2312"/>
          <w:sz w:val="32"/>
          <w:szCs w:val="32"/>
          <w:u w:val="none"/>
          <w:lang w:eastAsia="zh-CN"/>
        </w:rPr>
        <w:t>海南省教育研究培训院单位</w:t>
      </w:r>
      <w:r>
        <w:rPr>
          <w:rFonts w:hint="eastAsia" w:ascii="仿宋_GB2312" w:hAnsi="黑体" w:eastAsia="仿宋_GB2312" w:cs="仿宋_GB2312"/>
          <w:sz w:val="32"/>
          <w:szCs w:val="32"/>
          <w:u w:val="none"/>
        </w:rPr>
        <w:t>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eastAsia="zh-CN"/>
        </w:rPr>
        <w:t>海南省教育研究培训院单位</w:t>
      </w:r>
      <w:r>
        <w:rPr>
          <w:rFonts w:hint="eastAsia" w:ascii="仿宋_GB2312" w:hAnsi="黑体" w:eastAsia="仿宋_GB2312" w:cs="仿宋_GB2312"/>
          <w:sz w:val="32"/>
          <w:szCs w:val="32"/>
          <w:u w:val="none"/>
          <w:lang w:val="en-US" w:eastAsia="zh-CN"/>
        </w:rPr>
        <w:t>8</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5330.03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其他收入</w:t>
      </w:r>
      <w:r>
        <w:rPr>
          <w:rFonts w:hint="eastAsia" w:ascii="仿宋_GB2312" w:hAnsi="黑体" w:eastAsia="仿宋_GB2312"/>
          <w:sz w:val="32"/>
          <w:szCs w:val="32"/>
          <w:u w:val="none"/>
          <w:lang w:val="en-US" w:eastAsia="zh-CN"/>
        </w:rPr>
        <w:t>19.1万元</w:t>
      </w:r>
      <w:r>
        <w:rPr>
          <w:rFonts w:hint="eastAsia" w:ascii="仿宋_GB2312" w:hAnsi="黑体" w:eastAsia="仿宋_GB2312"/>
          <w:sz w:val="32"/>
          <w:szCs w:val="32"/>
          <w:u w:val="none"/>
        </w:rPr>
        <w:t>。</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lang w:eastAsia="zh-CN"/>
        </w:rPr>
        <w:t>教师队伍建设资金项目，预算安排</w:t>
      </w:r>
      <w:r>
        <w:rPr>
          <w:rFonts w:hint="eastAsia" w:ascii="仿宋_GB2312" w:hAnsi="黑体" w:eastAsia="仿宋_GB2312" w:cs="仿宋_GB2312"/>
          <w:sz w:val="32"/>
          <w:szCs w:val="32"/>
          <w:u w:val="none"/>
          <w:lang w:val="en-US" w:eastAsia="zh-CN"/>
        </w:rPr>
        <w:t>585.86</w:t>
      </w:r>
      <w:r>
        <w:rPr>
          <w:rFonts w:hint="eastAsia" w:ascii="仿宋_GB2312" w:hAnsi="黑体" w:eastAsia="仿宋_GB2312" w:cs="仿宋_GB2312"/>
          <w:sz w:val="32"/>
          <w:szCs w:val="32"/>
          <w:u w:val="none"/>
          <w:lang w:eastAsia="zh-CN"/>
        </w:rPr>
        <w:t>万元，主要用于</w:t>
      </w:r>
      <w:r>
        <w:rPr>
          <w:rFonts w:hint="eastAsia" w:ascii="仿宋_GB2312" w:eastAsia="仿宋_GB2312" w:cs="仿宋_GB2312"/>
          <w:sz w:val="32"/>
          <w:szCs w:val="32"/>
          <w:u w:val="none"/>
        </w:rPr>
        <w:t>组织实施海南省中小学教师省级培训项目</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累计培训中小学校长、教师、教研员等2000人，为海南省中小学教师专业发展搭建平台。</w:t>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p>
    <w:p>
      <w:pPr>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lang w:eastAsia="zh-CN"/>
        </w:rPr>
        <w:t>中小学幼儿园教师国家级培训计划项目，预算安排</w:t>
      </w:r>
      <w:r>
        <w:rPr>
          <w:rFonts w:hint="eastAsia" w:ascii="仿宋_GB2312" w:hAnsi="黑体" w:eastAsia="仿宋_GB2312" w:cs="仿宋_GB2312"/>
          <w:sz w:val="32"/>
          <w:szCs w:val="32"/>
          <w:u w:val="none"/>
          <w:lang w:val="en-US" w:eastAsia="zh-CN"/>
        </w:rPr>
        <w:t>3699</w:t>
      </w:r>
      <w:r>
        <w:rPr>
          <w:rFonts w:hint="eastAsia" w:ascii="仿宋_GB2312" w:hAnsi="黑体" w:eastAsia="仿宋_GB2312" w:cs="仿宋_GB2312"/>
          <w:sz w:val="32"/>
          <w:szCs w:val="32"/>
          <w:u w:val="none"/>
          <w:lang w:eastAsia="zh-CN"/>
        </w:rPr>
        <w:t>万元，主要用于</w:t>
      </w:r>
      <w:r>
        <w:rPr>
          <w:rFonts w:hint="eastAsia" w:ascii="仿宋_GB2312" w:eastAsia="仿宋_GB2312" w:cs="仿宋_GB2312"/>
          <w:sz w:val="32"/>
          <w:szCs w:val="32"/>
          <w:u w:val="none"/>
        </w:rPr>
        <w:t>开展海南省中小学教师国家级培训</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目标1：对我省中小学和幼儿园骨干教师进行有针对性的专业培训，计划培训7500人次以上。目标2：通过项目实施，推进“国培计划”改革创新。推行集中面授、网络跟进研修与课程现场实践相结合的混合式培训。目标3：优化培训类别和内容设计，精心设计，精准实施，精细管理，有效满足一线教师实际需求</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目标4：加强培训者队伍建设，打造“干得好、用得上”的乡村教师培训团队。</w:t>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r>
        <w:rPr>
          <w:rFonts w:hint="eastAsia" w:ascii="仿宋_GB2312" w:hAnsi="黑体" w:eastAsia="仿宋_GB2312" w:cs="仿宋_GB2312"/>
          <w:sz w:val="32"/>
          <w:szCs w:val="32"/>
          <w:u w:val="none"/>
        </w:rPr>
        <w:tab/>
      </w: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auto"/>
    <w:pitch w:val="default"/>
    <w:sig w:usb0="00000000" w:usb1="00000000" w:usb2="00000000" w:usb3="00000000" w:csb0="00040000" w:csb1="00000000"/>
  </w:font>
  <w:font w:name="Tahoma">
    <w:altName w:val="DejaVu Sans"/>
    <w:panose1 w:val="020B0604030504040204"/>
    <w:charset w:val="00"/>
    <w:family w:val="auto"/>
    <w:pitch w:val="default"/>
    <w:sig w:usb0="00000000" w:usb1="00000000" w:usb2="00000029" w:usb3="00000000" w:csb0="200101FF" w:csb1="2028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true"/>
  <w:bordersDoNotSurroundFooter w:val="true"/>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069B57B2"/>
    <w:rsid w:val="2C7DA4CC"/>
    <w:rsid w:val="2CFFD3C3"/>
    <w:rsid w:val="2FBF19B9"/>
    <w:rsid w:val="37DF1B78"/>
    <w:rsid w:val="3DA7548C"/>
    <w:rsid w:val="429317AC"/>
    <w:rsid w:val="447D5AF2"/>
    <w:rsid w:val="57FE9DDF"/>
    <w:rsid w:val="5D4C1D4E"/>
    <w:rsid w:val="5FA95427"/>
    <w:rsid w:val="68F07E6B"/>
    <w:rsid w:val="6AC40345"/>
    <w:rsid w:val="6E9B2A07"/>
    <w:rsid w:val="6F5D87F2"/>
    <w:rsid w:val="6FDB1131"/>
    <w:rsid w:val="73CF45A9"/>
    <w:rsid w:val="7BF736D2"/>
    <w:rsid w:val="7EFDD520"/>
    <w:rsid w:val="7FAAE0CC"/>
    <w:rsid w:val="7FB60AEF"/>
    <w:rsid w:val="7FFFDC33"/>
    <w:rsid w:val="ABBF3834"/>
    <w:rsid w:val="AFFF7822"/>
    <w:rsid w:val="D3DA912A"/>
    <w:rsid w:val="D97F626E"/>
    <w:rsid w:val="E5DE4AC8"/>
    <w:rsid w:val="E7CE08A5"/>
    <w:rsid w:val="EF4F270F"/>
    <w:rsid w:val="FC6FBB23"/>
    <w:rsid w:val="FDFF8E82"/>
    <w:rsid w:val="FF5F5C3D"/>
    <w:rsid w:val="FF6B361B"/>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9</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2017-02-09T23:31:00Z</dcterms:created>
  <dc:creator>null,null,总收发</dc:creator>
  <cp:lastModifiedBy>uos</cp:lastModifiedBy>
  <cp:lastPrinted>2024-01-25T22:59:00Z</cp:lastPrinted>
  <dcterms:modified xsi:type="dcterms:W3CDTF">2024-02-19T17:18:13Z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CF6573FBF90F4DFCAA8541E2B80B799C</vt:lpwstr>
  </property>
</Properties>
</file>