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2024</w:t>
      </w:r>
      <w:r>
        <w:rPr>
          <w:rFonts w:hint="eastAsia"/>
          <w:sz w:val="52"/>
          <w:szCs w:val="52"/>
        </w:rPr>
        <w:t>年海南省</w:t>
      </w:r>
      <w:r>
        <w:rPr>
          <w:rFonts w:hint="eastAsia"/>
          <w:sz w:val="52"/>
          <w:szCs w:val="52"/>
          <w:lang w:eastAsia="zh-CN"/>
        </w:rPr>
        <w:t>机电工程学校单位</w:t>
      </w:r>
      <w:r>
        <w:rPr>
          <w:rFonts w:hint="eastAsia"/>
          <w:sz w:val="52"/>
          <w:szCs w:val="52"/>
        </w:rPr>
        <w:t>预算</w:t>
      </w:r>
    </w:p>
    <w:p>
      <w:pPr>
        <w:jc w:val="center"/>
        <w:rPr>
          <w:sz w:val="52"/>
          <w:szCs w:val="52"/>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rPr>
        <w:t>海南省</w:t>
      </w:r>
      <w:r>
        <w:rPr>
          <w:rFonts w:hint="eastAsia" w:ascii="黑体" w:hAnsi="黑体" w:eastAsia="黑体"/>
          <w:sz w:val="32"/>
          <w:szCs w:val="32"/>
          <w:lang w:eastAsia="zh-CN"/>
        </w:rPr>
        <w:t>机电工程学校单位</w:t>
      </w:r>
      <w:r>
        <w:rPr>
          <w:rFonts w:hint="eastAsia" w:ascii="黑体" w:hAnsi="黑体" w:eastAsia="黑体"/>
          <w:sz w:val="32"/>
          <w:szCs w:val="32"/>
        </w:rPr>
        <w:t>概况</w:t>
      </w:r>
    </w:p>
    <w:p>
      <w:pPr>
        <w:pStyle w:val="7"/>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7"/>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w:t>
      </w:r>
      <w:r>
        <w:rPr>
          <w:rFonts w:hint="eastAsia" w:ascii="黑体" w:hAnsi="黑体" w:eastAsia="黑体"/>
          <w:sz w:val="32"/>
          <w:szCs w:val="32"/>
          <w:u w:val="none"/>
          <w:lang w:eastAsia="zh-CN"/>
        </w:rPr>
        <w:t>（单位公开没有这部分内容）</w:t>
      </w:r>
    </w:p>
    <w:p>
      <w:pPr>
        <w:pStyle w:val="7"/>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w:t>
      </w:r>
      <w:r>
        <w:rPr>
          <w:rFonts w:hint="eastAsia" w:ascii="黑体" w:hAnsi="黑体" w:eastAsia="黑体"/>
          <w:sz w:val="32"/>
          <w:szCs w:val="32"/>
          <w:u w:val="none"/>
          <w:lang w:val="en-US" w:eastAsia="zh-CN"/>
        </w:rPr>
        <w:t>单位</w:t>
      </w:r>
      <w:r>
        <w:rPr>
          <w:rFonts w:hint="eastAsia" w:ascii="黑体" w:hAnsi="黑体" w:eastAsia="黑体"/>
          <w:sz w:val="32"/>
          <w:szCs w:val="32"/>
          <w:u w:val="none"/>
        </w:rPr>
        <w:t>预算表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w:t>
      </w:r>
      <w:r>
        <w:rPr>
          <w:rFonts w:hint="eastAsia" w:ascii="黑体" w:hAnsi="黑体" w:eastAsia="黑体"/>
          <w:sz w:val="32"/>
          <w:szCs w:val="32"/>
          <w:u w:val="none"/>
          <w:lang w:val="en-US" w:eastAsia="zh-CN"/>
        </w:rPr>
        <w:t>单位</w:t>
      </w:r>
      <w:r>
        <w:rPr>
          <w:rFonts w:hint="eastAsia" w:ascii="黑体" w:hAnsi="黑体" w:eastAsia="黑体"/>
          <w:sz w:val="32"/>
          <w:szCs w:val="32"/>
          <w:u w:val="none"/>
        </w:rPr>
        <w:t>预算情况说明</w:t>
      </w:r>
    </w:p>
    <w:p>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7"/>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7"/>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sz w:val="32"/>
          <w:szCs w:val="32"/>
          <w:u w:val="none"/>
          <w:lang w:val="en-US" w:eastAsia="zh-CN"/>
        </w:rPr>
        <w:t>单位</w:t>
      </w:r>
      <w:r>
        <w:rPr>
          <w:rFonts w:hint="eastAsia" w:ascii="黑体" w:hAnsi="黑体" w:eastAsia="黑体"/>
          <w:sz w:val="32"/>
          <w:szCs w:val="32"/>
        </w:rPr>
        <w:t>概况</w:t>
      </w:r>
    </w:p>
    <w:p>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按照预算管理有关规定，目前学校预算编制实行综合预算制度，即全部收入和支出都反映在预算中。</w:t>
      </w:r>
    </w:p>
    <w:p>
      <w:pPr>
        <w:spacing w:line="600" w:lineRule="exact"/>
        <w:ind w:firstLine="640" w:firstLineChars="200"/>
        <w:jc w:val="left"/>
        <w:rPr>
          <w:rFonts w:ascii="黑体" w:hAnsi="黑体" w:eastAsia="黑体" w:cs="仿宋_GB2312"/>
          <w:sz w:val="32"/>
          <w:szCs w:val="32"/>
        </w:rPr>
      </w:pPr>
      <w:r>
        <w:rPr>
          <w:rFonts w:hint="eastAsia" w:ascii="仿宋_GB2312" w:hAnsi="宋体" w:eastAsia="仿宋_GB2312" w:cs="宋体"/>
          <w:kern w:val="0"/>
          <w:sz w:val="32"/>
          <w:szCs w:val="30"/>
        </w:rPr>
        <w:t>一、</w:t>
      </w:r>
      <w:r>
        <w:rPr>
          <w:rFonts w:hint="eastAsia" w:ascii="黑体" w:hAnsi="黑体" w:eastAsia="黑体" w:cs="仿宋_GB2312"/>
          <w:sz w:val="32"/>
          <w:szCs w:val="32"/>
        </w:rPr>
        <w:t>主要职能</w:t>
      </w:r>
    </w:p>
    <w:p>
      <w:pPr>
        <w:ind w:firstLine="640" w:firstLineChars="200"/>
        <w:jc w:val="left"/>
        <w:rPr>
          <w:rFonts w:ascii="黑体" w:hAnsi="宋体" w:eastAsia="黑体" w:cs="宋体"/>
          <w:kern w:val="0"/>
          <w:sz w:val="32"/>
          <w:szCs w:val="30"/>
        </w:rPr>
      </w:pPr>
      <w:r>
        <w:rPr>
          <w:rFonts w:hint="eastAsia" w:ascii="仿宋_GB2312" w:hAnsi="黑体" w:eastAsia="仿宋_GB2312"/>
          <w:sz w:val="32"/>
          <w:szCs w:val="32"/>
          <w:u w:val="none"/>
          <w:lang w:val="en-US" w:eastAsia="zh-CN"/>
        </w:rPr>
        <w:t>海南省机电工程学校是首批国家中等职业学校改革发展示范学校，主管部门是海南省教育厅。其主要职责：抓中等职业基础教育、培养学生习惯、组织教育教学、进行科学研究活动、提高学生操作能力，培养社会缺需的中等学历专业技术技能型人才。维护教职工利益，保障教职工合法权益。</w:t>
      </w:r>
    </w:p>
    <w:p>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海南省机电工程学校内设9个科级管理机构，分别为学校办公室、教务科、总务科、学生科、保卫科、培训就业办公室、招生办公室、团委、工会。核定设置9个教学、教辅机构，分别为汽车专业教学部、机电专业教学部、电子电器专业教学部、信息与现代服务专业教学部、教研督导办公室、机械实训基地、图书信息部、教学设备管理部、文溥校区办公室。有15个专业教研组，分别是新能源汽车专业教研组、汽车机械专业教研组、汽车电气专业教研组、汽车钣喷专业教研组、机电专业教研组、电子专业教研组、语文教研组、政治专业教研组、计算机专业教研组、数控专业教研组、电气专业教研组、西点酒管专业教研组、数理专业教研组、体育专业教研组、英语专业教研组等。</w:t>
      </w:r>
    </w:p>
    <w:p>
      <w:pPr>
        <w:ind w:firstLine="640" w:firstLineChars="200"/>
        <w:jc w:val="left"/>
        <w:rPr>
          <w:rFonts w:hint="eastAsia" w:ascii="仿宋_GB2312" w:hAnsi="黑体" w:eastAsia="仿宋_GB2312"/>
          <w:sz w:val="32"/>
          <w:szCs w:val="32"/>
          <w:u w:val="none"/>
          <w:lang w:val="en-US" w:eastAsia="zh-CN"/>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预算表</w:t>
      </w:r>
    </w:p>
    <w:p>
      <w:pPr>
        <w:ind w:left="800"/>
        <w:jc w:val="center"/>
        <w:rPr>
          <w:rFonts w:ascii="仿宋_GB2312" w:hAnsi="黑体" w:eastAsia="仿宋_GB2312"/>
          <w:b w:val="0"/>
          <w:bCs/>
          <w:sz w:val="32"/>
          <w:szCs w:val="32"/>
          <w:u w:val="none"/>
        </w:rPr>
      </w:pPr>
      <w:r>
        <w:rPr>
          <w:rFonts w:hint="eastAsia" w:ascii="仿宋_GB2312" w:hAnsi="黑体" w:eastAsia="仿宋_GB2312"/>
          <w:b w:val="0"/>
          <w:bCs/>
          <w:sz w:val="32"/>
          <w:szCs w:val="32"/>
          <w:u w:val="none"/>
        </w:rPr>
        <w:t>（</w:t>
      </w:r>
      <w:r>
        <w:rPr>
          <w:rFonts w:hint="eastAsia" w:ascii="仿宋_GB2312" w:hAnsi="黑体" w:eastAsia="仿宋_GB2312"/>
          <w:b w:val="0"/>
          <w:bCs/>
          <w:sz w:val="32"/>
          <w:szCs w:val="32"/>
          <w:u w:val="none"/>
          <w:lang w:eastAsia="zh-CN"/>
        </w:rPr>
        <w:t>此部分内容即为</w:t>
      </w:r>
      <w:r>
        <w:rPr>
          <w:rFonts w:hint="eastAsia" w:ascii="仿宋_GB2312" w:hAnsi="黑体" w:eastAsia="仿宋_GB2312"/>
          <w:b w:val="0"/>
          <w:bCs/>
          <w:sz w:val="32"/>
          <w:szCs w:val="32"/>
        </w:rPr>
        <w:t>预算公开表，详见表格</w:t>
      </w:r>
      <w:r>
        <w:rPr>
          <w:rFonts w:hint="eastAsia" w:ascii="仿宋_GB2312" w:hAnsi="黑体" w:eastAsia="仿宋_GB2312"/>
          <w:b w:val="0"/>
          <w:bCs/>
          <w:sz w:val="32"/>
          <w:szCs w:val="32"/>
          <w:u w:val="none"/>
        </w:rPr>
        <w:t>）</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jc w:val="center"/>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年财政拨款收支预算情况的总体说明</w:t>
      </w:r>
    </w:p>
    <w:p>
      <w:pPr>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海南省机电工程学校2024</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10,103.64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val="en-US" w:eastAsia="zh-CN"/>
        </w:rPr>
        <w:t>减少693.24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2024年度上年结转项目资金减少</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rPr>
        <w:t>10,103.64</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rPr>
        <w:t>9,527.18</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rPr>
        <w:t>576.46</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rPr>
        <w:t>10,103.64</w:t>
      </w:r>
      <w:r>
        <w:rPr>
          <w:rFonts w:hint="eastAsia" w:ascii="仿宋_GB2312" w:hAnsi="黑体" w:eastAsia="仿宋_GB2312"/>
          <w:sz w:val="32"/>
          <w:szCs w:val="32"/>
          <w:u w:val="none"/>
        </w:rPr>
        <w:t>万元，包括教育支出9,100.29万元、社会保障和就业支出538.34万元、卫生健康支出201.72万元、住房保障支出263.28万元。</w:t>
      </w:r>
    </w:p>
    <w:p>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海南省机电工程学校</w:t>
      </w:r>
      <w:r>
        <w:rPr>
          <w:rFonts w:hint="eastAsia" w:ascii="仿宋_GB2312" w:hAnsi="黑体" w:eastAsia="仿宋_GB2312"/>
          <w:sz w:val="32"/>
          <w:szCs w:val="32"/>
          <w:u w:val="none"/>
          <w:lang w:eastAsia="zh-CN"/>
        </w:rPr>
        <w:t>单位</w:t>
      </w:r>
      <w:r>
        <w:rPr>
          <w:rFonts w:hint="eastAsia" w:ascii="仿宋_GB2312" w:hAnsi="黑体" w:eastAsia="仿宋_GB2312"/>
          <w:sz w:val="32"/>
          <w:szCs w:val="32"/>
          <w:u w:val="none"/>
        </w:rPr>
        <w:t>202</w:t>
      </w:r>
      <w:r>
        <w:rPr>
          <w:rFonts w:hint="eastAsia" w:ascii="仿宋_GB2312" w:hAnsi="黑体" w:eastAsia="仿宋_GB2312"/>
          <w:sz w:val="32"/>
          <w:szCs w:val="32"/>
          <w:u w:val="none"/>
          <w:lang w:eastAsia="zh-CN"/>
        </w:rPr>
        <w:t>4</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10,103.64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val="en-US" w:eastAsia="zh-CN"/>
        </w:rPr>
        <w:t>减少693.24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2024年度上年结转项目资金减少</w:t>
      </w:r>
      <w:r>
        <w:rPr>
          <w:rFonts w:hint="eastAsia" w:ascii="仿宋_GB2312" w:hAnsi="黑体" w:eastAsia="仿宋_GB2312"/>
          <w:sz w:val="32"/>
          <w:szCs w:val="32"/>
          <w:u w:val="none"/>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sz w:val="32"/>
          <w:szCs w:val="32"/>
        </w:rPr>
        <w:t>教育支出</w:t>
      </w:r>
      <w:r>
        <w:rPr>
          <w:rFonts w:hint="eastAsia" w:ascii="仿宋_GB2312" w:hAnsi="黑体" w:eastAsia="仿宋_GB2312"/>
          <w:sz w:val="32"/>
          <w:szCs w:val="32"/>
          <w:u w:val="none"/>
        </w:rPr>
        <w:t>9,100.29</w:t>
      </w:r>
      <w:r>
        <w:rPr>
          <w:rFonts w:hint="eastAsia" w:ascii="仿宋_GB2312" w:hAnsi="黑体" w:eastAsia="仿宋_GB2312"/>
          <w:sz w:val="32"/>
          <w:szCs w:val="32"/>
        </w:rPr>
        <w:t>万元，占9</w:t>
      </w:r>
      <w:r>
        <w:rPr>
          <w:rFonts w:hint="eastAsia" w:ascii="仿宋_GB2312" w:hAnsi="黑体" w:eastAsia="仿宋_GB2312"/>
          <w:sz w:val="32"/>
          <w:szCs w:val="32"/>
          <w:lang w:val="en-US" w:eastAsia="zh-CN"/>
        </w:rPr>
        <w:t>0.07</w:t>
      </w:r>
      <w:r>
        <w:rPr>
          <w:rFonts w:hint="eastAsia" w:ascii="仿宋_GB2312" w:hAnsi="黑体" w:eastAsia="仿宋_GB2312"/>
          <w:sz w:val="32"/>
          <w:szCs w:val="32"/>
        </w:rPr>
        <w:t>%；社会保障和就业支出</w:t>
      </w:r>
      <w:r>
        <w:rPr>
          <w:rFonts w:hint="eastAsia" w:ascii="仿宋_GB2312" w:hAnsi="黑体" w:eastAsia="仿宋_GB2312"/>
          <w:sz w:val="32"/>
          <w:szCs w:val="32"/>
          <w:u w:val="none"/>
        </w:rPr>
        <w:t>538.34</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5.33</w:t>
      </w:r>
      <w:r>
        <w:rPr>
          <w:rFonts w:hint="eastAsia" w:ascii="仿宋_GB2312" w:hAnsi="黑体" w:eastAsia="仿宋_GB2312"/>
          <w:sz w:val="32"/>
          <w:szCs w:val="32"/>
        </w:rPr>
        <w:t>%；卫生健康支出</w:t>
      </w:r>
      <w:r>
        <w:rPr>
          <w:rFonts w:hint="eastAsia" w:ascii="仿宋_GB2312" w:hAnsi="黑体" w:eastAsia="仿宋_GB2312"/>
          <w:sz w:val="32"/>
          <w:szCs w:val="32"/>
          <w:u w:val="none"/>
        </w:rPr>
        <w:t>201.72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w:t>
      </w:r>
      <w:r>
        <w:rPr>
          <w:rFonts w:hint="eastAsia" w:ascii="仿宋_GB2312" w:hAnsi="黑体" w:eastAsia="仿宋_GB2312"/>
          <w:sz w:val="32"/>
          <w:szCs w:val="32"/>
        </w:rPr>
        <w:t>%；住房保障支出</w:t>
      </w:r>
      <w:r>
        <w:rPr>
          <w:rFonts w:hint="eastAsia" w:ascii="仿宋_GB2312" w:hAnsi="黑体" w:eastAsia="仿宋_GB2312"/>
          <w:sz w:val="32"/>
          <w:szCs w:val="32"/>
          <w:u w:val="none"/>
        </w:rPr>
        <w:t>263.28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2.6</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rPr>
        <w:t>1.教育支出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u w:val="none"/>
        </w:rPr>
        <w:t>9,100.29</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lang w:eastAsia="zh-CN"/>
        </w:rPr>
        <w:t xml:space="preserve">762.46 </w:t>
      </w:r>
      <w:r>
        <w:rPr>
          <w:rFonts w:hint="eastAsia" w:ascii="仿宋_GB2312" w:hAnsi="黑体" w:eastAsia="仿宋_GB2312" w:cs="仿宋_GB2312"/>
          <w:sz w:val="32"/>
          <w:szCs w:val="32"/>
        </w:rPr>
        <w:t>万元，主要是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w:t>
      </w:r>
    </w:p>
    <w:p>
      <w:pPr>
        <w:ind w:firstLine="640" w:firstLineChars="200"/>
        <w:rPr>
          <w:rFonts w:hint="default" w:ascii="仿宋_GB2312" w:hAnsi="黑体" w:eastAsia="仿宋_GB2312"/>
          <w:sz w:val="32"/>
          <w:szCs w:val="32"/>
          <w:lang w:val="en-US"/>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sz w:val="32"/>
          <w:szCs w:val="32"/>
          <w:u w:val="none"/>
        </w:rPr>
        <w:t>538.34</w:t>
      </w:r>
      <w:r>
        <w:rPr>
          <w:rFonts w:hint="eastAsia" w:ascii="仿宋_GB2312" w:hAnsi="黑体" w:eastAsia="仿宋_GB2312"/>
          <w:sz w:val="32"/>
          <w:szCs w:val="32"/>
        </w:rPr>
        <w:t>万元，</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val="en-US" w:eastAsia="zh-CN"/>
        </w:rPr>
        <w:t>增加</w:t>
      </w:r>
      <w:r>
        <w:rPr>
          <w:rFonts w:hint="eastAsia" w:ascii="仿宋_GB2312" w:hAnsi="黑体" w:eastAsia="仿宋_GB2312" w:cs="仿宋_GB2312"/>
          <w:sz w:val="32"/>
          <w:szCs w:val="32"/>
          <w:u w:val="none"/>
          <w:lang w:val="en-US" w:eastAsia="zh-CN"/>
        </w:rPr>
        <w:t>36.3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社会保险基数增加导致单位部分负担社会保险费用增加。</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.卫生健康支出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u w:val="none"/>
        </w:rPr>
        <w:t>201.72</w:t>
      </w:r>
      <w:r>
        <w:rPr>
          <w:rFonts w:hint="eastAsia" w:ascii="仿宋_GB2312" w:hAnsi="黑体" w:eastAsia="仿宋_GB2312" w:cs="仿宋_GB2312"/>
          <w:sz w:val="32"/>
          <w:szCs w:val="32"/>
        </w:rPr>
        <w:t>万元，比上年</w:t>
      </w:r>
      <w:r>
        <w:rPr>
          <w:rFonts w:hint="eastAsia" w:ascii="仿宋_GB2312" w:hAnsi="黑体" w:eastAsia="仿宋_GB2312" w:cs="仿宋_GB2312"/>
          <w:sz w:val="32"/>
          <w:szCs w:val="32"/>
          <w:lang w:val="en-US" w:eastAsia="zh-CN"/>
        </w:rPr>
        <w:t>增加12.97</w:t>
      </w:r>
      <w:r>
        <w:rPr>
          <w:rFonts w:hint="eastAsia" w:ascii="仿宋_GB2312" w:hAnsi="黑体" w:eastAsia="仿宋_GB2312" w:cs="仿宋_GB2312"/>
          <w:sz w:val="32"/>
          <w:szCs w:val="32"/>
        </w:rPr>
        <w:t>万元，主要</w:t>
      </w:r>
      <w:r>
        <w:rPr>
          <w:rFonts w:hint="eastAsia" w:ascii="仿宋_GB2312" w:hAnsi="黑体" w:eastAsia="仿宋_GB2312" w:cs="仿宋_GB2312"/>
          <w:sz w:val="32"/>
          <w:szCs w:val="32"/>
          <w:lang w:eastAsia="zh-CN"/>
        </w:rPr>
        <w:t>是</w:t>
      </w:r>
      <w:r>
        <w:rPr>
          <w:rFonts w:hint="eastAsia" w:ascii="仿宋_GB2312" w:hAnsi="黑体" w:eastAsia="仿宋_GB2312"/>
          <w:sz w:val="32"/>
          <w:szCs w:val="32"/>
          <w:u w:val="none"/>
          <w:lang w:val="en-US" w:eastAsia="zh-CN"/>
        </w:rPr>
        <w:t>社会保险基数增加导致单位部分负担医疗保险费用增加</w:t>
      </w:r>
      <w:r>
        <w:rPr>
          <w:rFonts w:hint="eastAsia" w:ascii="仿宋_GB2312" w:hAnsi="黑体" w:eastAsia="仿宋_GB2312" w:cs="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4</w:t>
      </w:r>
      <w:r>
        <w:rPr>
          <w:rFonts w:ascii="仿宋_GB2312" w:hAnsi="黑体" w:eastAsia="仿宋_GB2312" w:cs="仿宋_GB2312"/>
          <w:sz w:val="32"/>
          <w:szCs w:val="32"/>
        </w:rPr>
        <w:t>.</w:t>
      </w:r>
      <w:r>
        <w:rPr>
          <w:rFonts w:hint="eastAsia" w:ascii="仿宋_GB2312" w:hAnsi="黑体" w:eastAsia="仿宋_GB2312" w:cs="仿宋_GB2312"/>
          <w:sz w:val="32"/>
          <w:szCs w:val="32"/>
        </w:rPr>
        <w:t>住房保障支出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u w:val="none"/>
        </w:rPr>
        <w:t>263.28</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增加19.93</w:t>
      </w:r>
      <w:r>
        <w:rPr>
          <w:rFonts w:hint="eastAsia" w:ascii="仿宋_GB2312" w:hAnsi="黑体" w:eastAsia="仿宋_GB2312" w:cs="仿宋_GB2312"/>
          <w:sz w:val="32"/>
          <w:szCs w:val="32"/>
        </w:rPr>
        <w:t>万元，主要</w:t>
      </w:r>
      <w:r>
        <w:rPr>
          <w:rFonts w:hint="eastAsia" w:ascii="仿宋_GB2312" w:hAnsi="黑体" w:eastAsia="仿宋_GB2312" w:cs="仿宋_GB2312"/>
          <w:sz w:val="32"/>
          <w:szCs w:val="32"/>
          <w:lang w:eastAsia="zh-CN"/>
        </w:rPr>
        <w:t>是</w:t>
      </w:r>
      <w:r>
        <w:rPr>
          <w:rFonts w:hint="eastAsia" w:ascii="仿宋_GB2312" w:hAnsi="黑体" w:eastAsia="仿宋_GB2312" w:cs="仿宋_GB2312"/>
          <w:sz w:val="32"/>
          <w:szCs w:val="32"/>
          <w:lang w:val="en-US" w:eastAsia="zh-CN"/>
        </w:rPr>
        <w:t>公积金基数增加</w:t>
      </w:r>
      <w:r>
        <w:rPr>
          <w:rFonts w:hint="eastAsia" w:ascii="仿宋_GB2312" w:hAnsi="黑体" w:eastAsia="仿宋_GB2312"/>
          <w:sz w:val="32"/>
          <w:szCs w:val="32"/>
          <w:u w:val="none"/>
          <w:lang w:val="en-US" w:eastAsia="zh-CN"/>
        </w:rPr>
        <w:t>导致单位部分负担住房公积金增加</w:t>
      </w:r>
      <w:r>
        <w:rPr>
          <w:rFonts w:hint="eastAsia" w:ascii="仿宋_GB2312" w:hAnsi="黑体" w:eastAsia="仿宋_GB2312" w:cs="仿宋_GB2312"/>
          <w:sz w:val="32"/>
          <w:szCs w:val="32"/>
        </w:rPr>
        <w:t>。</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海南省机电工程学校2024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4,179.45</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eastAsia="zh-CN"/>
        </w:rPr>
        <w:t>3,245.78</w:t>
      </w:r>
      <w:r>
        <w:rPr>
          <w:rFonts w:hint="eastAsia" w:ascii="仿宋_GB2312" w:hAnsi="黑体" w:eastAsia="仿宋_GB2312"/>
          <w:sz w:val="32"/>
          <w:szCs w:val="32"/>
        </w:rPr>
        <w:t>万元，主要包括：基本工资、津贴补贴、绩效工资、机关事业单位基本养老保险缴费、职业年金缴费、职工基本医疗保险缴费、其他社会保障缴费、住房公积金、医疗费、其他工资福利支出、邮电费、生活补助、奖励金。</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933.67</w:t>
      </w:r>
      <w:r>
        <w:rPr>
          <w:rFonts w:hint="eastAsia" w:ascii="仿宋_GB2312" w:hAnsi="黑体" w:eastAsia="仿宋_GB2312"/>
          <w:sz w:val="32"/>
          <w:szCs w:val="32"/>
        </w:rPr>
        <w:t>万元，主要包括：其他社会保障缴费、其他工资福利支出、办公费、水费、电费、</w:t>
      </w:r>
      <w:r>
        <w:rPr>
          <w:rFonts w:hint="eastAsia" w:ascii="仿宋_GB2312" w:hAnsi="黑体" w:eastAsia="仿宋_GB2312"/>
          <w:sz w:val="32"/>
          <w:szCs w:val="32"/>
          <w:lang w:val="en-US" w:eastAsia="zh-CN"/>
        </w:rPr>
        <w:t>邮电费、</w:t>
      </w:r>
      <w:r>
        <w:rPr>
          <w:rFonts w:hint="eastAsia" w:ascii="仿宋_GB2312" w:hAnsi="黑体" w:eastAsia="仿宋_GB2312"/>
          <w:sz w:val="32"/>
          <w:szCs w:val="32"/>
        </w:rPr>
        <w:t>物业管理费、</w:t>
      </w:r>
      <w:r>
        <w:rPr>
          <w:rFonts w:hint="eastAsia" w:ascii="仿宋_GB2312" w:hAnsi="黑体" w:eastAsia="仿宋_GB2312"/>
          <w:sz w:val="32"/>
          <w:szCs w:val="32"/>
          <w:lang w:val="en-US" w:eastAsia="zh-CN"/>
        </w:rPr>
        <w:t>差旅费、</w:t>
      </w:r>
      <w:r>
        <w:rPr>
          <w:rFonts w:hint="eastAsia" w:ascii="仿宋_GB2312" w:hAnsi="黑体" w:eastAsia="仿宋_GB2312"/>
          <w:sz w:val="32"/>
          <w:szCs w:val="32"/>
        </w:rPr>
        <w:t>维修(护)费、</w:t>
      </w:r>
      <w:r>
        <w:rPr>
          <w:rFonts w:hint="eastAsia" w:ascii="仿宋_GB2312" w:hAnsi="黑体" w:eastAsia="仿宋_GB2312"/>
          <w:sz w:val="32"/>
          <w:szCs w:val="32"/>
          <w:lang w:val="en-US" w:eastAsia="zh-CN"/>
        </w:rPr>
        <w:t>培训费、</w:t>
      </w:r>
      <w:r>
        <w:rPr>
          <w:rFonts w:hint="eastAsia" w:ascii="仿宋_GB2312" w:hAnsi="黑体" w:eastAsia="仿宋_GB2312"/>
          <w:sz w:val="32"/>
          <w:szCs w:val="32"/>
        </w:rPr>
        <w:t>公务接待费、专用材料费</w:t>
      </w:r>
      <w:r>
        <w:rPr>
          <w:rFonts w:hint="eastAsia" w:ascii="仿宋_GB2312" w:hAnsi="黑体" w:eastAsia="仿宋_GB2312"/>
          <w:sz w:val="32"/>
          <w:szCs w:val="32"/>
          <w:lang w:eastAsia="zh-CN"/>
        </w:rPr>
        <w:t>、专用燃料费、</w:t>
      </w:r>
      <w:r>
        <w:rPr>
          <w:rFonts w:hint="eastAsia" w:ascii="仿宋_GB2312" w:hAnsi="黑体" w:eastAsia="仿宋_GB2312"/>
          <w:sz w:val="32"/>
          <w:szCs w:val="32"/>
        </w:rPr>
        <w:t>劳务费、工会经费、公务用车运行维护费、其他商品和服务支出、生活补助。</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（一）海南省机电工程学校202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20.50</w:t>
      </w:r>
      <w:r>
        <w:rPr>
          <w:rFonts w:hint="eastAsia" w:ascii="仿宋_GB2312" w:hAnsi="黑体" w:eastAsia="仿宋_GB2312"/>
          <w:sz w:val="32"/>
          <w:szCs w:val="32"/>
        </w:rPr>
        <w:t>万元，其中：</w:t>
      </w:r>
    </w:p>
    <w:p>
      <w:pPr>
        <w:ind w:firstLine="640" w:firstLineChars="200"/>
        <w:rPr>
          <w:rFonts w:hint="eastAsia" w:ascii="仿宋_GB2312" w:hAnsi="黑体" w:eastAsia="仿宋_GB2312"/>
          <w:sz w:val="32"/>
          <w:szCs w:val="32"/>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20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20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0.5</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较上年预算下降</w:t>
      </w:r>
      <w:r>
        <w:rPr>
          <w:rFonts w:hint="eastAsia" w:ascii="Times New Roman" w:hAnsi="Times New Roman" w:eastAsia="仿宋_GB2312" w:cs="Times New Roman"/>
          <w:sz w:val="32"/>
          <w:shd w:val="clear" w:color="auto" w:fill="FFFFFF"/>
          <w:lang w:val="en-US" w:eastAsia="zh-CN"/>
        </w:rPr>
        <w:t>50</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，下降的主要原因</w:t>
      </w:r>
      <w:r>
        <w:rPr>
          <w:rFonts w:hint="eastAsia" w:ascii="Times New Roman" w:hAnsi="Times New Roman" w:eastAsia="仿宋_GB2312" w:cs="Times New Roman"/>
          <w:sz w:val="32"/>
          <w:shd w:val="clear" w:color="auto" w:fill="FFFFFF"/>
          <w:lang w:val="en-US" w:eastAsia="zh-CN"/>
        </w:rPr>
        <w:t>是本年度计划接待人次减少。</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30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r>
        <w:rPr>
          <w:rFonts w:hint="eastAsia" w:ascii="仿宋_GB2312" w:eastAsia="仿宋_GB2312"/>
          <w:sz w:val="32"/>
          <w:shd w:val="clear" w:color="auto" w:fill="FFFFFF"/>
        </w:rPr>
        <w:t>接待费预算主要用于</w:t>
      </w:r>
      <w:r>
        <w:rPr>
          <w:rFonts w:hint="eastAsia" w:ascii="仿宋_GB2312" w:eastAsia="仿宋_GB2312"/>
          <w:sz w:val="32"/>
          <w:shd w:val="clear" w:color="auto" w:fill="FFFFFF"/>
          <w:lang w:eastAsia="zh-CN"/>
        </w:rPr>
        <w:t>与日本和香港强化基金到访进行协会</w:t>
      </w:r>
      <w:r>
        <w:rPr>
          <w:rFonts w:hint="eastAsia" w:ascii="仿宋_GB2312" w:eastAsia="仿宋_GB2312"/>
          <w:sz w:val="32"/>
          <w:shd w:val="clear" w:color="auto" w:fill="FFFFFF"/>
        </w:rPr>
        <w:t>学术交流、合作办学等方面</w:t>
      </w:r>
      <w:r>
        <w:rPr>
          <w:rFonts w:hint="eastAsia" w:ascii="仿宋_GB2312" w:hAnsi="黑体" w:eastAsia="仿宋_GB2312"/>
          <w:sz w:val="32"/>
          <w:szCs w:val="32"/>
        </w:rPr>
        <w:t>。</w:t>
      </w:r>
    </w:p>
    <w:p>
      <w:pPr>
        <w:tabs>
          <w:tab w:val="left" w:pos="1890"/>
        </w:tabs>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rPr>
        <w:t>（二）海南省机电工程学校202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年政府性基金预算“三公”经费预算数为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highlight w:val="none"/>
          <w:lang w:eastAsia="zh-CN"/>
        </w:rPr>
        <w:t>其中：</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因公出国（境）经费</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hint="eastAsia" w:ascii="仿宋_GB2312" w:hAnsi="黑体" w:eastAsia="仿宋_GB2312"/>
          <w:color w:val="000000" w:themeColor="text1"/>
          <w:sz w:val="32"/>
          <w:szCs w:val="32"/>
          <w:highlight w:val="none"/>
          <w:u w:val="none"/>
          <w14:textFill>
            <w14:solidFill>
              <w14:schemeClr w14:val="tx1"/>
            </w14:solidFill>
          </w14:textFill>
        </w:rPr>
        <w:t>万元</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highlight w:val="none"/>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hint="eastAsia" w:ascii="仿宋_GB2312" w:hAnsi="黑体" w:eastAsia="仿宋_GB2312"/>
          <w:color w:val="000000" w:themeColor="text1"/>
          <w:sz w:val="32"/>
          <w:szCs w:val="32"/>
          <w:highlight w:val="none"/>
          <w:u w:val="none"/>
          <w14:textFill>
            <w14:solidFill>
              <w14:schemeClr w14:val="tx1"/>
            </w14:solidFill>
          </w14:textFill>
        </w:rPr>
        <w:t>万元（其中，</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hint="eastAsia" w:ascii="仿宋_GB2312" w:hAnsi="黑体" w:eastAsia="仿宋_GB2312"/>
          <w:color w:val="000000" w:themeColor="text1"/>
          <w:sz w:val="32"/>
          <w:szCs w:val="32"/>
          <w:highlight w:val="none"/>
          <w:u w:val="none"/>
          <w14:textFill>
            <w14:solidFill>
              <w14:schemeClr w14:val="tx1"/>
            </w14:solidFill>
          </w14:textFill>
        </w:rPr>
        <w:t>万元</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hint="eastAsia" w:ascii="仿宋_GB2312" w:hAnsi="黑体" w:eastAsia="仿宋_GB2312"/>
          <w:color w:val="000000" w:themeColor="text1"/>
          <w:sz w:val="32"/>
          <w:szCs w:val="32"/>
          <w:highlight w:val="none"/>
          <w:u w:val="none"/>
          <w14:textFill>
            <w14:solidFill>
              <w14:schemeClr w14:val="tx1"/>
            </w14:solidFill>
          </w14:textFill>
        </w:rPr>
        <w:t>万元）</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highlight w:val="none"/>
          <w:u w:val="none"/>
          <w14:textFill>
            <w14:solidFill>
              <w14:schemeClr w14:val="tx1"/>
            </w14:solidFill>
          </w14:textFill>
        </w:rPr>
        <w:t>辆，计划购置</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highlight w:val="none"/>
          <w:u w:val="none"/>
          <w14:textFill>
            <w14:solidFill>
              <w14:schemeClr w14:val="tx1"/>
            </w14:solidFill>
          </w14:textFill>
        </w:rPr>
        <w:t>辆</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w:t>
      </w:r>
      <w:r>
        <w:rPr>
          <w:rFonts w:ascii="仿宋_GB2312" w:hAnsi="黑体" w:eastAsia="仿宋_GB2312" w:cs="Times New Roman"/>
          <w:color w:val="000000" w:themeColor="text1"/>
          <w:sz w:val="32"/>
          <w:szCs w:val="32"/>
          <w:highlight w:val="none"/>
          <w:u w:val="none"/>
          <w14:textFill>
            <w14:solidFill>
              <w14:schemeClr w14:val="tx1"/>
            </w14:solidFill>
          </w14:textFill>
        </w:rPr>
        <w:t>公务接待费</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highlight w:val="none"/>
          <w:u w:val="none"/>
          <w14:textFill>
            <w14:solidFill>
              <w14:schemeClr w14:val="tx1"/>
            </w14:solidFill>
          </w14:textFill>
        </w:rPr>
        <w:t>批</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highlight w:val="none"/>
          <w:u w:val="none"/>
          <w14:textFill>
            <w14:solidFill>
              <w14:schemeClr w14:val="tx1"/>
            </w14:solidFill>
          </w14:textFill>
        </w:rPr>
        <w:t>人</w:t>
      </w:r>
      <w:r>
        <w:rPr>
          <w:rFonts w:hint="eastAsia" w:ascii="Times New Roman" w:hAnsi="Times New Roman" w:eastAsia="仿宋_GB2312" w:cs="Times New Roman"/>
          <w:color w:val="000000" w:themeColor="text1"/>
          <w:sz w:val="32"/>
          <w:highlight w:val="none"/>
          <w:u w:val="none"/>
          <w:shd w:val="clear" w:color="auto" w:fill="FFFFFF"/>
          <w14:textFill>
            <w14:solidFill>
              <w14:schemeClr w14:val="tx1"/>
            </w14:solidFill>
          </w14:textFill>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w:t>
      </w:r>
      <w:r>
        <w:rPr>
          <w:rFonts w:hint="eastAsia" w:ascii="黑体" w:hAnsi="黑体" w:eastAsia="黑体" w:cs="Times New Roman"/>
          <w:sz w:val="32"/>
          <w:u w:val="none"/>
          <w:shd w:val="clear" w:color="auto" w:fill="FFFFFF"/>
        </w:rPr>
        <w:t>政府性基金预算当年拨款情况说明</w:t>
      </w:r>
    </w:p>
    <w:p>
      <w:pPr>
        <w:ind w:firstLine="643" w:firstLineChars="200"/>
        <w:rPr>
          <w:rFonts w:hint="eastAsia" w:ascii="仿宋_GB2312" w:eastAsia="仿宋_GB2312"/>
          <w:b/>
          <w:bCs/>
          <w:sz w:val="32"/>
          <w:shd w:val="clear" w:color="auto" w:fill="FFFFFF"/>
          <w:lang w:eastAsia="zh-CN"/>
        </w:rPr>
      </w:pPr>
      <w:r>
        <w:rPr>
          <w:rFonts w:hint="eastAsia" w:ascii="仿宋_GB2312" w:eastAsia="仿宋_GB2312"/>
          <w:b/>
          <w:bCs/>
          <w:sz w:val="32"/>
          <w:shd w:val="clear" w:color="auto" w:fill="FFFFFF"/>
          <w:lang w:eastAsia="zh-CN"/>
        </w:rPr>
        <w:t>（一）政府性基金预算当年规模变化情况</w:t>
      </w:r>
    </w:p>
    <w:p>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eastAsia="仿宋_GB2312"/>
          <w:sz w:val="32"/>
          <w:shd w:val="clear" w:color="auto" w:fill="FFFFFF"/>
          <w:lang w:eastAsia="zh-CN"/>
        </w:rPr>
        <w:t>海南省机电工程学校</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ind w:firstLine="643" w:firstLineChars="200"/>
        <w:rPr>
          <w:rFonts w:hint="eastAsia" w:ascii="仿宋_GB2312" w:eastAsia="仿宋_GB2312"/>
          <w:b/>
          <w:bCs/>
          <w:sz w:val="32"/>
          <w:shd w:val="clear" w:color="auto" w:fill="FFFFFF"/>
          <w:lang w:eastAsia="zh-CN"/>
        </w:rPr>
      </w:pPr>
      <w:r>
        <w:rPr>
          <w:rFonts w:hint="eastAsia" w:ascii="仿宋_GB2312" w:eastAsia="仿宋_GB2312"/>
          <w:b/>
          <w:bCs/>
          <w:sz w:val="32"/>
          <w:shd w:val="clear" w:color="auto" w:fill="FFFFFF"/>
          <w:lang w:eastAsia="zh-CN"/>
        </w:rPr>
        <w:t>（二）政府性基金预算当年拨款结构情况</w:t>
      </w:r>
    </w:p>
    <w:p>
      <w:pPr>
        <w:ind w:firstLine="640" w:firstLineChars="200"/>
        <w:rPr>
          <w:rFonts w:hint="eastAsia" w:ascii="仿宋_GB2312" w:eastAsia="仿宋_GB2312"/>
          <w:sz w:val="32"/>
          <w:shd w:val="clear" w:color="auto" w:fill="FFFFFF"/>
          <w:lang w:eastAsia="zh-CN"/>
        </w:rPr>
      </w:pPr>
      <w:r>
        <w:rPr>
          <w:rFonts w:hint="eastAsia" w:ascii="仿宋_GB2312" w:eastAsia="仿宋_GB2312"/>
          <w:sz w:val="32"/>
          <w:shd w:val="clear" w:color="auto" w:fill="FFFFFF"/>
          <w:lang w:eastAsia="zh-CN"/>
        </w:rPr>
        <w:t>海南省机电工程学校单位</w:t>
      </w:r>
      <w:r>
        <w:rPr>
          <w:rFonts w:hint="eastAsia" w:ascii="仿宋_GB2312" w:eastAsia="仿宋_GB2312"/>
          <w:sz w:val="32"/>
          <w:shd w:val="clear" w:color="auto" w:fill="FFFFFF"/>
          <w:lang w:val="en-US" w:eastAsia="zh-CN"/>
        </w:rPr>
        <w:t>2024年</w:t>
      </w:r>
      <w:r>
        <w:rPr>
          <w:rFonts w:hint="eastAsia" w:ascii="仿宋_GB2312" w:eastAsia="仿宋_GB2312"/>
          <w:sz w:val="32"/>
          <w:shd w:val="clear" w:color="auto" w:fill="FFFFFF"/>
          <w:lang w:eastAsia="zh-CN"/>
        </w:rPr>
        <w:t>无政府性基金预算当年拨款。</w:t>
      </w:r>
    </w:p>
    <w:p>
      <w:pPr>
        <w:ind w:firstLine="643" w:firstLineChars="200"/>
        <w:rPr>
          <w:rFonts w:hint="eastAsia" w:ascii="仿宋_GB2312" w:eastAsia="仿宋_GB2312"/>
          <w:b/>
          <w:bCs/>
          <w:sz w:val="32"/>
          <w:shd w:val="clear" w:color="auto" w:fill="FFFFFF"/>
          <w:lang w:eastAsia="zh-CN"/>
        </w:rPr>
      </w:pPr>
      <w:r>
        <w:rPr>
          <w:rFonts w:hint="eastAsia" w:ascii="仿宋_GB2312" w:eastAsia="仿宋_GB2312"/>
          <w:b/>
          <w:bCs/>
          <w:sz w:val="32"/>
          <w:shd w:val="clear" w:color="auto" w:fill="FFFFFF"/>
          <w:lang w:eastAsia="zh-CN"/>
        </w:rPr>
        <w:t>（三）政府性基金预算当年拨款具体使用情况</w:t>
      </w:r>
    </w:p>
    <w:p>
      <w:pPr>
        <w:ind w:firstLine="640" w:firstLineChars="200"/>
        <w:rPr>
          <w:rFonts w:hint="eastAsia" w:ascii="仿宋_GB2312" w:eastAsia="仿宋_GB2312"/>
          <w:sz w:val="32"/>
          <w:shd w:val="clear" w:color="auto" w:fill="FFFFFF"/>
          <w:lang w:eastAsia="zh-CN"/>
        </w:rPr>
      </w:pPr>
      <w:r>
        <w:rPr>
          <w:rFonts w:hint="eastAsia" w:ascii="仿宋_GB2312" w:eastAsia="仿宋_GB2312"/>
          <w:sz w:val="32"/>
          <w:shd w:val="clear" w:color="auto" w:fill="FFFFFF"/>
          <w:lang w:eastAsia="zh-CN"/>
        </w:rPr>
        <w:t>海南省机电工程学校单位</w:t>
      </w:r>
      <w:r>
        <w:rPr>
          <w:rFonts w:hint="eastAsia" w:ascii="仿宋_GB2312" w:eastAsia="仿宋_GB2312"/>
          <w:sz w:val="32"/>
          <w:shd w:val="clear" w:color="auto" w:fill="FFFFFF"/>
          <w:lang w:val="en-US" w:eastAsia="zh-CN"/>
        </w:rPr>
        <w:t>2024年</w:t>
      </w:r>
      <w:r>
        <w:rPr>
          <w:rFonts w:hint="eastAsia" w:ascii="仿宋_GB2312" w:eastAsia="仿宋_GB2312"/>
          <w:sz w:val="32"/>
          <w:shd w:val="clear" w:color="auto" w:fill="FFFFFF"/>
          <w:lang w:eastAsia="zh-CN"/>
        </w:rPr>
        <w:t>无政府性基金预算当年拨款。</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w:t>
      </w:r>
      <w:r>
        <w:rPr>
          <w:rFonts w:hint="eastAsia" w:ascii="黑体" w:hAnsi="黑体" w:eastAsia="黑体" w:cs="Times New Roman"/>
          <w:sz w:val="32"/>
          <w:u w:val="none"/>
          <w:shd w:val="clear" w:color="auto" w:fill="FFFFFF"/>
        </w:rPr>
        <w:t>收支预算情况的总体说明</w:t>
      </w:r>
    </w:p>
    <w:p>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按照综合预算原则，海南省机电工程学校</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rPr>
        <w:t>所有收入和支出均纳入部门预算管理。收入包括：一般公共预算拨款收入，财政专户管理资金收入</w:t>
      </w:r>
      <w:r>
        <w:rPr>
          <w:rFonts w:hint="eastAsia" w:ascii="仿宋_GB2312" w:hAnsi="黑体" w:eastAsia="仿宋_GB2312" w:cs="仿宋_GB2312"/>
          <w:sz w:val="32"/>
          <w:szCs w:val="32"/>
          <w:u w:val="none"/>
          <w:lang w:eastAsia="zh-CN"/>
        </w:rPr>
        <w:t>，单位资金</w:t>
      </w:r>
      <w:r>
        <w:rPr>
          <w:rFonts w:hint="eastAsia" w:ascii="仿宋_GB2312" w:hAnsi="黑体" w:eastAsia="仿宋_GB2312" w:cs="仿宋_GB2312"/>
          <w:sz w:val="32"/>
          <w:szCs w:val="32"/>
          <w:u w:val="none"/>
          <w:lang w:val="en-US" w:eastAsia="zh-CN"/>
        </w:rPr>
        <w:t>收入</w:t>
      </w:r>
      <w:r>
        <w:rPr>
          <w:rFonts w:hint="eastAsia" w:ascii="仿宋_GB2312" w:hAnsi="黑体" w:eastAsia="仿宋_GB2312" w:cs="仿宋_GB2312"/>
          <w:sz w:val="32"/>
          <w:szCs w:val="32"/>
          <w:u w:val="none"/>
        </w:rPr>
        <w:t>；支出包括：教育支出、科学技术支出、社会保障和就业支出、卫生健康支出、住房保障支出。海南省机电工程学校202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年收支总预算10,643.64万元。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w:t>
      </w:r>
      <w:r>
        <w:rPr>
          <w:rFonts w:hint="eastAsia" w:ascii="黑体" w:hAnsi="黑体" w:eastAsia="黑体" w:cs="Times New Roman"/>
          <w:sz w:val="32"/>
          <w:u w:val="none"/>
          <w:shd w:val="clear" w:color="auto" w:fill="FFFFFF"/>
        </w:rPr>
        <w:t>收入预算情况说明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rPr>
        <w:t>海南省机电工程学校</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年收入预算</w:t>
      </w:r>
      <w:r>
        <w:rPr>
          <w:rFonts w:hint="eastAsia" w:ascii="仿宋_GB2312" w:hAnsi="黑体" w:eastAsia="仿宋_GB2312" w:cs="仿宋_GB2312"/>
          <w:sz w:val="32"/>
          <w:szCs w:val="32"/>
          <w:u w:val="none"/>
        </w:rPr>
        <w:t>10,643.64</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结余</w:t>
      </w:r>
      <w:r>
        <w:rPr>
          <w:rFonts w:hint="eastAsia" w:ascii="仿宋_GB2312" w:hAnsi="黑体" w:eastAsia="仿宋_GB2312" w:cs="仿宋_GB2312"/>
          <w:sz w:val="32"/>
          <w:szCs w:val="32"/>
        </w:rPr>
        <w:t>786.46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7.39%</w:t>
      </w:r>
      <w:r>
        <w:rPr>
          <w:rFonts w:hint="eastAsia" w:ascii="仿宋_GB2312" w:hAnsi="黑体" w:eastAsia="仿宋_GB2312"/>
          <w:sz w:val="32"/>
          <w:szCs w:val="32"/>
        </w:rPr>
        <w:t>；一般公共预算拨款收入9,527.18万元，占</w:t>
      </w:r>
      <w:r>
        <w:rPr>
          <w:rFonts w:hint="eastAsia" w:ascii="仿宋_GB2312" w:hAnsi="黑体" w:eastAsia="仿宋_GB2312"/>
          <w:sz w:val="32"/>
          <w:szCs w:val="32"/>
          <w:lang w:val="en-US" w:eastAsia="zh-CN"/>
        </w:rPr>
        <w:t>89.51%</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330</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3.10%</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val="en-US" w:eastAsia="zh-CN"/>
        </w:rPr>
        <w:t>减少523.24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2024年度上年结转项目资金减少</w:t>
      </w:r>
      <w:r>
        <w:rPr>
          <w:rFonts w:hint="eastAsia" w:ascii="仿宋_GB2312" w:hAnsi="黑体" w:eastAsia="仿宋_GB2312"/>
          <w:sz w:val="32"/>
          <w:szCs w:val="32"/>
          <w:u w:val="none"/>
        </w:rPr>
        <w:t>。</w:t>
      </w:r>
      <w:bookmarkStart w:id="0" w:name="_GoBack"/>
      <w:bookmarkEnd w:id="0"/>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lang w:val="en-US" w:eastAsia="zh-CN"/>
        </w:rPr>
        <w:t>海南省机电工程学校单位2024</w:t>
      </w:r>
      <w:r>
        <w:rPr>
          <w:rFonts w:hint="eastAsia" w:ascii="黑体" w:hAnsi="黑体" w:eastAsia="黑体"/>
          <w:sz w:val="32"/>
          <w:szCs w:val="32"/>
          <w:u w:val="none"/>
        </w:rPr>
        <w:t>年</w:t>
      </w:r>
      <w:r>
        <w:rPr>
          <w:rFonts w:hint="eastAsia" w:ascii="黑体" w:hAnsi="黑体" w:eastAsia="黑体" w:cs="Times New Roman"/>
          <w:sz w:val="32"/>
          <w:u w:val="none"/>
          <w:shd w:val="clear" w:color="auto" w:fill="FFFFFF"/>
        </w:rPr>
        <w:t>支出预算情况说明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rPr>
        <w:t>海南省机电工程学校</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年支出预算</w:t>
      </w:r>
      <w:r>
        <w:rPr>
          <w:rFonts w:hint="eastAsia" w:ascii="仿宋_GB2312" w:hAnsi="黑体" w:eastAsia="仿宋_GB2312" w:cs="仿宋_GB2312"/>
          <w:sz w:val="32"/>
          <w:szCs w:val="32"/>
          <w:u w:val="none"/>
        </w:rPr>
        <w:t>10,643.64</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4,719.45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44.34%</w:t>
      </w:r>
      <w:r>
        <w:rPr>
          <w:rFonts w:hint="eastAsia" w:ascii="仿宋_GB2312" w:hAnsi="黑体" w:eastAsia="仿宋_GB2312"/>
          <w:sz w:val="32"/>
          <w:szCs w:val="32"/>
        </w:rPr>
        <w:t>；项目支出</w:t>
      </w:r>
      <w:r>
        <w:rPr>
          <w:rFonts w:hint="eastAsia" w:ascii="仿宋_GB2312" w:hAnsi="黑体" w:eastAsia="仿宋_GB2312" w:cs="仿宋_GB2312"/>
          <w:sz w:val="32"/>
          <w:szCs w:val="32"/>
        </w:rPr>
        <w:t>5,924.19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55.66%</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val="en-US" w:eastAsia="zh-CN"/>
        </w:rPr>
        <w:t>减少523.24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ind w:firstLine="64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eastAsia="zh-CN"/>
        </w:rPr>
        <w:t>海南省机电工程学校</w:t>
      </w:r>
      <w:r>
        <w:rPr>
          <w:rFonts w:hint="eastAsia" w:ascii="仿宋_GB2312" w:hAnsi="黑体" w:eastAsia="仿宋_GB2312" w:cs="仿宋_GB2312"/>
          <w:sz w:val="32"/>
          <w:szCs w:val="32"/>
          <w:lang w:val="en-US" w:eastAsia="zh-CN"/>
        </w:rPr>
        <w:t>不属于行政单位、参照公务员法管理的事业单位。</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eastAsia="zh-CN"/>
        </w:rPr>
        <w:t>3,309</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2,729.16</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579.84</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年12月</w:t>
      </w:r>
      <w:r>
        <w:rPr>
          <w:rFonts w:hint="eastAsia" w:ascii="仿宋_GB2312" w:hAnsi="黑体" w:eastAsia="仿宋_GB2312"/>
          <w:sz w:val="32"/>
          <w:szCs w:val="32"/>
          <w:lang w:val="en-US" w:eastAsia="zh-CN"/>
        </w:rPr>
        <w:t>31</w:t>
      </w:r>
      <w:r>
        <w:rPr>
          <w:rFonts w:hint="eastAsia" w:ascii="仿宋_GB2312" w:hAnsi="黑体" w:eastAsia="仿宋_GB2312"/>
          <w:sz w:val="32"/>
          <w:szCs w:val="32"/>
        </w:rPr>
        <w:t>日，</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cs="仿宋_GB2312"/>
          <w:sz w:val="32"/>
          <w:szCs w:val="32"/>
          <w:u w:val="none"/>
        </w:rPr>
        <w:t>年海南省</w:t>
      </w:r>
      <w:r>
        <w:rPr>
          <w:rFonts w:hint="eastAsia" w:ascii="仿宋_GB2312" w:hAnsi="黑体" w:eastAsia="仿宋_GB2312" w:cs="仿宋_GB2312"/>
          <w:sz w:val="32"/>
          <w:szCs w:val="32"/>
          <w:u w:val="none"/>
          <w:lang w:eastAsia="zh-CN"/>
        </w:rPr>
        <w:t>机电工程学校</w:t>
      </w:r>
      <w:r>
        <w:rPr>
          <w:rFonts w:hint="eastAsia" w:ascii="仿宋_GB2312" w:hAnsi="黑体" w:eastAsia="仿宋_GB2312" w:cs="仿宋_GB2312"/>
          <w:sz w:val="32"/>
          <w:szCs w:val="32"/>
          <w:u w:val="none"/>
          <w:lang w:val="en-US" w:eastAsia="zh-CN"/>
        </w:rPr>
        <w:t>22</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sz w:val="32"/>
          <w:szCs w:val="32"/>
        </w:rPr>
        <w:t>9,527.18万元</w:t>
      </w:r>
      <w:r>
        <w:rPr>
          <w:rFonts w:hint="eastAsia" w:ascii="仿宋_GB2312" w:hAnsi="黑体" w:eastAsia="仿宋_GB2312"/>
          <w:sz w:val="32"/>
          <w:szCs w:val="32"/>
          <w:lang w:eastAsia="zh-CN"/>
        </w:rPr>
        <w:t>，</w:t>
      </w:r>
      <w:r>
        <w:rPr>
          <w:rFonts w:hint="eastAsia" w:ascii="仿宋_GB2312" w:hAnsi="黑体" w:eastAsia="仿宋_GB2312"/>
          <w:sz w:val="32"/>
          <w:szCs w:val="32"/>
        </w:rPr>
        <w:t>上年结转</w:t>
      </w:r>
      <w:r>
        <w:rPr>
          <w:rFonts w:hint="eastAsia" w:ascii="仿宋_GB2312" w:hAnsi="黑体" w:eastAsia="仿宋_GB2312"/>
          <w:sz w:val="32"/>
          <w:szCs w:val="32"/>
          <w:lang w:val="en-US" w:eastAsia="zh-CN"/>
        </w:rPr>
        <w:t>结余</w:t>
      </w:r>
      <w:r>
        <w:rPr>
          <w:rFonts w:hint="eastAsia" w:ascii="仿宋_GB2312" w:hAnsi="黑体" w:eastAsia="仿宋_GB2312" w:cs="仿宋_GB2312"/>
          <w:sz w:val="32"/>
          <w:szCs w:val="32"/>
        </w:rPr>
        <w:t>786.46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330</w:t>
      </w:r>
      <w:r>
        <w:rPr>
          <w:rFonts w:hint="eastAsia" w:ascii="仿宋_GB2312" w:hAnsi="黑体" w:eastAsia="仿宋_GB2312"/>
          <w:sz w:val="32"/>
          <w:szCs w:val="32"/>
        </w:rPr>
        <w:t>万元</w:t>
      </w:r>
      <w:r>
        <w:rPr>
          <w:rFonts w:hint="eastAsia" w:ascii="仿宋_GB2312" w:hAnsi="黑体" w:eastAsia="仿宋_GB2312" w:cs="仿宋_GB2312"/>
          <w:sz w:val="32"/>
          <w:szCs w:val="32"/>
          <w:u w:val="none"/>
        </w:rPr>
        <w:t>。</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现代职业教育质量提升计划项目</w:t>
      </w:r>
      <w:r>
        <w:rPr>
          <w:rFonts w:hint="eastAsia" w:ascii="仿宋_GB2312" w:hAnsi="黑体" w:eastAsia="仿宋_GB2312" w:cs="仿宋_GB2312"/>
          <w:sz w:val="32"/>
          <w:szCs w:val="32"/>
          <w:u w:val="none"/>
          <w:lang w:eastAsia="zh-CN"/>
        </w:rPr>
        <w:t>，预算安排2</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lang w:eastAsia="zh-CN"/>
        </w:rPr>
        <w:t>989.2万元，主要用于人工智能实训室设备购置项目、海南省机电工程学校府城校区学生宿舍楼维修项目、海南省机电工程学校桂林洋校区标准化食堂设备采购项目、直播教室设备采购项目、烹饪虚拟现实实训室设备购置项目、网络监控实训室设备采购项目、海南省机电工程学校二期虚拟仿真实训设备采购项目、电子商务专业实训室设备采购项目、1+X</w:t>
      </w:r>
      <w:r>
        <w:rPr>
          <w:rFonts w:hint="eastAsia" w:ascii="仿宋_GB2312" w:hAnsi="黑体" w:eastAsia="仿宋_GB2312" w:cs="仿宋_GB2312"/>
          <w:sz w:val="32"/>
          <w:szCs w:val="32"/>
          <w:u w:val="none"/>
          <w:lang w:val="en-US" w:eastAsia="zh-CN"/>
        </w:rPr>
        <w:t>等级</w:t>
      </w:r>
      <w:r>
        <w:rPr>
          <w:rFonts w:hint="eastAsia" w:ascii="仿宋_GB2312" w:hAnsi="黑体" w:eastAsia="仿宋_GB2312" w:cs="仿宋_GB2312"/>
          <w:sz w:val="32"/>
          <w:szCs w:val="32"/>
          <w:u w:val="none"/>
          <w:lang w:eastAsia="zh-CN"/>
        </w:rPr>
        <w:t>证书费用；绩效目标是通过对教学设备、设施的维护，改善了教学环境，提高了教学质量，保障了师生教学、学习与生活正常运转。</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学生资助补助项目（中职）</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rPr>
        <w:t>1</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452.29</w:t>
      </w:r>
      <w:r>
        <w:rPr>
          <w:rFonts w:hint="eastAsia" w:ascii="仿宋_GB2312" w:hAnsi="黑体" w:eastAsia="仿宋_GB2312" w:cs="仿宋_GB2312"/>
          <w:sz w:val="32"/>
          <w:szCs w:val="32"/>
          <w:u w:val="none"/>
          <w:lang w:eastAsia="zh-CN"/>
        </w:rPr>
        <w:t>万元，主要用于支付学生省级和国家助学金，免学费弥补学校各项社会保险费用及公用经费不足部分学校的各项开支；绩效目标是保障学校教学正常运行，为师生学习生活提供优良的育人环境；中等职业学校国家资助政策按规定得到落实；教育公平显著提升，满足家庭经济困难学生基本学习生活需要。</w:t>
      </w:r>
    </w:p>
    <w:p>
      <w:pPr>
        <w:jc w:val="center"/>
        <w:rPr>
          <w:rFonts w:ascii="黑体" w:hAnsi="黑体" w:eastAsia="黑体"/>
          <w:sz w:val="32"/>
          <w:szCs w:val="32"/>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5MmI1YjkyM2JmYWVhNTc0Y2IyOWI3NTRlYTUyODkifQ=="/>
  </w:docVars>
  <w:rsids>
    <w:rsidRoot w:val="00000000"/>
    <w:rsid w:val="001A62C6"/>
    <w:rsid w:val="048C5A48"/>
    <w:rsid w:val="09A80A78"/>
    <w:rsid w:val="0A34733E"/>
    <w:rsid w:val="0DE52BD0"/>
    <w:rsid w:val="0E483C94"/>
    <w:rsid w:val="14EB53FC"/>
    <w:rsid w:val="1A7A12B0"/>
    <w:rsid w:val="1B7F7C43"/>
    <w:rsid w:val="1D566ED2"/>
    <w:rsid w:val="1E1D66B6"/>
    <w:rsid w:val="280768AF"/>
    <w:rsid w:val="2895124C"/>
    <w:rsid w:val="2CF540CF"/>
    <w:rsid w:val="2CFFD3C3"/>
    <w:rsid w:val="2FFB4B49"/>
    <w:rsid w:val="31CF7DC1"/>
    <w:rsid w:val="335A0D80"/>
    <w:rsid w:val="366166DA"/>
    <w:rsid w:val="379D260B"/>
    <w:rsid w:val="37DF1B78"/>
    <w:rsid w:val="3DEA3962"/>
    <w:rsid w:val="3EE641CF"/>
    <w:rsid w:val="3FE5752B"/>
    <w:rsid w:val="405D18CF"/>
    <w:rsid w:val="40875775"/>
    <w:rsid w:val="43C85589"/>
    <w:rsid w:val="45345AEE"/>
    <w:rsid w:val="47037EA1"/>
    <w:rsid w:val="499B3154"/>
    <w:rsid w:val="4CD65266"/>
    <w:rsid w:val="4F3E47BD"/>
    <w:rsid w:val="51C162FF"/>
    <w:rsid w:val="558A4FEA"/>
    <w:rsid w:val="55FC0B5B"/>
    <w:rsid w:val="5C522B09"/>
    <w:rsid w:val="62324B81"/>
    <w:rsid w:val="661878DA"/>
    <w:rsid w:val="6674095E"/>
    <w:rsid w:val="6D9E6751"/>
    <w:rsid w:val="6F4D21A7"/>
    <w:rsid w:val="6FA012AD"/>
    <w:rsid w:val="6FD96197"/>
    <w:rsid w:val="6FDB1131"/>
    <w:rsid w:val="706971E9"/>
    <w:rsid w:val="71A755A9"/>
    <w:rsid w:val="73CF45A9"/>
    <w:rsid w:val="774F3010"/>
    <w:rsid w:val="779D3E05"/>
    <w:rsid w:val="783419B9"/>
    <w:rsid w:val="7BF736D2"/>
    <w:rsid w:val="7D077E75"/>
    <w:rsid w:val="7D505938"/>
    <w:rsid w:val="7DDC275F"/>
    <w:rsid w:val="7EB61D6E"/>
    <w:rsid w:val="7EFDD520"/>
    <w:rsid w:val="7FFFDC33"/>
    <w:rsid w:val="ABBF3834"/>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4343</Words>
  <Characters>4798</Characters>
  <Lines>27</Lines>
  <Paragraphs>7</Paragraphs>
  <TotalTime>1</TotalTime>
  <ScaleCrop>false</ScaleCrop>
  <LinksUpToDate>false</LinksUpToDate>
  <CharactersWithSpaces>4829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＊芷＊</cp:lastModifiedBy>
  <cp:lastPrinted>2023-01-29T09:19:00Z</cp:lastPrinted>
  <dcterms:modified xsi:type="dcterms:W3CDTF">2024-02-22T09:08:23Z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84411B31A8FC46A4998144D2A21A4836_13</vt:lpwstr>
  </property>
</Properties>
</file>