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360" w:lineRule="auto"/>
        <w:jc w:val="center"/>
        <w:textAlignment w:val="auto"/>
        <w:outlineLvl w:val="0"/>
        <w:rPr>
          <w:rFonts w:hint="eastAsia" w:ascii="仿宋_GB2312" w:hAnsi="仿宋_GB2312" w:eastAsia="仿宋_GB2312" w:cs="仿宋_GB2312"/>
          <w:b/>
          <w:bCs/>
          <w:sz w:val="44"/>
          <w:szCs w:val="44"/>
        </w:rPr>
      </w:pPr>
      <w:bookmarkStart w:id="0" w:name="_GoBack"/>
      <w:r>
        <w:rPr>
          <w:rFonts w:hint="eastAsia" w:ascii="仿宋_GB2312" w:hAnsi="仿宋_GB2312" w:eastAsia="仿宋_GB2312" w:cs="仿宋_GB2312"/>
          <w:b/>
          <w:bCs/>
          <w:sz w:val="44"/>
          <w:szCs w:val="44"/>
          <w:lang w:val="en-US" w:eastAsia="zh-CN"/>
        </w:rPr>
        <w:t>2025年</w:t>
      </w:r>
      <w:r>
        <w:rPr>
          <w:rFonts w:hint="eastAsia" w:ascii="仿宋_GB2312" w:hAnsi="仿宋_GB2312" w:eastAsia="仿宋_GB2312" w:cs="仿宋_GB2312"/>
          <w:b/>
          <w:bCs/>
          <w:sz w:val="44"/>
          <w:szCs w:val="44"/>
        </w:rPr>
        <w:t>海南省</w:t>
      </w:r>
      <w:r>
        <w:rPr>
          <w:rFonts w:hint="eastAsia" w:ascii="仿宋_GB2312" w:hAnsi="仿宋_GB2312" w:eastAsia="仿宋_GB2312" w:cs="仿宋_GB2312"/>
          <w:b/>
          <w:bCs/>
          <w:sz w:val="44"/>
          <w:szCs w:val="44"/>
          <w:lang w:eastAsia="zh-CN"/>
        </w:rPr>
        <w:t>中等职业学校学生职业技能竞赛“</w:t>
      </w:r>
      <w:r>
        <w:rPr>
          <w:rFonts w:hint="eastAsia" w:ascii="仿宋_GB2312" w:hAnsi="仿宋_GB2312" w:eastAsia="仿宋_GB2312" w:cs="仿宋_GB2312"/>
          <w:b/>
          <w:bCs/>
          <w:sz w:val="44"/>
          <w:szCs w:val="44"/>
        </w:rPr>
        <w:t>数字产品检测与维护</w:t>
      </w:r>
      <w:r>
        <w:rPr>
          <w:rFonts w:hint="eastAsia" w:ascii="仿宋_GB2312" w:hAnsi="仿宋_GB2312" w:eastAsia="仿宋_GB2312" w:cs="仿宋_GB2312"/>
          <w:b/>
          <w:bCs/>
          <w:sz w:val="44"/>
          <w:szCs w:val="44"/>
          <w:lang w:eastAsia="zh-CN"/>
        </w:rPr>
        <w:t>”</w:t>
      </w:r>
      <w:r>
        <w:rPr>
          <w:rFonts w:hint="eastAsia" w:ascii="仿宋_GB2312" w:hAnsi="仿宋_GB2312" w:eastAsia="仿宋_GB2312" w:cs="仿宋_GB2312"/>
          <w:b/>
          <w:bCs/>
          <w:sz w:val="44"/>
          <w:szCs w:val="44"/>
        </w:rPr>
        <w:t>赛项规程</w:t>
      </w:r>
    </w:p>
    <w:bookmarkEnd w:id="0"/>
    <w:p>
      <w:pPr>
        <w:keepNext w:val="0"/>
        <w:keepLines w:val="0"/>
        <w:pageBreakBefore w:val="0"/>
        <w:widowControl w:val="0"/>
        <w:kinsoku/>
        <w:wordWrap/>
        <w:overflowPunct/>
        <w:topLinePunct w:val="0"/>
        <w:autoSpaceDE/>
        <w:autoSpaceDN/>
        <w:bidi w:val="0"/>
        <w:adjustRightInd/>
        <w:snapToGrid/>
        <w:spacing w:after="156" w:afterLines="50" w:line="500" w:lineRule="exact"/>
        <w:jc w:val="center"/>
        <w:textAlignment w:val="auto"/>
        <w:outlineLvl w:val="0"/>
        <w:rPr>
          <w:rFonts w:eastAsia="方正小标宋_GBK"/>
          <w:sz w:val="44"/>
          <w:szCs w:val="44"/>
        </w:rPr>
      </w:pPr>
    </w:p>
    <w:p>
      <w:pPr>
        <w:widowControl/>
        <w:ind w:firstLine="640" w:firstLineChars="200"/>
        <w:jc w:val="left"/>
        <w:rPr>
          <w:rFonts w:eastAsia="仿宋_GB2312"/>
          <w:sz w:val="28"/>
        </w:rPr>
      </w:pPr>
      <w:r>
        <w:rPr>
          <w:rFonts w:eastAsia="黑体"/>
          <w:sz w:val="32"/>
        </w:rPr>
        <w:t>一、赛项信息</w:t>
      </w:r>
    </w:p>
    <w:tbl>
      <w:tblPr>
        <w:tblStyle w:val="18"/>
        <w:tblW w:w="90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646"/>
        <w:gridCol w:w="906"/>
        <w:gridCol w:w="850"/>
        <w:gridCol w:w="4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9078" w:type="dxa"/>
            <w:gridSpan w:val="5"/>
            <w:vAlign w:val="center"/>
          </w:tcPr>
          <w:p>
            <w:pPr>
              <w:adjustRightInd w:val="0"/>
              <w:snapToGrid w:val="0"/>
              <w:jc w:val="center"/>
              <w:rPr>
                <w:rFonts w:eastAsia="仿宋_GB2312"/>
                <w:sz w:val="24"/>
              </w:rPr>
            </w:pPr>
            <w:r>
              <w:rPr>
                <w:rFonts w:eastAsia="仿宋_GB2312"/>
                <w:b/>
                <w:sz w:val="28"/>
                <w:szCs w:val="28"/>
              </w:rPr>
              <w:t>赛项类别（单数、双数）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9078" w:type="dxa"/>
            <w:gridSpan w:val="5"/>
            <w:vAlign w:val="center"/>
          </w:tcPr>
          <w:p>
            <w:pPr>
              <w:adjustRightInd w:val="0"/>
              <w:snapToGrid w:val="0"/>
              <w:jc w:val="center"/>
              <w:rPr>
                <w:rFonts w:eastAsia="仿宋_GB2312"/>
                <w:sz w:val="24"/>
              </w:rPr>
            </w:pPr>
            <w:r>
              <w:rPr>
                <w:rFonts w:eastAsia="仿宋_GB2312"/>
                <w:sz w:val="24"/>
              </w:rPr>
              <w:sym w:font="Wingdings 2" w:char="0052"/>
            </w:r>
            <w:r>
              <w:rPr>
                <w:rFonts w:eastAsia="仿宋_GB2312"/>
                <w:sz w:val="24"/>
              </w:rPr>
              <w:t xml:space="preserve">每年赛    </w:t>
            </w:r>
            <w:r>
              <w:rPr>
                <w:rFonts w:eastAsia="仿宋_GB2312"/>
                <w:sz w:val="24"/>
              </w:rPr>
              <w:sym w:font="Wingdings 2" w:char="00A3"/>
            </w:r>
            <w:r>
              <w:rPr>
                <w:rFonts w:eastAsia="仿宋_GB2312"/>
                <w:sz w:val="24"/>
              </w:rPr>
              <w:t>隔年赛（</w:t>
            </w:r>
            <w:r>
              <w:rPr>
                <w:rFonts w:eastAsia="仿宋_GB2312"/>
                <w:sz w:val="24"/>
              </w:rPr>
              <w:sym w:font="Wingdings 2" w:char="00A3"/>
            </w:r>
            <w:r>
              <w:rPr>
                <w:rFonts w:eastAsia="仿宋_GB2312"/>
                <w:sz w:val="24"/>
              </w:rPr>
              <w:t>奇数年/</w:t>
            </w:r>
            <w:r>
              <w:rPr>
                <w:rFonts w:eastAsia="仿宋_GB2312"/>
                <w:sz w:val="24"/>
              </w:rPr>
              <w:sym w:font="Wingdings 2" w:char="00A3"/>
            </w:r>
            <w:r>
              <w:rPr>
                <w:rFonts w:eastAsia="仿宋_GB2312"/>
                <w:sz w:val="24"/>
              </w:rPr>
              <w:t>偶数年）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9078" w:type="dxa"/>
            <w:gridSpan w:val="5"/>
            <w:vAlign w:val="center"/>
          </w:tcPr>
          <w:p>
            <w:pPr>
              <w:adjustRightInd w:val="0"/>
              <w:snapToGrid w:val="0"/>
              <w:jc w:val="center"/>
              <w:rPr>
                <w:rFonts w:eastAsia="仿宋_GB2312"/>
                <w:sz w:val="24"/>
              </w:rPr>
            </w:pPr>
            <w:r>
              <w:rPr>
                <w:rFonts w:eastAsia="仿宋_GB2312"/>
                <w:b/>
                <w:sz w:val="28"/>
                <w:szCs w:val="28"/>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9078" w:type="dxa"/>
            <w:gridSpan w:val="5"/>
            <w:vAlign w:val="center"/>
          </w:tcPr>
          <w:p>
            <w:pPr>
              <w:adjustRightInd w:val="0"/>
              <w:snapToGrid w:val="0"/>
              <w:jc w:val="center"/>
              <w:rPr>
                <w:rFonts w:eastAsia="仿宋_GB2312"/>
                <w:b/>
                <w:sz w:val="28"/>
                <w:szCs w:val="28"/>
              </w:rPr>
            </w:pPr>
            <w:r>
              <w:rPr>
                <w:rFonts w:eastAsia="仿宋_GB2312"/>
                <w:sz w:val="24"/>
              </w:rPr>
              <w:sym w:font="Wingdings 2" w:char="0052"/>
            </w:r>
            <w:r>
              <w:rPr>
                <w:rFonts w:eastAsia="仿宋_GB2312"/>
                <w:sz w:val="24"/>
              </w:rPr>
              <w:t>中等职业教育   □高等职业教育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9078" w:type="dxa"/>
            <w:gridSpan w:val="5"/>
            <w:vAlign w:val="center"/>
          </w:tcPr>
          <w:p>
            <w:pPr>
              <w:adjustRightInd w:val="0"/>
              <w:snapToGrid w:val="0"/>
              <w:ind w:firstLine="720" w:firstLineChars="300"/>
              <w:rPr>
                <w:rFonts w:eastAsia="仿宋_GB2312"/>
                <w:sz w:val="24"/>
              </w:rPr>
            </w:pPr>
            <w:r>
              <w:rPr>
                <w:rFonts w:hint="eastAsia" w:eastAsia="仿宋_GB2312"/>
                <w:sz w:val="24"/>
                <w:lang w:eastAsia="zh-CN"/>
              </w:rPr>
              <w:t>☑</w:t>
            </w:r>
            <w:r>
              <w:rPr>
                <w:rFonts w:eastAsia="仿宋_GB2312"/>
                <w:sz w:val="24"/>
              </w:rPr>
              <w:t>学生赛（□个人/</w:t>
            </w:r>
            <w:r>
              <w:rPr>
                <w:rFonts w:hint="eastAsia" w:eastAsia="仿宋_GB2312"/>
                <w:sz w:val="24"/>
                <w:lang w:eastAsia="zh-CN"/>
              </w:rPr>
              <w:t>☑</w:t>
            </w:r>
            <w:r>
              <w:rPr>
                <w:rFonts w:eastAsia="仿宋_GB2312"/>
                <w:sz w:val="24"/>
              </w:rPr>
              <w:t xml:space="preserve">团体） □教师赛（试点） </w:t>
            </w:r>
            <w:r>
              <w:rPr>
                <w:rFonts w:eastAsia="仿宋_GB2312"/>
                <w:sz w:val="24"/>
              </w:rPr>
              <w:sym w:font="Wingdings 2" w:char="00A3"/>
            </w:r>
            <w:r>
              <w:rPr>
                <w:rFonts w:eastAsia="仿宋_GB2312"/>
                <w:sz w:val="24"/>
              </w:rPr>
              <w:t>师生同赛（试点）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9078" w:type="dxa"/>
            <w:gridSpan w:val="5"/>
            <w:vAlign w:val="center"/>
          </w:tcPr>
          <w:p>
            <w:pPr>
              <w:adjustRightInd w:val="0"/>
              <w:snapToGrid w:val="0"/>
              <w:jc w:val="center"/>
              <w:rPr>
                <w:rFonts w:eastAsia="仿宋_GB2312"/>
                <w:sz w:val="24"/>
              </w:rPr>
            </w:pPr>
            <w:r>
              <w:rPr>
                <w:rFonts w:eastAsia="仿宋_GB2312"/>
                <w:b/>
                <w:sz w:val="28"/>
                <w:szCs w:val="28"/>
              </w:rPr>
              <w:t>涉及专业大类、专业类、专业及核心课程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384" w:type="dxa"/>
            <w:vAlign w:val="center"/>
          </w:tcPr>
          <w:p>
            <w:pPr>
              <w:adjustRightInd w:val="0"/>
              <w:snapToGrid w:val="0"/>
              <w:spacing w:line="360" w:lineRule="auto"/>
              <w:jc w:val="center"/>
              <w:rPr>
                <w:rFonts w:eastAsia="仿宋_GB2312"/>
                <w:b/>
                <w:sz w:val="24"/>
              </w:rPr>
            </w:pPr>
            <w:r>
              <w:rPr>
                <w:rFonts w:eastAsia="仿宋_GB2312"/>
                <w:sz w:val="24"/>
              </w:rPr>
              <w:t>专业大类</w:t>
            </w:r>
          </w:p>
        </w:tc>
        <w:tc>
          <w:tcPr>
            <w:tcW w:w="1646" w:type="dxa"/>
            <w:vAlign w:val="center"/>
          </w:tcPr>
          <w:p>
            <w:pPr>
              <w:adjustRightInd w:val="0"/>
              <w:snapToGrid w:val="0"/>
              <w:spacing w:line="360" w:lineRule="auto"/>
              <w:jc w:val="center"/>
              <w:rPr>
                <w:rFonts w:eastAsia="仿宋_GB2312"/>
                <w:b/>
                <w:sz w:val="24"/>
              </w:rPr>
            </w:pPr>
            <w:r>
              <w:rPr>
                <w:rFonts w:eastAsia="仿宋_GB2312"/>
                <w:sz w:val="24"/>
              </w:rPr>
              <w:t>专业类</w:t>
            </w:r>
          </w:p>
        </w:tc>
        <w:tc>
          <w:tcPr>
            <w:tcW w:w="1756" w:type="dxa"/>
            <w:gridSpan w:val="2"/>
            <w:vAlign w:val="center"/>
          </w:tcPr>
          <w:p>
            <w:pPr>
              <w:adjustRightInd w:val="0"/>
              <w:snapToGrid w:val="0"/>
              <w:spacing w:line="360" w:lineRule="auto"/>
              <w:jc w:val="center"/>
              <w:rPr>
                <w:rFonts w:eastAsia="仿宋_GB2312"/>
                <w:b/>
                <w:sz w:val="24"/>
              </w:rPr>
            </w:pPr>
            <w:r>
              <w:rPr>
                <w:rFonts w:eastAsia="仿宋_GB2312"/>
                <w:sz w:val="24"/>
              </w:rPr>
              <w:t>专业名称</w:t>
            </w:r>
          </w:p>
        </w:tc>
        <w:tc>
          <w:tcPr>
            <w:tcW w:w="4292" w:type="dxa"/>
            <w:vAlign w:val="center"/>
          </w:tcPr>
          <w:p>
            <w:pPr>
              <w:adjustRightInd w:val="0"/>
              <w:snapToGrid w:val="0"/>
              <w:spacing w:line="360" w:lineRule="auto"/>
              <w:jc w:val="center"/>
              <w:rPr>
                <w:rFonts w:eastAsia="仿宋_GB2312"/>
                <w:b/>
                <w:sz w:val="24"/>
              </w:rPr>
            </w:pPr>
            <w:r>
              <w:rPr>
                <w:rFonts w:eastAsia="仿宋_GB2312"/>
                <w:sz w:val="24"/>
              </w:rPr>
              <w:t>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4" w:hRule="atLeast"/>
        </w:trPr>
        <w:tc>
          <w:tcPr>
            <w:tcW w:w="1384" w:type="dxa"/>
            <w:vMerge w:val="restart"/>
            <w:vAlign w:val="center"/>
          </w:tcPr>
          <w:p>
            <w:pPr>
              <w:adjustRightInd w:val="0"/>
              <w:snapToGrid w:val="0"/>
              <w:spacing w:line="360" w:lineRule="auto"/>
              <w:jc w:val="center"/>
              <w:rPr>
                <w:rFonts w:eastAsia="仿宋_GB2312"/>
                <w:sz w:val="24"/>
              </w:rPr>
            </w:pPr>
            <w:r>
              <w:rPr>
                <w:rFonts w:eastAsia="仿宋_GB2312"/>
                <w:sz w:val="24"/>
              </w:rPr>
              <w:t>71电子与信息大类</w:t>
            </w:r>
          </w:p>
        </w:tc>
        <w:tc>
          <w:tcPr>
            <w:tcW w:w="1646" w:type="dxa"/>
            <w:vAlign w:val="center"/>
          </w:tcPr>
          <w:p>
            <w:pPr>
              <w:adjustRightInd w:val="0"/>
              <w:snapToGrid w:val="0"/>
              <w:spacing w:line="360" w:lineRule="auto"/>
              <w:jc w:val="center"/>
              <w:rPr>
                <w:rFonts w:eastAsia="仿宋_GB2312"/>
                <w:sz w:val="24"/>
              </w:rPr>
            </w:pPr>
            <w:r>
              <w:rPr>
                <w:rFonts w:eastAsia="仿宋_GB2312"/>
                <w:sz w:val="24"/>
              </w:rPr>
              <w:t>7101电子信息类</w:t>
            </w:r>
          </w:p>
        </w:tc>
        <w:tc>
          <w:tcPr>
            <w:tcW w:w="1756" w:type="dxa"/>
            <w:gridSpan w:val="2"/>
            <w:vAlign w:val="center"/>
          </w:tcPr>
          <w:p>
            <w:pPr>
              <w:adjustRightInd w:val="0"/>
              <w:snapToGrid w:val="0"/>
              <w:spacing w:line="360" w:lineRule="auto"/>
              <w:jc w:val="center"/>
              <w:rPr>
                <w:rFonts w:eastAsia="仿宋_GB2312"/>
                <w:sz w:val="24"/>
              </w:rPr>
            </w:pPr>
            <w:r>
              <w:rPr>
                <w:rFonts w:eastAsia="仿宋_GB2312"/>
                <w:sz w:val="24"/>
              </w:rPr>
              <w:t>710104电子材料与元器件制造</w:t>
            </w:r>
          </w:p>
        </w:tc>
        <w:tc>
          <w:tcPr>
            <w:tcW w:w="4292" w:type="dxa"/>
            <w:vAlign w:val="center"/>
          </w:tcPr>
          <w:p>
            <w:pPr>
              <w:adjustRightInd w:val="0"/>
              <w:snapToGrid w:val="0"/>
              <w:spacing w:line="360" w:lineRule="auto"/>
              <w:jc w:val="left"/>
              <w:rPr>
                <w:rFonts w:eastAsia="仿宋_GB2312"/>
                <w:sz w:val="24"/>
              </w:rPr>
            </w:pPr>
            <w:r>
              <w:rPr>
                <w:rFonts w:eastAsia="仿宋_GB2312"/>
                <w:sz w:val="24"/>
              </w:rPr>
              <w:t>单片机原理与应用、材料分析与检测、印制电路板设计与制作技术、光电产品制造与检测、电子产品质量检验、SMT工艺、虚拟仪器技术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4" w:hRule="atLeast"/>
        </w:trPr>
        <w:tc>
          <w:tcPr>
            <w:tcW w:w="1384" w:type="dxa"/>
            <w:vMerge w:val="continue"/>
            <w:vAlign w:val="center"/>
          </w:tcPr>
          <w:p>
            <w:pPr>
              <w:adjustRightInd w:val="0"/>
              <w:snapToGrid w:val="0"/>
              <w:spacing w:line="360" w:lineRule="auto"/>
              <w:jc w:val="center"/>
              <w:rPr>
                <w:rFonts w:eastAsia="仿宋_GB2312"/>
                <w:sz w:val="24"/>
              </w:rPr>
            </w:pPr>
          </w:p>
        </w:tc>
        <w:tc>
          <w:tcPr>
            <w:tcW w:w="1646" w:type="dxa"/>
            <w:vAlign w:val="center"/>
          </w:tcPr>
          <w:p>
            <w:pPr>
              <w:adjustRightInd w:val="0"/>
              <w:snapToGrid w:val="0"/>
              <w:spacing w:line="360" w:lineRule="auto"/>
              <w:jc w:val="center"/>
              <w:rPr>
                <w:rFonts w:eastAsia="仿宋_GB2312"/>
                <w:sz w:val="24"/>
              </w:rPr>
            </w:pPr>
            <w:r>
              <w:rPr>
                <w:rFonts w:eastAsia="仿宋_GB2312"/>
                <w:sz w:val="24"/>
              </w:rPr>
              <w:t>7102计算机类</w:t>
            </w:r>
          </w:p>
        </w:tc>
        <w:tc>
          <w:tcPr>
            <w:tcW w:w="1756" w:type="dxa"/>
            <w:gridSpan w:val="2"/>
            <w:vAlign w:val="center"/>
          </w:tcPr>
          <w:p>
            <w:pPr>
              <w:adjustRightInd w:val="0"/>
              <w:snapToGrid w:val="0"/>
              <w:spacing w:line="360" w:lineRule="auto"/>
              <w:jc w:val="center"/>
              <w:rPr>
                <w:rFonts w:eastAsia="仿宋_GB2312"/>
                <w:sz w:val="24"/>
              </w:rPr>
            </w:pPr>
            <w:r>
              <w:rPr>
                <w:rFonts w:eastAsia="仿宋_GB2312"/>
                <w:sz w:val="24"/>
              </w:rPr>
              <w:t>710211计算机与数码设备维修</w:t>
            </w:r>
          </w:p>
        </w:tc>
        <w:tc>
          <w:tcPr>
            <w:tcW w:w="4292" w:type="dxa"/>
            <w:vAlign w:val="center"/>
          </w:tcPr>
          <w:p>
            <w:pPr>
              <w:adjustRightInd w:val="0"/>
              <w:snapToGrid w:val="0"/>
              <w:spacing w:line="360" w:lineRule="auto"/>
              <w:jc w:val="left"/>
              <w:rPr>
                <w:rFonts w:eastAsia="仿宋_GB2312"/>
                <w:sz w:val="24"/>
              </w:rPr>
            </w:pPr>
            <w:r>
              <w:rPr>
                <w:rFonts w:eastAsia="仿宋_GB2312"/>
                <w:sz w:val="24"/>
              </w:rPr>
              <w:t>计算机组装与维修、办公设备使用与维修、数码设备使用与维修、计算机数据恢复与应用、计算机板卡维修、计算机网络技术基础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384" w:type="dxa"/>
            <w:vMerge w:val="continue"/>
            <w:vAlign w:val="center"/>
          </w:tcPr>
          <w:p>
            <w:pPr>
              <w:adjustRightInd w:val="0"/>
              <w:snapToGrid w:val="0"/>
              <w:spacing w:line="360" w:lineRule="auto"/>
              <w:jc w:val="center"/>
              <w:rPr>
                <w:rFonts w:eastAsia="仿宋_GB2312"/>
                <w:sz w:val="24"/>
              </w:rPr>
            </w:pPr>
          </w:p>
        </w:tc>
        <w:tc>
          <w:tcPr>
            <w:tcW w:w="1646" w:type="dxa"/>
            <w:vAlign w:val="center"/>
          </w:tcPr>
          <w:p>
            <w:pPr>
              <w:adjustRightInd w:val="0"/>
              <w:snapToGrid w:val="0"/>
              <w:spacing w:line="360" w:lineRule="auto"/>
              <w:jc w:val="center"/>
              <w:rPr>
                <w:rFonts w:eastAsia="仿宋_GB2312"/>
                <w:sz w:val="24"/>
              </w:rPr>
            </w:pPr>
            <w:r>
              <w:rPr>
                <w:rFonts w:eastAsia="仿宋_GB2312"/>
                <w:sz w:val="24"/>
              </w:rPr>
              <w:t>7104集成电路类</w:t>
            </w:r>
          </w:p>
        </w:tc>
        <w:tc>
          <w:tcPr>
            <w:tcW w:w="1756" w:type="dxa"/>
            <w:gridSpan w:val="2"/>
            <w:vAlign w:val="center"/>
          </w:tcPr>
          <w:p>
            <w:pPr>
              <w:adjustRightInd w:val="0"/>
              <w:snapToGrid w:val="0"/>
              <w:spacing w:line="360" w:lineRule="auto"/>
              <w:jc w:val="center"/>
              <w:rPr>
                <w:rFonts w:eastAsia="仿宋_GB2312"/>
                <w:sz w:val="24"/>
              </w:rPr>
            </w:pPr>
            <w:r>
              <w:rPr>
                <w:rFonts w:eastAsia="仿宋_GB2312"/>
                <w:sz w:val="24"/>
              </w:rPr>
              <w:t>710401微电子技术与器件制造</w:t>
            </w:r>
          </w:p>
        </w:tc>
        <w:tc>
          <w:tcPr>
            <w:tcW w:w="4292" w:type="dxa"/>
            <w:vAlign w:val="center"/>
          </w:tcPr>
          <w:p>
            <w:pPr>
              <w:adjustRightInd w:val="0"/>
              <w:snapToGrid w:val="0"/>
              <w:spacing w:line="360" w:lineRule="auto"/>
              <w:jc w:val="left"/>
              <w:rPr>
                <w:rFonts w:eastAsia="仿宋_GB2312"/>
                <w:sz w:val="24"/>
              </w:rPr>
            </w:pPr>
            <w:r>
              <w:rPr>
                <w:rFonts w:eastAsia="仿宋_GB2312"/>
                <w:sz w:val="24"/>
              </w:rPr>
              <w:t>半导体器件基础、半导体化学、半导体集成电路基础、微电子工艺技术、芯片封装技术、元器件与芯片测量技术、芯片应用和验证技术、电子组装技术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9078" w:type="dxa"/>
            <w:gridSpan w:val="5"/>
            <w:vAlign w:val="center"/>
          </w:tcPr>
          <w:p>
            <w:pPr>
              <w:adjustRightInd w:val="0"/>
              <w:snapToGrid w:val="0"/>
              <w:jc w:val="center"/>
              <w:rPr>
                <w:rFonts w:eastAsia="仿宋_GB2312"/>
                <w:b/>
                <w:sz w:val="24"/>
              </w:rPr>
            </w:pPr>
            <w:r>
              <w:rPr>
                <w:rFonts w:eastAsia="仿宋_GB2312"/>
                <w:b/>
                <w:sz w:val="28"/>
                <w:szCs w:val="28"/>
              </w:rPr>
              <w:t>对接产业行业、对应岗位（群）及核心能力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384" w:type="dxa"/>
            <w:vAlign w:val="center"/>
          </w:tcPr>
          <w:p>
            <w:pPr>
              <w:adjustRightInd w:val="0"/>
              <w:snapToGrid w:val="0"/>
              <w:jc w:val="center"/>
              <w:rPr>
                <w:rFonts w:eastAsia="仿宋_GB2312"/>
                <w:b/>
                <w:sz w:val="24"/>
              </w:rPr>
            </w:pPr>
            <w:r>
              <w:rPr>
                <w:rFonts w:eastAsia="仿宋_GB2312"/>
                <w:sz w:val="24"/>
              </w:rPr>
              <w:t>产业行业</w:t>
            </w:r>
          </w:p>
        </w:tc>
        <w:tc>
          <w:tcPr>
            <w:tcW w:w="2552" w:type="dxa"/>
            <w:gridSpan w:val="2"/>
            <w:vAlign w:val="center"/>
          </w:tcPr>
          <w:p>
            <w:pPr>
              <w:adjustRightInd w:val="0"/>
              <w:snapToGrid w:val="0"/>
              <w:jc w:val="center"/>
              <w:rPr>
                <w:rFonts w:eastAsia="仿宋_GB2312"/>
                <w:b/>
                <w:sz w:val="24"/>
              </w:rPr>
            </w:pPr>
            <w:r>
              <w:rPr>
                <w:rFonts w:eastAsia="仿宋_GB2312"/>
                <w:sz w:val="24"/>
              </w:rPr>
              <w:t>岗位（群）</w:t>
            </w:r>
          </w:p>
        </w:tc>
        <w:tc>
          <w:tcPr>
            <w:tcW w:w="5142" w:type="dxa"/>
            <w:gridSpan w:val="2"/>
            <w:vAlign w:val="center"/>
          </w:tcPr>
          <w:p>
            <w:pPr>
              <w:adjustRightInd w:val="0"/>
              <w:snapToGrid w:val="0"/>
              <w:jc w:val="center"/>
              <w:rPr>
                <w:rFonts w:eastAsia="仿宋_GB2312"/>
                <w:b/>
                <w:sz w:val="24"/>
              </w:rPr>
            </w:pPr>
            <w:r>
              <w:rPr>
                <w:rFonts w:eastAsia="仿宋_GB2312"/>
                <w:sz w:val="24"/>
              </w:rPr>
              <w:t>核心能力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restart"/>
            <w:vAlign w:val="center"/>
          </w:tcPr>
          <w:p>
            <w:pPr>
              <w:adjustRightInd w:val="0"/>
              <w:snapToGrid w:val="0"/>
              <w:spacing w:line="360" w:lineRule="auto"/>
              <w:jc w:val="center"/>
              <w:rPr>
                <w:rFonts w:eastAsia="仿宋_GB2312"/>
                <w:sz w:val="24"/>
              </w:rPr>
            </w:pPr>
            <w:r>
              <w:rPr>
                <w:rFonts w:eastAsia="仿宋_GB2312"/>
                <w:sz w:val="24"/>
              </w:rPr>
              <w:t>新一代信息技术</w:t>
            </w:r>
          </w:p>
        </w:tc>
        <w:tc>
          <w:tcPr>
            <w:tcW w:w="2552" w:type="dxa"/>
            <w:gridSpan w:val="2"/>
            <w:vMerge w:val="restart"/>
            <w:vAlign w:val="center"/>
          </w:tcPr>
          <w:p>
            <w:pPr>
              <w:adjustRightInd w:val="0"/>
              <w:snapToGrid w:val="0"/>
              <w:spacing w:line="360" w:lineRule="auto"/>
              <w:jc w:val="left"/>
              <w:rPr>
                <w:rFonts w:eastAsia="仿宋_GB2312"/>
                <w:sz w:val="24"/>
              </w:rPr>
            </w:pPr>
            <w:r>
              <w:rPr>
                <w:rFonts w:eastAsia="仿宋_GB2312"/>
                <w:sz w:val="24"/>
              </w:rPr>
              <w:t>面向电子器件制造，电子元件及电子专用材料制造，集成电路应用、品质检验等技术领域</w:t>
            </w: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1.具有分析、识别、检测和筛选常用电子材料与元器件的能力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2.具有操作和维护电子元器件生产设备，正确选择并熟练使用通用电子仪器、仪表及辅助设备的能力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3.具有识别电路原理图和板图及解决常见生产工艺性问题的能力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4.具有在电子元器件生产、检测、调试和维护过程中解决简单技术问题的能力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5.具有安全生产、节能环保意识，严格遵守操作规程等基本职业能力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6.具有社会责任感，具备良好的人际交往能力、团队合作精神和优质服务意识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7.具有适应产业数字化发展需求的基本技能和信息技术能力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8.具有终身学习和可持续发展的能力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sz w:val="24"/>
              </w:rPr>
            </w:pPr>
          </w:p>
        </w:tc>
        <w:tc>
          <w:tcPr>
            <w:tcW w:w="2552" w:type="dxa"/>
            <w:gridSpan w:val="2"/>
            <w:vMerge w:val="restart"/>
            <w:vAlign w:val="center"/>
          </w:tcPr>
          <w:p>
            <w:pPr>
              <w:adjustRightInd w:val="0"/>
              <w:snapToGrid w:val="0"/>
              <w:spacing w:line="360" w:lineRule="auto"/>
              <w:rPr>
                <w:rFonts w:eastAsia="仿宋_GB2312"/>
                <w:sz w:val="24"/>
              </w:rPr>
            </w:pPr>
            <w:r>
              <w:rPr>
                <w:rFonts w:eastAsia="仿宋_GB2312"/>
                <w:sz w:val="24"/>
              </w:rPr>
              <w:t>面向台式机、笔记本电脑、平板、智能电视、智能手机、智能手环等数字产品装配调试、维修及数据恢复等岗位（群）</w:t>
            </w: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 xml:space="preserve">1.具备台式机、笔记本电脑、平板、智能电视、智能手机、智能手环等数字产品硬件选购、组装、设置、保养、维护、故障诊断与维修的能力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2.具备数据存储介质的备份、维护、管理、故障维修和数据恢复的能力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3.具备测试、拆焊数字产品板卡上各种元器件和故障维修的能力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4.具有终身学习和可持续发展的能力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restart"/>
            <w:vAlign w:val="center"/>
          </w:tcPr>
          <w:p>
            <w:pPr>
              <w:adjustRightInd w:val="0"/>
              <w:snapToGrid w:val="0"/>
              <w:spacing w:line="360" w:lineRule="auto"/>
              <w:jc w:val="left"/>
              <w:rPr>
                <w:rFonts w:eastAsia="仿宋_GB2312"/>
                <w:b/>
                <w:sz w:val="24"/>
              </w:rPr>
            </w:pPr>
            <w:r>
              <w:rPr>
                <w:rFonts w:eastAsia="仿宋_GB2312"/>
                <w:sz w:val="24"/>
              </w:rPr>
              <w:t>面向芯片制造和封装工艺作业员、芯片质量管控员、芯片测试检验员、设备维护员等岗位（群）</w:t>
            </w: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 xml:space="preserve">1.具有从事半导体器件、集成电路芯片生产制造工作的能力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2.具有使用仪表检测、筛选半导体器件和集成电路芯片的能力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3.具有操作、维护半导体器件、集成电路芯片制造设备的能力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4.具有安全生产、节能环保、质量管理、严格遵守操作规程与规范的意识和能力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5.具有适应产业数字化发展需求的基本技能，具有信息技术基础知识和专业能力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384" w:type="dxa"/>
            <w:vMerge w:val="continue"/>
            <w:vAlign w:val="center"/>
          </w:tcPr>
          <w:p>
            <w:pPr>
              <w:adjustRightInd w:val="0"/>
              <w:snapToGrid w:val="0"/>
              <w:spacing w:line="360" w:lineRule="auto"/>
              <w:jc w:val="center"/>
              <w:rPr>
                <w:rFonts w:eastAsia="仿宋_GB2312"/>
                <w:b/>
                <w:sz w:val="24"/>
              </w:rPr>
            </w:pPr>
          </w:p>
        </w:tc>
        <w:tc>
          <w:tcPr>
            <w:tcW w:w="2552" w:type="dxa"/>
            <w:gridSpan w:val="2"/>
            <w:vMerge w:val="continue"/>
            <w:vAlign w:val="center"/>
          </w:tcPr>
          <w:p>
            <w:pPr>
              <w:adjustRightInd w:val="0"/>
              <w:snapToGrid w:val="0"/>
              <w:spacing w:line="360" w:lineRule="auto"/>
              <w:jc w:val="left"/>
              <w:rPr>
                <w:rFonts w:eastAsia="仿宋_GB2312"/>
                <w:sz w:val="24"/>
              </w:rPr>
            </w:pPr>
          </w:p>
        </w:tc>
        <w:tc>
          <w:tcPr>
            <w:tcW w:w="5142" w:type="dxa"/>
            <w:gridSpan w:val="2"/>
            <w:vAlign w:val="center"/>
          </w:tcPr>
          <w:p>
            <w:pPr>
              <w:adjustRightInd w:val="0"/>
              <w:snapToGrid w:val="0"/>
              <w:spacing w:line="360" w:lineRule="auto"/>
              <w:jc w:val="left"/>
              <w:rPr>
                <w:rFonts w:eastAsia="仿宋_GB2312"/>
                <w:sz w:val="24"/>
              </w:rPr>
            </w:pPr>
            <w:r>
              <w:rPr>
                <w:rFonts w:eastAsia="仿宋_GB2312"/>
                <w:sz w:val="24"/>
              </w:rPr>
              <w:t>6.具有终身学习和可持续发展的能力</w:t>
            </w:r>
          </w:p>
        </w:tc>
      </w:tr>
    </w:tbl>
    <w:p>
      <w:pPr>
        <w:spacing w:before="156" w:beforeLines="50" w:after="156" w:afterLines="50"/>
        <w:ind w:firstLine="640" w:firstLineChars="200"/>
        <w:rPr>
          <w:rFonts w:eastAsia="仿宋_GB2312"/>
          <w:sz w:val="28"/>
          <w:szCs w:val="28"/>
        </w:rPr>
      </w:pPr>
      <w:r>
        <w:rPr>
          <w:rFonts w:hint="eastAsia" w:ascii="黑体" w:hAnsi="黑体" w:eastAsia="黑体" w:cs="黑体"/>
          <w:sz w:val="32"/>
          <w:szCs w:val="32"/>
        </w:rPr>
        <w:t>二、</w:t>
      </w:r>
      <w:r>
        <w:rPr>
          <w:rFonts w:eastAsia="黑体"/>
          <w:sz w:val="32"/>
          <w:szCs w:val="32"/>
        </w:rPr>
        <w:t>竞赛目标</w:t>
      </w:r>
    </w:p>
    <w:p>
      <w:pPr>
        <w:spacing w:line="600" w:lineRule="exact"/>
        <w:ind w:right="210" w:rightChars="100" w:firstLine="560" w:firstLineChars="200"/>
        <w:rPr>
          <w:rFonts w:eastAsia="仿宋_GB2312"/>
          <w:sz w:val="28"/>
          <w:szCs w:val="28"/>
        </w:rPr>
      </w:pPr>
      <w:r>
        <w:rPr>
          <w:rFonts w:eastAsia="仿宋_GB2312"/>
          <w:sz w:val="28"/>
          <w:szCs w:val="28"/>
        </w:rPr>
        <w:t xml:space="preserve"> 以习近平新时代中国特色社会主义思想为指导，深入学习贯彻党的二十大精神，认真贯彻落实习近平总书记关于职业教育的重要论述和全国职业教育大会精神，以提升职业院校师生数字产品检测与维护技术技能水平、培育工匠精神为宗旨，以解决生产一线实际问题，促进职业教育计算机与数码设备维修等专业建设和教学改革，提高教育教学质量，以培养高素质技术技能人才为导向，立足国内，放眼世界，持续提升大赛的质量、成效和品牌影响力，更好服务职业教育高质量发展。</w:t>
      </w:r>
    </w:p>
    <w:p>
      <w:pPr>
        <w:spacing w:line="600" w:lineRule="exact"/>
        <w:ind w:right="210" w:rightChars="100" w:firstLine="560" w:firstLineChars="200"/>
        <w:rPr>
          <w:rFonts w:eastAsia="仿宋_GB2312"/>
          <w:sz w:val="28"/>
          <w:szCs w:val="28"/>
        </w:rPr>
      </w:pPr>
      <w:r>
        <w:rPr>
          <w:rFonts w:eastAsia="仿宋_GB2312"/>
          <w:sz w:val="28"/>
          <w:szCs w:val="28"/>
        </w:rPr>
        <w:t>本赛项紧跟产业革命和新一轮科技革命，还原岗位真实工作情境，坚持赛研结合、赛课结合、赛教结合，推进职普融通、产教融合、科教融汇，优化职业教育类型定位。赛项内容涉及数字中国、乡村振兴等国家战略新兴领域中的数字产品检测与维护能力。</w:t>
      </w:r>
    </w:p>
    <w:p>
      <w:pPr>
        <w:spacing w:line="600" w:lineRule="exact"/>
        <w:ind w:right="210" w:rightChars="100" w:firstLine="560" w:firstLineChars="200"/>
        <w:rPr>
          <w:rFonts w:eastAsia="仿宋_GB2312"/>
          <w:sz w:val="28"/>
          <w:szCs w:val="28"/>
        </w:rPr>
      </w:pPr>
      <w:r>
        <w:rPr>
          <w:rFonts w:eastAsia="仿宋_GB2312"/>
          <w:sz w:val="28"/>
          <w:szCs w:val="28"/>
        </w:rPr>
        <w:t>通过举办本赛项，积极引导中等职业学校电子信息相关专业适时调整人才培养方案，促进专业建设与“三教”改革，全面展示中等职业学校计算机与数码设备维修等专业教学改革成果，为新一代信息技术行业培养更多高素质技术技能人才、能工巧匠与大国工匠。</w:t>
      </w:r>
    </w:p>
    <w:p>
      <w:pPr>
        <w:spacing w:before="156" w:beforeLines="50" w:after="156" w:afterLines="50"/>
        <w:ind w:firstLine="640" w:firstLineChars="200"/>
        <w:rPr>
          <w:rFonts w:eastAsia="黑体"/>
          <w:sz w:val="32"/>
          <w:szCs w:val="32"/>
        </w:rPr>
      </w:pPr>
      <w:r>
        <w:rPr>
          <w:rFonts w:hint="eastAsia" w:eastAsia="黑体"/>
          <w:sz w:val="32"/>
          <w:szCs w:val="32"/>
        </w:rPr>
        <w:t>三、</w:t>
      </w:r>
      <w:r>
        <w:rPr>
          <w:rFonts w:eastAsia="黑体"/>
          <w:sz w:val="32"/>
          <w:szCs w:val="32"/>
        </w:rPr>
        <w:t>竞赛内容</w:t>
      </w:r>
    </w:p>
    <w:p>
      <w:pPr>
        <w:spacing w:line="360" w:lineRule="auto"/>
        <w:ind w:right="210" w:rightChars="100" w:firstLine="562" w:firstLineChars="200"/>
        <w:rPr>
          <w:rFonts w:eastAsia="楷体"/>
          <w:b/>
          <w:bCs/>
          <w:sz w:val="28"/>
          <w:szCs w:val="28"/>
        </w:rPr>
      </w:pPr>
      <w:r>
        <w:rPr>
          <w:rFonts w:eastAsia="楷体"/>
          <w:b/>
          <w:bCs/>
          <w:sz w:val="28"/>
          <w:szCs w:val="28"/>
        </w:rPr>
        <w:t>（一）竞赛时间</w:t>
      </w:r>
    </w:p>
    <w:p>
      <w:pPr>
        <w:spacing w:line="600" w:lineRule="exact"/>
        <w:ind w:right="210" w:rightChars="100" w:firstLine="560" w:firstLineChars="200"/>
        <w:rPr>
          <w:rFonts w:eastAsia="仿宋_GB2312"/>
          <w:sz w:val="28"/>
          <w:szCs w:val="28"/>
        </w:rPr>
      </w:pPr>
      <w:r>
        <w:rPr>
          <w:rFonts w:eastAsia="仿宋_GB2312"/>
          <w:sz w:val="28"/>
          <w:szCs w:val="28"/>
        </w:rPr>
        <w:t>整体竞赛时间为2</w:t>
      </w:r>
      <w:r>
        <w:rPr>
          <w:rFonts w:hint="eastAsia" w:eastAsia="仿宋_GB2312"/>
          <w:sz w:val="28"/>
          <w:szCs w:val="28"/>
          <w:lang w:val="en-US" w:eastAsia="zh-CN"/>
        </w:rPr>
        <w:t>4</w:t>
      </w:r>
      <w:r>
        <w:rPr>
          <w:rFonts w:eastAsia="仿宋_GB2312"/>
          <w:sz w:val="28"/>
          <w:szCs w:val="28"/>
        </w:rPr>
        <w:t>0分钟，包括理论考核30分钟和实操考核</w:t>
      </w:r>
      <w:r>
        <w:rPr>
          <w:rFonts w:hint="eastAsia" w:eastAsia="仿宋_GB2312"/>
          <w:sz w:val="28"/>
          <w:szCs w:val="28"/>
          <w:lang w:val="en-US" w:eastAsia="zh-CN"/>
        </w:rPr>
        <w:t>21</w:t>
      </w:r>
      <w:r>
        <w:rPr>
          <w:rFonts w:eastAsia="仿宋_GB2312"/>
          <w:sz w:val="28"/>
          <w:szCs w:val="28"/>
        </w:rPr>
        <w:t>0分钟。模块一理论考核采用</w:t>
      </w:r>
      <w:r>
        <w:rPr>
          <w:rFonts w:hint="eastAsia" w:eastAsia="仿宋_GB2312"/>
          <w:sz w:val="28"/>
          <w:szCs w:val="28"/>
        </w:rPr>
        <w:t>裁判</w:t>
      </w:r>
      <w:r>
        <w:rPr>
          <w:rFonts w:eastAsia="仿宋_GB2312"/>
          <w:sz w:val="28"/>
          <w:szCs w:val="28"/>
        </w:rPr>
        <w:t>评分方式，实操考核按实际工作场景要求分为模块二、模块三两个工作任务模块，所有工作任务模块在2</w:t>
      </w:r>
      <w:r>
        <w:rPr>
          <w:rFonts w:hint="eastAsia" w:eastAsia="仿宋_GB2312"/>
          <w:sz w:val="28"/>
          <w:szCs w:val="28"/>
          <w:lang w:val="en-US" w:eastAsia="zh-CN"/>
        </w:rPr>
        <w:t>4</w:t>
      </w:r>
      <w:r>
        <w:rPr>
          <w:rFonts w:eastAsia="仿宋_GB2312"/>
          <w:sz w:val="28"/>
          <w:szCs w:val="28"/>
        </w:rPr>
        <w:t>0分钟内完成。根据工作任务书的要求，参赛选手需自行规划完成所有模块相关工作任务的先后顺序和时间分配。</w:t>
      </w:r>
    </w:p>
    <w:p>
      <w:pPr>
        <w:spacing w:line="360" w:lineRule="auto"/>
        <w:ind w:right="210" w:rightChars="100" w:firstLine="562" w:firstLineChars="200"/>
        <w:rPr>
          <w:rFonts w:eastAsia="楷体"/>
          <w:b/>
          <w:bCs/>
          <w:sz w:val="28"/>
          <w:szCs w:val="28"/>
        </w:rPr>
      </w:pPr>
      <w:r>
        <w:rPr>
          <w:rFonts w:eastAsia="楷体"/>
          <w:b/>
          <w:bCs/>
          <w:sz w:val="28"/>
          <w:szCs w:val="28"/>
        </w:rPr>
        <w:t>（二）竞赛任务</w:t>
      </w:r>
    </w:p>
    <w:p>
      <w:pPr>
        <w:spacing w:line="600" w:lineRule="exact"/>
        <w:ind w:right="210" w:rightChars="100" w:firstLine="560" w:firstLineChars="200"/>
        <w:rPr>
          <w:rFonts w:eastAsia="仿宋_GB2312"/>
          <w:sz w:val="28"/>
          <w:szCs w:val="28"/>
        </w:rPr>
      </w:pPr>
      <w:r>
        <w:rPr>
          <w:rFonts w:eastAsia="仿宋_GB2312"/>
          <w:sz w:val="28"/>
          <w:szCs w:val="28"/>
        </w:rPr>
        <w:t>竞赛任务为数字产品检测与维护岗位的日常工作任务，该维修岗位负责数字产品检测、维修与数据恢复工作；需要完成数字产品的电子线路检测维修、数字产品数据恢复工作；参赛选手作为该维修岗位的人员，需根据工作安排完成岗前理论知识考核，并根据两个环节的相关工作任务要求完成对应的检测、维修与数据恢复任务，过程中同步考评参赛选手的综合职业素养。</w:t>
      </w:r>
    </w:p>
    <w:p>
      <w:pPr>
        <w:spacing w:line="600" w:lineRule="exact"/>
        <w:ind w:right="210" w:rightChars="100" w:firstLine="560" w:firstLineChars="200"/>
        <w:rPr>
          <w:rFonts w:eastAsia="仿宋_GB2312"/>
          <w:sz w:val="28"/>
          <w:szCs w:val="28"/>
        </w:rPr>
      </w:pPr>
      <w:r>
        <w:rPr>
          <w:rFonts w:eastAsia="仿宋_GB2312"/>
          <w:sz w:val="28"/>
          <w:szCs w:val="28"/>
        </w:rPr>
        <w:t>竞赛任务具体分为：</w:t>
      </w:r>
    </w:p>
    <w:p>
      <w:pPr>
        <w:spacing w:line="360" w:lineRule="auto"/>
        <w:ind w:right="210" w:rightChars="100" w:firstLine="562" w:firstLineChars="200"/>
        <w:rPr>
          <w:rFonts w:eastAsia="仿宋_GB2312"/>
          <w:sz w:val="28"/>
          <w:szCs w:val="28"/>
        </w:rPr>
      </w:pPr>
      <w:r>
        <w:rPr>
          <w:rFonts w:eastAsia="仿宋_GB2312"/>
          <w:b/>
          <w:bCs/>
          <w:sz w:val="28"/>
          <w:szCs w:val="28"/>
        </w:rPr>
        <w:t>1.模块一 理论考核（赛项相关性权重10%）</w:t>
      </w:r>
    </w:p>
    <w:p>
      <w:pPr>
        <w:spacing w:line="600" w:lineRule="exact"/>
        <w:ind w:right="210" w:rightChars="100" w:firstLine="560" w:firstLineChars="200"/>
        <w:rPr>
          <w:rFonts w:eastAsia="仿宋_GB2312"/>
          <w:sz w:val="28"/>
          <w:szCs w:val="28"/>
        </w:rPr>
      </w:pPr>
      <w:r>
        <w:rPr>
          <w:rFonts w:hint="eastAsia" w:eastAsia="仿宋_GB2312"/>
          <w:sz w:val="28"/>
          <w:szCs w:val="28"/>
        </w:rPr>
        <w:t>人工评分</w:t>
      </w:r>
      <w:r>
        <w:rPr>
          <w:rFonts w:eastAsia="仿宋_GB2312"/>
          <w:sz w:val="28"/>
          <w:szCs w:val="28"/>
        </w:rPr>
        <w:t>，主要考核参赛选手的数字产品检测与维护技术相关知识与技能，含电子电路原理、电路板维修焊接、产品安装调试，故障诊断、整机装调、软件系统安装调试、数据存储备份、数据故障恢复、电子元器件检测、工具仪器仪表的操作使用等。参赛选手在30分钟内在</w:t>
      </w:r>
      <w:r>
        <w:rPr>
          <w:rFonts w:hint="eastAsia" w:eastAsia="仿宋_GB2312"/>
          <w:sz w:val="28"/>
          <w:szCs w:val="28"/>
        </w:rPr>
        <w:t>纸质试卷</w:t>
      </w:r>
      <w:r>
        <w:rPr>
          <w:rFonts w:eastAsia="仿宋_GB2312"/>
          <w:sz w:val="28"/>
          <w:szCs w:val="28"/>
        </w:rPr>
        <w:t>上完成</w:t>
      </w:r>
      <w:r>
        <w:rPr>
          <w:rFonts w:hint="eastAsia" w:eastAsia="仿宋_GB2312"/>
          <w:sz w:val="28"/>
          <w:szCs w:val="28"/>
          <w:lang w:eastAsia="zh-CN"/>
        </w:rPr>
        <w:t>所有的</w:t>
      </w:r>
      <w:r>
        <w:rPr>
          <w:rFonts w:eastAsia="仿宋_GB2312"/>
          <w:sz w:val="28"/>
          <w:szCs w:val="28"/>
        </w:rPr>
        <w:t>客观题，</w:t>
      </w:r>
      <w:r>
        <w:rPr>
          <w:rFonts w:hint="eastAsia" w:eastAsia="仿宋_GB2312"/>
          <w:sz w:val="28"/>
          <w:szCs w:val="28"/>
        </w:rPr>
        <w:t>规定时间内完成</w:t>
      </w:r>
      <w:r>
        <w:rPr>
          <w:rFonts w:eastAsia="仿宋_GB2312"/>
          <w:sz w:val="28"/>
          <w:szCs w:val="28"/>
        </w:rPr>
        <w:t>后</w:t>
      </w:r>
      <w:r>
        <w:rPr>
          <w:rFonts w:hint="eastAsia" w:eastAsia="仿宋_GB2312"/>
          <w:sz w:val="28"/>
          <w:szCs w:val="28"/>
        </w:rPr>
        <w:t>交给裁判</w:t>
      </w:r>
      <w:r>
        <w:rPr>
          <w:rFonts w:eastAsia="仿宋_GB2312"/>
          <w:sz w:val="28"/>
          <w:szCs w:val="28"/>
        </w:rPr>
        <w:t>评分，在30分钟内未完成理论考核的，</w:t>
      </w:r>
      <w:r>
        <w:rPr>
          <w:rFonts w:hint="eastAsia" w:eastAsia="仿宋_GB2312"/>
          <w:sz w:val="28"/>
          <w:szCs w:val="28"/>
        </w:rPr>
        <w:t>裁判</w:t>
      </w:r>
      <w:r>
        <w:rPr>
          <w:rFonts w:eastAsia="仿宋_GB2312"/>
          <w:sz w:val="28"/>
          <w:szCs w:val="28"/>
        </w:rPr>
        <w:t>将强制</w:t>
      </w:r>
      <w:r>
        <w:rPr>
          <w:rFonts w:hint="eastAsia" w:eastAsia="仿宋_GB2312"/>
          <w:sz w:val="28"/>
          <w:szCs w:val="28"/>
        </w:rPr>
        <w:t>要求参赛选手交卷</w:t>
      </w:r>
      <w:r>
        <w:rPr>
          <w:rFonts w:eastAsia="仿宋_GB2312"/>
          <w:sz w:val="28"/>
          <w:szCs w:val="28"/>
        </w:rPr>
        <w:t>。</w:t>
      </w:r>
    </w:p>
    <w:p>
      <w:pPr>
        <w:spacing w:line="360" w:lineRule="auto"/>
        <w:ind w:right="210" w:rightChars="100" w:firstLine="562" w:firstLineChars="200"/>
        <w:rPr>
          <w:rFonts w:eastAsia="仿宋_GB2312"/>
          <w:b/>
          <w:bCs/>
          <w:sz w:val="28"/>
          <w:szCs w:val="28"/>
        </w:rPr>
      </w:pPr>
      <w:r>
        <w:rPr>
          <w:rFonts w:eastAsia="仿宋_GB2312"/>
          <w:b/>
          <w:bCs/>
          <w:sz w:val="28"/>
          <w:szCs w:val="28"/>
        </w:rPr>
        <w:t>2.模块二  数字产品检测维修与系统安装（赛项相关性权重45%）</w:t>
      </w:r>
    </w:p>
    <w:p>
      <w:pPr>
        <w:spacing w:line="600" w:lineRule="exact"/>
        <w:ind w:right="210" w:rightChars="100" w:firstLine="560" w:firstLineChars="200"/>
        <w:rPr>
          <w:rFonts w:eastAsia="仿宋_GB2312"/>
          <w:sz w:val="28"/>
          <w:szCs w:val="28"/>
        </w:rPr>
      </w:pPr>
      <w:r>
        <w:rPr>
          <w:rFonts w:eastAsia="仿宋_GB2312"/>
          <w:sz w:val="28"/>
          <w:szCs w:val="28"/>
        </w:rPr>
        <w:t>按照要求，对赛场中提供的数字产品整机和指定组件功能模块进行检测维修，恢复产品原有功能。利用赛场中提供的组件组装成完整设备，重装操作系统（Windows/红旗/麒麟/鸿蒙/安卓），并按任务要求完成特定的设置。</w:t>
      </w:r>
    </w:p>
    <w:p>
      <w:pPr>
        <w:spacing w:line="360" w:lineRule="auto"/>
        <w:ind w:right="210" w:rightChars="100" w:firstLine="562" w:firstLineChars="200"/>
        <w:rPr>
          <w:rFonts w:eastAsia="仿宋_GB2312"/>
          <w:b/>
          <w:bCs/>
          <w:sz w:val="28"/>
          <w:szCs w:val="28"/>
        </w:rPr>
      </w:pPr>
      <w:r>
        <w:rPr>
          <w:rFonts w:eastAsia="仿宋_GB2312"/>
          <w:b/>
          <w:bCs/>
          <w:sz w:val="28"/>
          <w:szCs w:val="28"/>
        </w:rPr>
        <w:t>3.模块三  数字产品存储介质数据恢复（赛项相关性权重40%）</w:t>
      </w:r>
    </w:p>
    <w:p>
      <w:pPr>
        <w:spacing w:line="600" w:lineRule="exact"/>
        <w:ind w:right="210" w:rightChars="100" w:firstLine="560" w:firstLineChars="200"/>
        <w:rPr>
          <w:rFonts w:eastAsia="仿宋_GB2312"/>
          <w:sz w:val="28"/>
          <w:szCs w:val="28"/>
        </w:rPr>
      </w:pPr>
      <w:r>
        <w:rPr>
          <w:rFonts w:eastAsia="仿宋_GB2312"/>
          <w:sz w:val="28"/>
          <w:szCs w:val="28"/>
        </w:rPr>
        <w:t>根据维护工单要求，完成指定数字产品存储介质的数据恢复工作，按照要求将指定存储介质（包括机械硬盘、固态硬盘等）内部的指定文件的文件内容，提取其中的内容交付，并填写在任务工单指定位置后按照要求进行提交。</w:t>
      </w:r>
    </w:p>
    <w:p>
      <w:pPr>
        <w:spacing w:line="360" w:lineRule="auto"/>
        <w:ind w:right="210" w:rightChars="100" w:firstLine="562" w:firstLineChars="200"/>
        <w:rPr>
          <w:rFonts w:eastAsia="仿宋_GB2312"/>
          <w:b/>
          <w:bCs/>
          <w:sz w:val="28"/>
          <w:szCs w:val="28"/>
        </w:rPr>
      </w:pPr>
      <w:r>
        <w:rPr>
          <w:rFonts w:eastAsia="仿宋_GB2312"/>
          <w:b/>
          <w:bCs/>
          <w:sz w:val="28"/>
          <w:szCs w:val="28"/>
        </w:rPr>
        <w:t>4.职业素养综合考评（赛项相关性权重5%）</w:t>
      </w:r>
    </w:p>
    <w:p>
      <w:pPr>
        <w:spacing w:line="600" w:lineRule="exact"/>
        <w:ind w:right="210" w:rightChars="100" w:firstLine="560" w:firstLineChars="200"/>
        <w:rPr>
          <w:rFonts w:eastAsia="仿宋_GB2312"/>
          <w:sz w:val="28"/>
          <w:szCs w:val="28"/>
        </w:rPr>
      </w:pPr>
      <w:r>
        <w:rPr>
          <w:rFonts w:eastAsia="仿宋_GB2312"/>
          <w:sz w:val="28"/>
          <w:szCs w:val="28"/>
        </w:rPr>
        <w:t>综合考评选手操作、安全、生产、清洁、整理等方面的职业素养，职业素养的评价方法融入到工作任务模块二、三的过程和结果评价细项当中。</w:t>
      </w:r>
    </w:p>
    <w:tbl>
      <w:tblPr>
        <w:tblStyle w:val="18"/>
        <w:tblW w:w="89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5"/>
        <w:gridCol w:w="1494"/>
        <w:gridCol w:w="3118"/>
        <w:gridCol w:w="1559"/>
        <w:gridCol w:w="1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2889" w:type="dxa"/>
            <w:gridSpan w:val="2"/>
            <w:shd w:val="clear" w:color="auto" w:fill="auto"/>
            <w:vAlign w:val="bottom"/>
          </w:tcPr>
          <w:p>
            <w:pPr>
              <w:adjustRightInd w:val="0"/>
              <w:snapToGrid w:val="0"/>
              <w:spacing w:line="360" w:lineRule="auto"/>
              <w:ind w:right="210" w:rightChars="100"/>
              <w:jc w:val="center"/>
              <w:rPr>
                <w:rFonts w:eastAsia="仿宋_GB2312"/>
                <w:b/>
                <w:sz w:val="28"/>
                <w:szCs w:val="28"/>
              </w:rPr>
            </w:pPr>
            <w:r>
              <w:rPr>
                <w:rFonts w:eastAsia="仿宋_GB2312"/>
                <w:b/>
                <w:sz w:val="28"/>
                <w:szCs w:val="28"/>
              </w:rPr>
              <w:t>模块</w:t>
            </w:r>
          </w:p>
        </w:tc>
        <w:tc>
          <w:tcPr>
            <w:tcW w:w="3118" w:type="dxa"/>
            <w:shd w:val="clear" w:color="auto" w:fill="auto"/>
            <w:vAlign w:val="bottom"/>
          </w:tcPr>
          <w:p>
            <w:pPr>
              <w:adjustRightInd w:val="0"/>
              <w:snapToGrid w:val="0"/>
              <w:spacing w:line="360" w:lineRule="auto"/>
              <w:ind w:right="210" w:rightChars="100"/>
              <w:jc w:val="center"/>
              <w:rPr>
                <w:rFonts w:eastAsia="仿宋_GB2312"/>
                <w:b/>
                <w:sz w:val="28"/>
                <w:szCs w:val="28"/>
              </w:rPr>
            </w:pPr>
            <w:r>
              <w:rPr>
                <w:rFonts w:eastAsia="仿宋_GB2312"/>
                <w:b/>
                <w:sz w:val="28"/>
                <w:szCs w:val="28"/>
              </w:rPr>
              <w:t>主要内容</w:t>
            </w:r>
          </w:p>
        </w:tc>
        <w:tc>
          <w:tcPr>
            <w:tcW w:w="1559" w:type="dxa"/>
            <w:shd w:val="clear" w:color="auto" w:fill="auto"/>
            <w:vAlign w:val="bottom"/>
          </w:tcPr>
          <w:p>
            <w:pPr>
              <w:adjustRightInd w:val="0"/>
              <w:snapToGrid w:val="0"/>
              <w:spacing w:line="360" w:lineRule="auto"/>
              <w:ind w:right="210" w:rightChars="100"/>
              <w:jc w:val="center"/>
              <w:rPr>
                <w:rFonts w:eastAsia="仿宋_GB2312"/>
                <w:b/>
                <w:sz w:val="28"/>
                <w:szCs w:val="28"/>
              </w:rPr>
            </w:pPr>
            <w:r>
              <w:rPr>
                <w:rFonts w:eastAsia="仿宋_GB2312"/>
                <w:b/>
                <w:sz w:val="28"/>
                <w:szCs w:val="28"/>
              </w:rPr>
              <w:t>比赛时长</w:t>
            </w:r>
          </w:p>
        </w:tc>
        <w:tc>
          <w:tcPr>
            <w:tcW w:w="1412" w:type="dxa"/>
            <w:shd w:val="clear" w:color="auto" w:fill="auto"/>
            <w:vAlign w:val="bottom"/>
          </w:tcPr>
          <w:p>
            <w:pPr>
              <w:adjustRightInd w:val="0"/>
              <w:snapToGrid w:val="0"/>
              <w:spacing w:line="360" w:lineRule="auto"/>
              <w:ind w:right="210" w:rightChars="100"/>
              <w:jc w:val="center"/>
              <w:rPr>
                <w:rFonts w:eastAsia="仿宋_GB2312"/>
                <w:b/>
                <w:sz w:val="28"/>
                <w:szCs w:val="28"/>
              </w:rPr>
            </w:pPr>
            <w:r>
              <w:rPr>
                <w:rFonts w:eastAsia="仿宋_GB2312"/>
                <w:b/>
                <w:sz w:val="28"/>
                <w:szCs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395" w:type="dxa"/>
            <w:shd w:val="clear" w:color="auto" w:fill="auto"/>
            <w:vAlign w:val="center"/>
          </w:tcPr>
          <w:p>
            <w:pPr>
              <w:adjustRightInd w:val="0"/>
              <w:snapToGrid w:val="0"/>
              <w:spacing w:line="360" w:lineRule="auto"/>
              <w:ind w:right="210" w:rightChars="100"/>
              <w:jc w:val="center"/>
              <w:rPr>
                <w:rFonts w:eastAsia="仿宋_GB2312"/>
                <w:b/>
                <w:sz w:val="28"/>
                <w:szCs w:val="28"/>
              </w:rPr>
            </w:pPr>
            <w:r>
              <w:rPr>
                <w:rFonts w:eastAsia="仿宋_GB2312"/>
                <w:b/>
                <w:sz w:val="28"/>
                <w:szCs w:val="28"/>
              </w:rPr>
              <w:t>模块一</w:t>
            </w:r>
          </w:p>
        </w:tc>
        <w:tc>
          <w:tcPr>
            <w:tcW w:w="1494" w:type="dxa"/>
            <w:shd w:val="clear" w:color="auto" w:fill="auto"/>
            <w:vAlign w:val="center"/>
          </w:tcPr>
          <w:p>
            <w:pPr>
              <w:jc w:val="center"/>
              <w:rPr>
                <w:rFonts w:eastAsia="仿宋_GB2312"/>
              </w:rPr>
            </w:pPr>
            <w:r>
              <w:rPr>
                <w:rFonts w:eastAsia="仿宋_GB2312"/>
              </w:rPr>
              <w:t>理论考核</w:t>
            </w:r>
          </w:p>
        </w:tc>
        <w:tc>
          <w:tcPr>
            <w:tcW w:w="3118" w:type="dxa"/>
            <w:shd w:val="clear" w:color="auto" w:fill="auto"/>
            <w:vAlign w:val="center"/>
          </w:tcPr>
          <w:p>
            <w:pPr>
              <w:rPr>
                <w:rFonts w:eastAsia="仿宋_GB2312"/>
              </w:rPr>
            </w:pPr>
            <w:r>
              <w:rPr>
                <w:rFonts w:hint="eastAsia" w:eastAsia="仿宋_GB2312"/>
              </w:rPr>
              <w:t>人工评分</w:t>
            </w:r>
            <w:r>
              <w:rPr>
                <w:rFonts w:eastAsia="仿宋_GB2312"/>
              </w:rPr>
              <w:t>，主要考核参赛选手的数字产品检测与维护技术相关知识与技能，含电子电路原理、电路板装配焊接工艺、产品安装调试，数字产品故障诊断、部件检修、整机装调、软件系统配置调试、数据存储备份、数据故障恢复、存储介质数据恢复、电子材料与元器件检测、工具仪器仪表及工艺装备的操作使用等</w:t>
            </w:r>
          </w:p>
        </w:tc>
        <w:tc>
          <w:tcPr>
            <w:tcW w:w="1559" w:type="dxa"/>
            <w:vMerge w:val="restart"/>
            <w:shd w:val="clear" w:color="auto" w:fill="auto"/>
            <w:vAlign w:val="center"/>
          </w:tcPr>
          <w:p>
            <w:pPr>
              <w:jc w:val="center"/>
              <w:rPr>
                <w:rFonts w:eastAsia="仿宋_GB2312"/>
              </w:rPr>
            </w:pPr>
            <w:r>
              <w:rPr>
                <w:rFonts w:eastAsia="仿宋_GB2312"/>
              </w:rPr>
              <w:t>2</w:t>
            </w:r>
            <w:r>
              <w:rPr>
                <w:rFonts w:hint="eastAsia" w:eastAsia="仿宋_GB2312"/>
                <w:lang w:val="en-US" w:eastAsia="zh-CN"/>
              </w:rPr>
              <w:t>4</w:t>
            </w:r>
            <w:r>
              <w:rPr>
                <w:rFonts w:eastAsia="仿宋_GB2312"/>
              </w:rPr>
              <w:t>0分钟</w:t>
            </w:r>
          </w:p>
        </w:tc>
        <w:tc>
          <w:tcPr>
            <w:tcW w:w="1412" w:type="dxa"/>
            <w:shd w:val="clear" w:color="auto" w:fill="auto"/>
            <w:vAlign w:val="center"/>
          </w:tcPr>
          <w:p>
            <w:pPr>
              <w:ind w:firstLine="420" w:firstLineChars="200"/>
              <w:rPr>
                <w:rFonts w:eastAsia="仿宋_GB2312"/>
              </w:rPr>
            </w:pPr>
            <w:r>
              <w:rPr>
                <w:rFonts w:eastAsia="仿宋_GB2312"/>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395" w:type="dxa"/>
            <w:shd w:val="clear" w:color="auto" w:fill="auto"/>
            <w:vAlign w:val="center"/>
          </w:tcPr>
          <w:p>
            <w:pPr>
              <w:adjustRightInd w:val="0"/>
              <w:snapToGrid w:val="0"/>
              <w:spacing w:line="360" w:lineRule="auto"/>
              <w:ind w:right="210" w:rightChars="100"/>
              <w:jc w:val="center"/>
              <w:rPr>
                <w:rFonts w:eastAsia="仿宋_GB2312"/>
                <w:b/>
                <w:sz w:val="28"/>
                <w:szCs w:val="28"/>
              </w:rPr>
            </w:pPr>
            <w:r>
              <w:rPr>
                <w:rFonts w:eastAsia="仿宋_GB2312"/>
                <w:b/>
                <w:sz w:val="28"/>
                <w:szCs w:val="28"/>
              </w:rPr>
              <w:t>模块二</w:t>
            </w:r>
          </w:p>
        </w:tc>
        <w:tc>
          <w:tcPr>
            <w:tcW w:w="1494" w:type="dxa"/>
            <w:shd w:val="clear" w:color="auto" w:fill="auto"/>
            <w:vAlign w:val="center"/>
          </w:tcPr>
          <w:p>
            <w:pPr>
              <w:jc w:val="center"/>
              <w:rPr>
                <w:rFonts w:eastAsia="仿宋_GB2312"/>
              </w:rPr>
            </w:pPr>
            <w:r>
              <w:rPr>
                <w:rFonts w:eastAsia="仿宋_GB2312"/>
              </w:rPr>
              <w:t>数字产品检测维修与系统安装</w:t>
            </w:r>
          </w:p>
        </w:tc>
        <w:tc>
          <w:tcPr>
            <w:tcW w:w="3118" w:type="dxa"/>
            <w:shd w:val="clear" w:color="auto" w:fill="auto"/>
            <w:vAlign w:val="center"/>
          </w:tcPr>
          <w:p>
            <w:pPr>
              <w:rPr>
                <w:rFonts w:eastAsia="仿宋_GB2312"/>
              </w:rPr>
            </w:pPr>
            <w:r>
              <w:rPr>
                <w:rFonts w:eastAsia="仿宋_GB2312"/>
              </w:rPr>
              <w:t>按照要求，将赛场中提供的数字产品指定组件功能模块进行检测及维修，恢复产品原有功能。利用赛场中提供的组件组装成完整设备，重装操作系统（Windows/红旗/麒麟/鸿蒙/安卓），并按任务要求完成特定的设置</w:t>
            </w:r>
          </w:p>
        </w:tc>
        <w:tc>
          <w:tcPr>
            <w:tcW w:w="1559" w:type="dxa"/>
            <w:vMerge w:val="continue"/>
            <w:shd w:val="clear" w:color="auto" w:fill="auto"/>
            <w:vAlign w:val="center"/>
          </w:tcPr>
          <w:p>
            <w:pPr>
              <w:ind w:firstLine="210" w:firstLineChars="100"/>
              <w:rPr>
                <w:rFonts w:eastAsia="仿宋_GB2312"/>
              </w:rPr>
            </w:pPr>
          </w:p>
        </w:tc>
        <w:tc>
          <w:tcPr>
            <w:tcW w:w="1412" w:type="dxa"/>
            <w:shd w:val="clear" w:color="auto" w:fill="auto"/>
            <w:vAlign w:val="center"/>
          </w:tcPr>
          <w:p>
            <w:pPr>
              <w:ind w:firstLine="420" w:firstLineChars="200"/>
              <w:rPr>
                <w:rFonts w:eastAsia="仿宋_GB2312"/>
              </w:rPr>
            </w:pPr>
            <w:r>
              <w:rPr>
                <w:rFonts w:eastAsia="仿宋_GB2312"/>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1395" w:type="dxa"/>
            <w:shd w:val="clear" w:color="auto" w:fill="auto"/>
            <w:vAlign w:val="center"/>
          </w:tcPr>
          <w:p>
            <w:pPr>
              <w:adjustRightInd w:val="0"/>
              <w:snapToGrid w:val="0"/>
              <w:spacing w:line="360" w:lineRule="auto"/>
              <w:ind w:right="210" w:rightChars="100"/>
              <w:jc w:val="center"/>
              <w:rPr>
                <w:rFonts w:eastAsia="仿宋_GB2312"/>
                <w:b/>
                <w:sz w:val="28"/>
                <w:szCs w:val="28"/>
              </w:rPr>
            </w:pPr>
            <w:r>
              <w:rPr>
                <w:rFonts w:eastAsia="仿宋_GB2312"/>
                <w:b/>
                <w:sz w:val="28"/>
                <w:szCs w:val="28"/>
              </w:rPr>
              <w:t>模块三</w:t>
            </w:r>
          </w:p>
        </w:tc>
        <w:tc>
          <w:tcPr>
            <w:tcW w:w="1494" w:type="dxa"/>
            <w:shd w:val="clear" w:color="auto" w:fill="auto"/>
            <w:vAlign w:val="center"/>
          </w:tcPr>
          <w:p>
            <w:pPr>
              <w:jc w:val="center"/>
              <w:rPr>
                <w:rFonts w:eastAsia="仿宋_GB2312"/>
              </w:rPr>
            </w:pPr>
            <w:r>
              <w:rPr>
                <w:rFonts w:eastAsia="仿宋_GB2312"/>
              </w:rPr>
              <w:t>数字产品存储介质数据恢复</w:t>
            </w:r>
          </w:p>
        </w:tc>
        <w:tc>
          <w:tcPr>
            <w:tcW w:w="3118" w:type="dxa"/>
            <w:shd w:val="clear" w:color="auto" w:fill="auto"/>
            <w:vAlign w:val="center"/>
          </w:tcPr>
          <w:p>
            <w:pPr>
              <w:rPr>
                <w:rFonts w:eastAsia="仿宋_GB2312"/>
              </w:rPr>
            </w:pPr>
            <w:r>
              <w:rPr>
                <w:rFonts w:eastAsia="仿宋_GB2312"/>
              </w:rPr>
              <w:t>根据维护工单要求，完成指定数字产品存储介质的数据恢复工作，按照要求将指定存储介质（包括机械硬盘、固态硬盘等）内部的指定文件名的资料文件，提取其中的内容交付，并填写在维护工单指定位置后按照要求进行提交</w:t>
            </w:r>
          </w:p>
        </w:tc>
        <w:tc>
          <w:tcPr>
            <w:tcW w:w="1559" w:type="dxa"/>
            <w:vMerge w:val="continue"/>
            <w:shd w:val="clear" w:color="auto" w:fill="auto"/>
            <w:vAlign w:val="center"/>
          </w:tcPr>
          <w:p>
            <w:pPr>
              <w:ind w:firstLine="210" w:firstLineChars="100"/>
              <w:rPr>
                <w:rFonts w:eastAsia="仿宋_GB2312"/>
              </w:rPr>
            </w:pPr>
          </w:p>
        </w:tc>
        <w:tc>
          <w:tcPr>
            <w:tcW w:w="1412" w:type="dxa"/>
            <w:shd w:val="clear" w:color="auto" w:fill="auto"/>
            <w:vAlign w:val="center"/>
          </w:tcPr>
          <w:p>
            <w:pPr>
              <w:ind w:firstLine="420" w:firstLineChars="200"/>
              <w:rPr>
                <w:rFonts w:eastAsia="仿宋_GB2312"/>
              </w:rPr>
            </w:pPr>
            <w:r>
              <w:rPr>
                <w:rFonts w:eastAsia="仿宋_GB2312"/>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1395" w:type="dxa"/>
            <w:shd w:val="clear" w:color="auto" w:fill="auto"/>
            <w:vAlign w:val="center"/>
          </w:tcPr>
          <w:p>
            <w:pPr>
              <w:adjustRightInd w:val="0"/>
              <w:snapToGrid w:val="0"/>
              <w:spacing w:line="360" w:lineRule="auto"/>
              <w:ind w:right="210" w:rightChars="100"/>
              <w:jc w:val="center"/>
              <w:rPr>
                <w:rFonts w:eastAsia="仿宋_GB2312"/>
                <w:b/>
                <w:sz w:val="28"/>
                <w:szCs w:val="28"/>
              </w:rPr>
            </w:pPr>
            <w:r>
              <w:rPr>
                <w:rFonts w:eastAsia="仿宋_GB2312"/>
                <w:b/>
                <w:sz w:val="28"/>
                <w:szCs w:val="28"/>
              </w:rPr>
              <w:t>职业</w:t>
            </w:r>
          </w:p>
          <w:p>
            <w:pPr>
              <w:adjustRightInd w:val="0"/>
              <w:snapToGrid w:val="0"/>
              <w:spacing w:line="360" w:lineRule="auto"/>
              <w:ind w:right="210" w:rightChars="100"/>
              <w:jc w:val="center"/>
              <w:rPr>
                <w:rFonts w:eastAsia="仿宋_GB2312"/>
                <w:b/>
                <w:sz w:val="28"/>
                <w:szCs w:val="28"/>
              </w:rPr>
            </w:pPr>
            <w:r>
              <w:rPr>
                <w:rFonts w:eastAsia="仿宋_GB2312"/>
                <w:b/>
                <w:sz w:val="28"/>
                <w:szCs w:val="28"/>
              </w:rPr>
              <w:t>素养</w:t>
            </w:r>
          </w:p>
        </w:tc>
        <w:tc>
          <w:tcPr>
            <w:tcW w:w="1494" w:type="dxa"/>
            <w:shd w:val="clear" w:color="auto" w:fill="auto"/>
            <w:vAlign w:val="center"/>
          </w:tcPr>
          <w:p>
            <w:pPr>
              <w:jc w:val="center"/>
              <w:rPr>
                <w:rFonts w:eastAsia="仿宋_GB2312"/>
              </w:rPr>
            </w:pPr>
            <w:r>
              <w:rPr>
                <w:rFonts w:eastAsia="仿宋_GB2312"/>
              </w:rPr>
              <w:t>职业素养综合考评</w:t>
            </w:r>
          </w:p>
        </w:tc>
        <w:tc>
          <w:tcPr>
            <w:tcW w:w="3118" w:type="dxa"/>
            <w:shd w:val="clear" w:color="auto" w:fill="auto"/>
            <w:vAlign w:val="center"/>
          </w:tcPr>
          <w:p>
            <w:pPr>
              <w:rPr>
                <w:rFonts w:eastAsia="仿宋_GB2312"/>
              </w:rPr>
            </w:pPr>
            <w:r>
              <w:rPr>
                <w:rFonts w:eastAsia="仿宋_GB2312"/>
              </w:rPr>
              <w:t>综合考评选手操作、安全、生产、清洁、整理等方面的职业素养，职业素养的评价方法融入到工作任务模块二、三的过程和结果评价细项当中</w:t>
            </w:r>
          </w:p>
        </w:tc>
        <w:tc>
          <w:tcPr>
            <w:tcW w:w="1559" w:type="dxa"/>
            <w:vMerge w:val="continue"/>
            <w:shd w:val="clear" w:color="auto" w:fill="auto"/>
            <w:vAlign w:val="center"/>
          </w:tcPr>
          <w:p>
            <w:pPr>
              <w:ind w:firstLine="210" w:firstLineChars="100"/>
              <w:rPr>
                <w:rFonts w:eastAsia="仿宋_GB2312"/>
              </w:rPr>
            </w:pPr>
          </w:p>
        </w:tc>
        <w:tc>
          <w:tcPr>
            <w:tcW w:w="1412" w:type="dxa"/>
            <w:shd w:val="clear" w:color="auto" w:fill="auto"/>
            <w:vAlign w:val="center"/>
          </w:tcPr>
          <w:p>
            <w:pPr>
              <w:ind w:firstLine="420" w:firstLineChars="200"/>
              <w:rPr>
                <w:rFonts w:eastAsia="仿宋_GB2312"/>
              </w:rPr>
            </w:pPr>
            <w:r>
              <w:rPr>
                <w:rFonts w:eastAsia="仿宋_GB2312"/>
              </w:rPr>
              <w:t>5%</w:t>
            </w:r>
          </w:p>
        </w:tc>
      </w:tr>
    </w:tbl>
    <w:p/>
    <w:p>
      <w:pPr>
        <w:spacing w:before="156" w:beforeLines="50" w:after="156" w:afterLines="50"/>
        <w:ind w:firstLine="640" w:firstLineChars="200"/>
        <w:rPr>
          <w:rFonts w:eastAsia="黑体"/>
          <w:sz w:val="32"/>
          <w:szCs w:val="32"/>
        </w:rPr>
      </w:pPr>
      <w:r>
        <w:rPr>
          <w:rFonts w:hint="eastAsia" w:eastAsia="黑体"/>
          <w:sz w:val="32"/>
          <w:szCs w:val="32"/>
        </w:rPr>
        <w:t>四、</w:t>
      </w:r>
      <w:r>
        <w:rPr>
          <w:rFonts w:eastAsia="黑体"/>
          <w:sz w:val="32"/>
          <w:szCs w:val="32"/>
        </w:rPr>
        <w:t>竞赛方式</w:t>
      </w:r>
    </w:p>
    <w:p>
      <w:pPr>
        <w:spacing w:line="600" w:lineRule="exact"/>
        <w:ind w:right="210" w:rightChars="100" w:firstLine="560" w:firstLineChars="200"/>
        <w:rPr>
          <w:rFonts w:eastAsia="仿宋_GB2312"/>
          <w:sz w:val="28"/>
          <w:szCs w:val="28"/>
        </w:rPr>
      </w:pPr>
      <w:r>
        <w:rPr>
          <w:rFonts w:eastAsia="仿宋_GB2312"/>
          <w:sz w:val="28"/>
          <w:szCs w:val="28"/>
        </w:rPr>
        <w:t>1.本赛项为</w:t>
      </w:r>
      <w:r>
        <w:rPr>
          <w:rFonts w:hint="eastAsia" w:eastAsia="仿宋_GB2312"/>
          <w:sz w:val="28"/>
          <w:szCs w:val="28"/>
          <w:lang w:eastAsia="zh-CN"/>
        </w:rPr>
        <w:t>学生</w:t>
      </w:r>
      <w:r>
        <w:rPr>
          <w:rFonts w:eastAsia="仿宋_GB2312"/>
          <w:sz w:val="28"/>
          <w:szCs w:val="28"/>
        </w:rPr>
        <w:t>赛项目，竞赛形式为线下比赛。组队方式为团体赛,</w:t>
      </w:r>
      <w:r>
        <w:rPr>
          <w:rFonts w:hint="eastAsia" w:eastAsia="仿宋_GB2312"/>
          <w:sz w:val="28"/>
          <w:szCs w:val="28"/>
        </w:rPr>
        <w:t>每校可派1-3队参赛</w:t>
      </w:r>
      <w:r>
        <w:rPr>
          <w:rFonts w:eastAsia="仿宋_GB2312"/>
          <w:sz w:val="28"/>
          <w:szCs w:val="28"/>
        </w:rPr>
        <w:t>，每支参赛队由 2 名选手组成，</w:t>
      </w:r>
      <w:r>
        <w:rPr>
          <w:rFonts w:hint="eastAsia" w:eastAsia="仿宋_GB2312"/>
          <w:sz w:val="28"/>
          <w:szCs w:val="28"/>
          <w:lang w:val="en-US" w:eastAsia="zh-CN"/>
        </w:rPr>
        <w:t>2</w:t>
      </w:r>
      <w:r>
        <w:rPr>
          <w:rFonts w:eastAsia="仿宋_GB2312"/>
          <w:sz w:val="28"/>
          <w:szCs w:val="28"/>
        </w:rPr>
        <w:t>名选手</w:t>
      </w:r>
      <w:r>
        <w:rPr>
          <w:rFonts w:hint="eastAsia" w:eastAsia="仿宋_GB2312"/>
          <w:sz w:val="28"/>
          <w:szCs w:val="28"/>
          <w:lang w:eastAsia="zh-CN"/>
        </w:rPr>
        <w:t>均</w:t>
      </w:r>
      <w:r>
        <w:rPr>
          <w:rFonts w:eastAsia="仿宋_GB2312"/>
          <w:sz w:val="28"/>
          <w:szCs w:val="28"/>
        </w:rPr>
        <w:t xml:space="preserve">须为本校在籍学生，参赛选手性别不限。竞赛过程理论考核由学生选手完成，实操考核由 2 名参赛选手共同上场参赛完成。 </w:t>
      </w:r>
    </w:p>
    <w:p>
      <w:pPr>
        <w:spacing w:line="600" w:lineRule="exact"/>
        <w:ind w:right="210" w:rightChars="100" w:firstLine="560" w:firstLineChars="200"/>
        <w:rPr>
          <w:rFonts w:eastAsia="仿宋_GB2312"/>
          <w:sz w:val="28"/>
          <w:szCs w:val="28"/>
        </w:rPr>
      </w:pPr>
      <w:r>
        <w:rPr>
          <w:rFonts w:eastAsia="仿宋_GB2312"/>
          <w:sz w:val="28"/>
          <w:szCs w:val="28"/>
        </w:rPr>
        <w:t>2.本赛项设指导教师</w:t>
      </w:r>
      <w:r>
        <w:rPr>
          <w:rFonts w:hint="eastAsia" w:eastAsia="仿宋_GB2312"/>
          <w:sz w:val="28"/>
          <w:szCs w:val="28"/>
          <w:lang w:eastAsia="zh-CN"/>
        </w:rPr>
        <w:t>，</w:t>
      </w:r>
      <w:r>
        <w:rPr>
          <w:rFonts w:hint="eastAsia" w:eastAsia="仿宋_GB2312"/>
          <w:sz w:val="28"/>
          <w:szCs w:val="28"/>
          <w:lang w:val="en-US" w:eastAsia="zh-CN"/>
        </w:rPr>
        <w:t>指导教师不超过2名</w:t>
      </w:r>
      <w:r>
        <w:rPr>
          <w:rFonts w:eastAsia="仿宋_GB2312"/>
          <w:sz w:val="28"/>
          <w:szCs w:val="28"/>
        </w:rPr>
        <w:t>。</w:t>
      </w:r>
    </w:p>
    <w:p>
      <w:pPr>
        <w:ind w:firstLine="640" w:firstLineChars="200"/>
        <w:rPr>
          <w:rFonts w:eastAsia="黑体"/>
          <w:sz w:val="32"/>
          <w:szCs w:val="32"/>
        </w:rPr>
      </w:pPr>
      <w:r>
        <w:rPr>
          <w:rFonts w:eastAsia="黑体"/>
          <w:sz w:val="32"/>
          <w:szCs w:val="32"/>
        </w:rPr>
        <w:t>五、竞赛流程</w:t>
      </w:r>
    </w:p>
    <w:p>
      <w:pPr>
        <w:ind w:right="210" w:rightChars="100" w:firstLine="562" w:firstLineChars="200"/>
        <w:rPr>
          <w:rFonts w:eastAsia="楷体"/>
          <w:b/>
          <w:bCs/>
          <w:sz w:val="28"/>
          <w:szCs w:val="28"/>
        </w:rPr>
      </w:pPr>
      <w:r>
        <w:rPr>
          <w:rFonts w:eastAsia="楷体"/>
          <w:b/>
          <w:bCs/>
          <w:sz w:val="28"/>
          <w:szCs w:val="28"/>
        </w:rPr>
        <w:t>（一）竞赛过程</w:t>
      </w:r>
    </w:p>
    <w:p>
      <w:pPr>
        <w:spacing w:line="600" w:lineRule="exact"/>
        <w:ind w:right="210" w:rightChars="100" w:firstLine="560" w:firstLineChars="200"/>
        <w:rPr>
          <w:rFonts w:eastAsia="仿宋_GB2312"/>
          <w:sz w:val="28"/>
          <w:szCs w:val="28"/>
        </w:rPr>
      </w:pPr>
      <w:r>
        <w:rPr>
          <w:rFonts w:eastAsia="仿宋_GB2312"/>
          <w:sz w:val="28"/>
          <w:szCs w:val="28"/>
        </w:rPr>
        <w:t>1.在竞赛任务模块开始60分钟前，参赛队选手到赛场指定地点接受检录，进行两次加密，抽取赛位号，赛位号由加密裁判经两次加密处理后封存保管于保密室。</w:t>
      </w:r>
    </w:p>
    <w:p>
      <w:pPr>
        <w:spacing w:line="600" w:lineRule="exact"/>
        <w:ind w:right="210" w:rightChars="100" w:firstLine="560" w:firstLineChars="200"/>
        <w:rPr>
          <w:rFonts w:eastAsia="仿宋_GB2312"/>
          <w:sz w:val="28"/>
          <w:szCs w:val="28"/>
        </w:rPr>
      </w:pPr>
      <w:r>
        <w:rPr>
          <w:rFonts w:eastAsia="仿宋_GB2312"/>
          <w:sz w:val="28"/>
          <w:szCs w:val="28"/>
        </w:rPr>
        <w:t>2.学生选手进入指定赛位参加理论考核竞赛。</w:t>
      </w:r>
    </w:p>
    <w:p>
      <w:pPr>
        <w:spacing w:line="600" w:lineRule="exact"/>
        <w:ind w:right="210" w:rightChars="100" w:firstLine="560" w:firstLineChars="200"/>
        <w:rPr>
          <w:rFonts w:eastAsia="仿宋_GB2312"/>
          <w:sz w:val="28"/>
          <w:szCs w:val="28"/>
        </w:rPr>
      </w:pPr>
      <w:r>
        <w:rPr>
          <w:rFonts w:eastAsia="仿宋_GB2312"/>
          <w:sz w:val="28"/>
          <w:szCs w:val="28"/>
        </w:rPr>
        <w:t>3.理论考核结束后，选手入场，参赛队2名选手共同依照《竞赛器材确认表》核对竞赛相关器材物料数量是否正确，同时检查仪器设备及工具的功能是否正常，并对出现的异常及时申请更换，完成后填写相关表格并签字确认。赛题相关器材物料在赛前由赛事技术支持和保障人员进行全面性、完好性检查，确保竞赛器材物料完好。设备、工具、材料数量确认后，比赛期间除非有明确证据证明设备、工具、材料的损坏是非选手因素造成，赛中设备、工具、材料不予更换，比赛不予补时。</w:t>
      </w:r>
    </w:p>
    <w:p>
      <w:pPr>
        <w:spacing w:line="600" w:lineRule="exact"/>
        <w:ind w:right="210" w:rightChars="100" w:firstLine="560" w:firstLineChars="200"/>
        <w:rPr>
          <w:rFonts w:eastAsia="仿宋_GB2312"/>
          <w:sz w:val="28"/>
          <w:szCs w:val="28"/>
        </w:rPr>
      </w:pPr>
      <w:r>
        <w:rPr>
          <w:rFonts w:eastAsia="仿宋_GB2312"/>
          <w:sz w:val="28"/>
          <w:szCs w:val="28"/>
        </w:rPr>
        <w:t>4.在裁判长发布“实操竞赛开始”的指令后，参赛队选手可自行决定工作程序，使用现场配套的设备及工具，开始竞赛操作，在符合安全生产规范的前提下完成规定的实操竞赛任务。</w:t>
      </w:r>
    </w:p>
    <w:p>
      <w:pPr>
        <w:spacing w:line="600" w:lineRule="exact"/>
        <w:ind w:right="210" w:rightChars="100" w:firstLine="560" w:firstLineChars="200"/>
        <w:rPr>
          <w:rFonts w:eastAsia="仿宋_GB2312"/>
          <w:sz w:val="28"/>
          <w:szCs w:val="28"/>
        </w:rPr>
      </w:pPr>
      <w:r>
        <w:rPr>
          <w:rFonts w:eastAsia="仿宋_GB2312"/>
          <w:sz w:val="28"/>
          <w:szCs w:val="28"/>
        </w:rPr>
        <w:t>5.竞赛开始前，裁判长随机抽取，生成赛题参数，并打印下发给参赛队选手。</w:t>
      </w:r>
    </w:p>
    <w:p>
      <w:pPr>
        <w:spacing w:line="600" w:lineRule="exact"/>
        <w:ind w:right="210" w:rightChars="100" w:firstLine="560" w:firstLineChars="200"/>
        <w:rPr>
          <w:rFonts w:eastAsia="仿宋_GB2312"/>
          <w:sz w:val="28"/>
          <w:szCs w:val="28"/>
        </w:rPr>
      </w:pPr>
      <w:r>
        <w:rPr>
          <w:rFonts w:eastAsia="仿宋_GB2312"/>
          <w:sz w:val="28"/>
          <w:szCs w:val="28"/>
        </w:rPr>
        <w:t>6.在裁判长发布“竞赛任务模块结束”的指令后，参赛队选手必须停止一切竞赛操作并退出赛位。</w:t>
      </w:r>
    </w:p>
    <w:p>
      <w:pPr>
        <w:spacing w:line="600" w:lineRule="exact"/>
        <w:ind w:right="210" w:rightChars="100" w:firstLine="560" w:firstLineChars="200"/>
        <w:rPr>
          <w:rFonts w:eastAsia="仿宋_GB2312"/>
          <w:sz w:val="28"/>
          <w:szCs w:val="28"/>
        </w:rPr>
      </w:pPr>
      <w:r>
        <w:rPr>
          <w:rFonts w:eastAsia="仿宋_GB2312"/>
          <w:sz w:val="28"/>
          <w:szCs w:val="28"/>
        </w:rPr>
        <w:t>7.竞赛结束后，根据现场裁判的指示对维修与数据恢复结果进行提交及电子版维修工单提交，完成竞赛结果提交及确认。</w:t>
      </w:r>
    </w:p>
    <w:p>
      <w:pPr>
        <w:spacing w:line="600" w:lineRule="exact"/>
        <w:ind w:right="210" w:rightChars="100" w:firstLine="560" w:firstLineChars="200"/>
        <w:rPr>
          <w:rFonts w:eastAsia="仿宋_GB2312"/>
          <w:sz w:val="28"/>
          <w:szCs w:val="28"/>
        </w:rPr>
      </w:pPr>
      <w:r>
        <w:rPr>
          <w:rFonts w:eastAsia="仿宋_GB2312"/>
          <w:sz w:val="28"/>
          <w:szCs w:val="28"/>
        </w:rPr>
        <w:t>8.竞赛结果提交完成后，按照现场裁判的安排有序离开比赛现场。</w:t>
      </w:r>
    </w:p>
    <w:p>
      <w:pPr>
        <w:spacing w:line="600" w:lineRule="exact"/>
        <w:ind w:right="210" w:rightChars="100" w:firstLine="560" w:firstLineChars="200"/>
        <w:rPr>
          <w:rFonts w:eastAsia="仿宋_GB2312"/>
          <w:sz w:val="28"/>
          <w:szCs w:val="28"/>
        </w:rPr>
      </w:pPr>
    </w:p>
    <w:p>
      <w:pPr>
        <w:ind w:right="210" w:rightChars="100" w:firstLine="562" w:firstLineChars="200"/>
        <w:rPr>
          <w:rFonts w:eastAsia="楷体"/>
          <w:b/>
          <w:bCs/>
          <w:sz w:val="28"/>
          <w:szCs w:val="28"/>
        </w:rPr>
      </w:pPr>
      <w:r>
        <w:rPr>
          <w:rFonts w:eastAsia="楷体"/>
          <w:b/>
          <w:bCs/>
          <w:sz w:val="28"/>
          <w:szCs w:val="28"/>
        </w:rPr>
        <w:t>（二）日程安排</w:t>
      </w:r>
    </w:p>
    <w:p>
      <w:pPr>
        <w:ind w:right="210" w:rightChars="100" w:firstLine="562" w:firstLineChars="200"/>
        <w:rPr>
          <w:rFonts w:eastAsia="楷体"/>
          <w:b/>
          <w:bCs/>
          <w:sz w:val="28"/>
          <w:szCs w:val="28"/>
        </w:rPr>
      </w:pPr>
    </w:p>
    <w:tbl>
      <w:tblPr>
        <w:tblStyle w:val="18"/>
        <w:tblW w:w="8173" w:type="dxa"/>
        <w:jc w:val="center"/>
        <w:tblLayout w:type="fixed"/>
        <w:tblCellMar>
          <w:top w:w="0" w:type="dxa"/>
          <w:left w:w="108" w:type="dxa"/>
          <w:bottom w:w="0" w:type="dxa"/>
          <w:right w:w="108" w:type="dxa"/>
        </w:tblCellMar>
      </w:tblPr>
      <w:tblGrid>
        <w:gridCol w:w="1404"/>
        <w:gridCol w:w="4916"/>
        <w:gridCol w:w="1853"/>
      </w:tblGrid>
      <w:tr>
        <w:tblPrEx>
          <w:tblCellMar>
            <w:top w:w="0" w:type="dxa"/>
            <w:left w:w="108" w:type="dxa"/>
            <w:bottom w:w="0" w:type="dxa"/>
            <w:right w:w="108" w:type="dxa"/>
          </w:tblCellMar>
        </w:tblPrEx>
        <w:trPr>
          <w:trHeight w:val="20"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b/>
                <w:bCs/>
                <w:sz w:val="28"/>
                <w:szCs w:val="28"/>
              </w:rPr>
            </w:pPr>
            <w:r>
              <w:rPr>
                <w:rFonts w:eastAsia="仿宋_GB2312"/>
                <w:b/>
                <w:bCs/>
                <w:sz w:val="28"/>
                <w:szCs w:val="28"/>
              </w:rPr>
              <w:t>日期</w:t>
            </w:r>
          </w:p>
        </w:tc>
        <w:tc>
          <w:tcPr>
            <w:tcW w:w="4916" w:type="dxa"/>
            <w:tcBorders>
              <w:top w:val="single" w:color="auto" w:sz="4" w:space="0"/>
              <w:left w:val="nil"/>
              <w:bottom w:val="single" w:color="auto" w:sz="4" w:space="0"/>
              <w:right w:val="single" w:color="auto" w:sz="4" w:space="0"/>
            </w:tcBorders>
            <w:vAlign w:val="center"/>
          </w:tcPr>
          <w:p>
            <w:pPr>
              <w:spacing w:line="360" w:lineRule="auto"/>
              <w:jc w:val="center"/>
              <w:rPr>
                <w:rFonts w:eastAsia="仿宋_GB2312"/>
                <w:b/>
                <w:bCs/>
                <w:sz w:val="28"/>
                <w:szCs w:val="28"/>
              </w:rPr>
            </w:pPr>
            <w:r>
              <w:rPr>
                <w:rFonts w:eastAsia="仿宋_GB2312"/>
                <w:b/>
                <w:bCs/>
                <w:sz w:val="28"/>
                <w:szCs w:val="28"/>
              </w:rPr>
              <w:t>事项安排</w:t>
            </w:r>
          </w:p>
        </w:tc>
        <w:tc>
          <w:tcPr>
            <w:tcW w:w="1853" w:type="dxa"/>
            <w:tcBorders>
              <w:top w:val="single" w:color="auto" w:sz="4" w:space="0"/>
              <w:left w:val="nil"/>
              <w:bottom w:val="single" w:color="auto" w:sz="4" w:space="0"/>
              <w:right w:val="single" w:color="auto" w:sz="4" w:space="0"/>
            </w:tcBorders>
          </w:tcPr>
          <w:p>
            <w:pPr>
              <w:spacing w:line="360" w:lineRule="auto"/>
              <w:jc w:val="center"/>
              <w:rPr>
                <w:rFonts w:eastAsia="仿宋_GB2312"/>
                <w:b/>
                <w:bCs/>
                <w:sz w:val="28"/>
                <w:szCs w:val="28"/>
              </w:rPr>
            </w:pPr>
            <w:r>
              <w:rPr>
                <w:rFonts w:eastAsia="仿宋_GB2312"/>
                <w:b/>
                <w:bCs/>
                <w:sz w:val="28"/>
                <w:szCs w:val="28"/>
              </w:rPr>
              <w:t>时间</w:t>
            </w:r>
          </w:p>
        </w:tc>
      </w:tr>
      <w:tr>
        <w:tblPrEx>
          <w:tblCellMar>
            <w:top w:w="0" w:type="dxa"/>
            <w:left w:w="108" w:type="dxa"/>
            <w:bottom w:w="0" w:type="dxa"/>
            <w:right w:w="108" w:type="dxa"/>
          </w:tblCellMar>
        </w:tblPrEx>
        <w:trPr>
          <w:trHeight w:val="20" w:hRule="atLeast"/>
          <w:jc w:val="center"/>
        </w:trPr>
        <w:tc>
          <w:tcPr>
            <w:tcW w:w="1404" w:type="dxa"/>
            <w:vMerge w:val="restart"/>
            <w:tcBorders>
              <w:top w:val="single" w:color="auto" w:sz="4" w:space="0"/>
              <w:left w:val="single" w:color="auto" w:sz="4" w:space="0"/>
              <w:right w:val="single" w:color="auto" w:sz="4" w:space="0"/>
            </w:tcBorders>
            <w:vAlign w:val="center"/>
          </w:tcPr>
          <w:p>
            <w:pPr>
              <w:spacing w:line="360" w:lineRule="auto"/>
              <w:jc w:val="center"/>
              <w:rPr>
                <w:rFonts w:eastAsia="仿宋_GB2312"/>
                <w:b/>
                <w:bCs/>
                <w:sz w:val="28"/>
                <w:szCs w:val="28"/>
              </w:rPr>
            </w:pPr>
            <w:r>
              <w:rPr>
                <w:rFonts w:eastAsia="仿宋_GB2312"/>
                <w:b/>
                <w:bCs/>
                <w:sz w:val="28"/>
                <w:szCs w:val="28"/>
              </w:rPr>
              <w:t>第一天</w:t>
            </w:r>
          </w:p>
        </w:tc>
        <w:tc>
          <w:tcPr>
            <w:tcW w:w="4916" w:type="dxa"/>
            <w:tcBorders>
              <w:top w:val="single" w:color="auto" w:sz="4" w:space="0"/>
              <w:left w:val="nil"/>
              <w:bottom w:val="single" w:color="auto" w:sz="4" w:space="0"/>
              <w:right w:val="single" w:color="auto" w:sz="4" w:space="0"/>
            </w:tcBorders>
            <w:vAlign w:val="center"/>
          </w:tcPr>
          <w:p>
            <w:pPr>
              <w:spacing w:line="360" w:lineRule="auto"/>
              <w:rPr>
                <w:rFonts w:eastAsia="仿宋_GB2312"/>
                <w:bCs/>
                <w:szCs w:val="21"/>
              </w:rPr>
            </w:pPr>
            <w:r>
              <w:rPr>
                <w:rFonts w:eastAsia="仿宋_GB2312"/>
                <w:bCs/>
                <w:szCs w:val="21"/>
              </w:rPr>
              <w:t>参赛队报到注册</w:t>
            </w:r>
          </w:p>
        </w:tc>
        <w:tc>
          <w:tcPr>
            <w:tcW w:w="1853" w:type="dxa"/>
            <w:tcBorders>
              <w:top w:val="single" w:color="auto" w:sz="4" w:space="0"/>
              <w:left w:val="nil"/>
              <w:bottom w:val="single" w:color="auto" w:sz="4" w:space="0"/>
              <w:right w:val="single" w:color="auto" w:sz="4" w:space="0"/>
            </w:tcBorders>
          </w:tcPr>
          <w:p>
            <w:pPr>
              <w:spacing w:line="360" w:lineRule="auto"/>
              <w:rPr>
                <w:rFonts w:eastAsia="仿宋_GB2312"/>
                <w:bCs/>
                <w:szCs w:val="21"/>
              </w:rPr>
            </w:pPr>
            <w:r>
              <w:rPr>
                <w:rFonts w:eastAsia="仿宋_GB2312"/>
                <w:bCs/>
                <w:szCs w:val="21"/>
              </w:rPr>
              <w:t>——</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right w:val="single" w:color="auto" w:sz="4" w:space="0"/>
            </w:tcBorders>
            <w:vAlign w:val="center"/>
          </w:tcPr>
          <w:p>
            <w:pPr>
              <w:spacing w:line="360" w:lineRule="auto"/>
              <w:jc w:val="center"/>
              <w:rPr>
                <w:rFonts w:eastAsia="仿宋_GB2312"/>
                <w:b/>
                <w:bCs/>
                <w:sz w:val="28"/>
                <w:szCs w:val="28"/>
              </w:rPr>
            </w:pPr>
          </w:p>
        </w:tc>
        <w:tc>
          <w:tcPr>
            <w:tcW w:w="4916" w:type="dxa"/>
            <w:tcBorders>
              <w:top w:val="single" w:color="auto" w:sz="4" w:space="0"/>
              <w:left w:val="nil"/>
              <w:bottom w:val="single" w:color="auto" w:sz="4" w:space="0"/>
              <w:right w:val="single" w:color="auto" w:sz="4" w:space="0"/>
            </w:tcBorders>
            <w:vAlign w:val="center"/>
          </w:tcPr>
          <w:p>
            <w:pPr>
              <w:spacing w:line="360" w:lineRule="auto"/>
              <w:rPr>
                <w:rFonts w:eastAsia="仿宋_GB2312"/>
                <w:bCs/>
                <w:szCs w:val="21"/>
              </w:rPr>
            </w:pPr>
            <w:r>
              <w:rPr>
                <w:rFonts w:eastAsia="仿宋_GB2312"/>
                <w:bCs/>
                <w:szCs w:val="21"/>
              </w:rPr>
              <w:t>赛前说明会</w:t>
            </w:r>
          </w:p>
        </w:tc>
        <w:tc>
          <w:tcPr>
            <w:tcW w:w="1853" w:type="dxa"/>
            <w:tcBorders>
              <w:top w:val="single" w:color="auto" w:sz="4" w:space="0"/>
              <w:left w:val="nil"/>
              <w:bottom w:val="single" w:color="auto" w:sz="4" w:space="0"/>
              <w:right w:val="single" w:color="auto" w:sz="4" w:space="0"/>
            </w:tcBorders>
          </w:tcPr>
          <w:p>
            <w:pPr>
              <w:spacing w:line="360" w:lineRule="auto"/>
              <w:rPr>
                <w:rFonts w:eastAsia="仿宋_GB2312"/>
                <w:bCs/>
                <w:szCs w:val="21"/>
              </w:rPr>
            </w:pPr>
            <w:r>
              <w:rPr>
                <w:rFonts w:eastAsia="仿宋_GB2312"/>
                <w:bCs/>
                <w:szCs w:val="21"/>
              </w:rPr>
              <w:t>15:00-16:00</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bottom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nil"/>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熟悉赛场</w:t>
            </w:r>
          </w:p>
        </w:tc>
        <w:tc>
          <w:tcPr>
            <w:tcW w:w="1853" w:type="dxa"/>
            <w:tcBorders>
              <w:top w:val="nil"/>
              <w:left w:val="nil"/>
              <w:bottom w:val="single" w:color="auto" w:sz="4" w:space="0"/>
              <w:right w:val="single" w:color="auto" w:sz="4" w:space="0"/>
            </w:tcBorders>
          </w:tcPr>
          <w:p>
            <w:pPr>
              <w:spacing w:line="360" w:lineRule="auto"/>
              <w:rPr>
                <w:rFonts w:eastAsia="仿宋_GB2312"/>
                <w:szCs w:val="21"/>
              </w:rPr>
            </w:pPr>
            <w:r>
              <w:rPr>
                <w:rFonts w:eastAsia="仿宋_GB2312"/>
                <w:szCs w:val="21"/>
              </w:rPr>
              <w:t>16:00-16:30</w:t>
            </w:r>
          </w:p>
        </w:tc>
      </w:tr>
      <w:tr>
        <w:tblPrEx>
          <w:tblCellMar>
            <w:top w:w="0" w:type="dxa"/>
            <w:left w:w="108" w:type="dxa"/>
            <w:bottom w:w="0" w:type="dxa"/>
            <w:right w:w="108" w:type="dxa"/>
          </w:tblCellMar>
        </w:tblPrEx>
        <w:trPr>
          <w:trHeight w:val="20" w:hRule="atLeast"/>
          <w:jc w:val="center"/>
        </w:trPr>
        <w:tc>
          <w:tcPr>
            <w:tcW w:w="1404" w:type="dxa"/>
            <w:vMerge w:val="restart"/>
            <w:tcBorders>
              <w:top w:val="nil"/>
              <w:left w:val="single" w:color="auto" w:sz="4" w:space="0"/>
              <w:right w:val="single" w:color="auto" w:sz="4" w:space="0"/>
            </w:tcBorders>
            <w:vAlign w:val="center"/>
          </w:tcPr>
          <w:p>
            <w:pPr>
              <w:spacing w:line="360" w:lineRule="auto"/>
              <w:jc w:val="center"/>
              <w:rPr>
                <w:rFonts w:eastAsia="仿宋_GB2312"/>
                <w:b/>
                <w:sz w:val="28"/>
                <w:szCs w:val="28"/>
              </w:rPr>
            </w:pPr>
            <w:r>
              <w:rPr>
                <w:rFonts w:eastAsia="仿宋_GB2312"/>
                <w:b/>
                <w:sz w:val="28"/>
                <w:szCs w:val="28"/>
              </w:rPr>
              <w:t>第二天</w:t>
            </w:r>
          </w:p>
        </w:tc>
        <w:tc>
          <w:tcPr>
            <w:tcW w:w="4916" w:type="dxa"/>
            <w:tcBorders>
              <w:top w:val="nil"/>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选手到场</w:t>
            </w:r>
          </w:p>
        </w:tc>
        <w:tc>
          <w:tcPr>
            <w:tcW w:w="1853" w:type="dxa"/>
            <w:tcBorders>
              <w:top w:val="nil"/>
              <w:left w:val="nil"/>
              <w:bottom w:val="single" w:color="auto" w:sz="4" w:space="0"/>
              <w:right w:val="single" w:color="auto" w:sz="4" w:space="0"/>
            </w:tcBorders>
          </w:tcPr>
          <w:p>
            <w:pPr>
              <w:spacing w:line="360" w:lineRule="auto"/>
              <w:rPr>
                <w:rFonts w:eastAsia="仿宋_GB2312"/>
                <w:szCs w:val="21"/>
              </w:rPr>
            </w:pPr>
            <w:r>
              <w:rPr>
                <w:rFonts w:hint="eastAsia" w:eastAsia="仿宋_GB2312"/>
                <w:szCs w:val="21"/>
                <w:lang w:val="en-US" w:eastAsia="zh-CN"/>
              </w:rPr>
              <w:t>8</w:t>
            </w:r>
            <w:r>
              <w:rPr>
                <w:rFonts w:eastAsia="仿宋_GB2312"/>
                <w:szCs w:val="21"/>
              </w:rPr>
              <w:t>:00</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nil"/>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 xml:space="preserve">检录、两次加密及选手入场  </w:t>
            </w:r>
          </w:p>
        </w:tc>
        <w:tc>
          <w:tcPr>
            <w:tcW w:w="1853" w:type="dxa"/>
            <w:tcBorders>
              <w:top w:val="nil"/>
              <w:left w:val="nil"/>
              <w:bottom w:val="single" w:color="auto" w:sz="4" w:space="0"/>
              <w:right w:val="single" w:color="auto" w:sz="4" w:space="0"/>
            </w:tcBorders>
          </w:tcPr>
          <w:p>
            <w:pPr>
              <w:spacing w:line="360" w:lineRule="auto"/>
              <w:rPr>
                <w:rFonts w:eastAsia="仿宋_GB2312"/>
                <w:szCs w:val="21"/>
              </w:rPr>
            </w:pPr>
            <w:r>
              <w:rPr>
                <w:rFonts w:hint="eastAsia" w:eastAsia="仿宋_GB2312"/>
                <w:szCs w:val="21"/>
                <w:lang w:val="en-US" w:eastAsia="zh-CN"/>
              </w:rPr>
              <w:t>8</w:t>
            </w:r>
            <w:r>
              <w:rPr>
                <w:rFonts w:eastAsia="仿宋_GB2312"/>
                <w:szCs w:val="21"/>
              </w:rPr>
              <w:t>:00-</w:t>
            </w:r>
            <w:r>
              <w:rPr>
                <w:rFonts w:hint="eastAsia" w:eastAsia="仿宋_GB2312"/>
                <w:szCs w:val="21"/>
                <w:lang w:val="en-US" w:eastAsia="zh-CN"/>
              </w:rPr>
              <w:t>9</w:t>
            </w:r>
            <w:r>
              <w:rPr>
                <w:rFonts w:eastAsia="仿宋_GB2312"/>
                <w:szCs w:val="21"/>
              </w:rPr>
              <w:t>:00</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nil"/>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工作任务模块一理论考核竞赛</w:t>
            </w:r>
          </w:p>
        </w:tc>
        <w:tc>
          <w:tcPr>
            <w:tcW w:w="1853" w:type="dxa"/>
            <w:tcBorders>
              <w:top w:val="nil"/>
              <w:left w:val="nil"/>
              <w:bottom w:val="single" w:color="auto" w:sz="4" w:space="0"/>
              <w:right w:val="single" w:color="auto" w:sz="4" w:space="0"/>
            </w:tcBorders>
          </w:tcPr>
          <w:p>
            <w:pPr>
              <w:spacing w:line="360" w:lineRule="auto"/>
              <w:rPr>
                <w:rFonts w:eastAsia="仿宋_GB2312"/>
                <w:szCs w:val="21"/>
              </w:rPr>
            </w:pPr>
            <w:r>
              <w:rPr>
                <w:rFonts w:hint="eastAsia" w:eastAsia="仿宋_GB2312"/>
                <w:szCs w:val="21"/>
                <w:lang w:val="en-US" w:eastAsia="zh-CN"/>
              </w:rPr>
              <w:t>9</w:t>
            </w:r>
            <w:r>
              <w:rPr>
                <w:rFonts w:eastAsia="仿宋_GB2312"/>
                <w:szCs w:val="21"/>
              </w:rPr>
              <w:t>:00-</w:t>
            </w:r>
            <w:r>
              <w:rPr>
                <w:rFonts w:hint="eastAsia" w:eastAsia="仿宋_GB2312"/>
                <w:szCs w:val="21"/>
                <w:lang w:val="en-US" w:eastAsia="zh-CN"/>
              </w:rPr>
              <w:t>9</w:t>
            </w:r>
            <w:r>
              <w:rPr>
                <w:rFonts w:eastAsia="仿宋_GB2312"/>
                <w:szCs w:val="21"/>
              </w:rPr>
              <w:t>:30</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nil"/>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实操物料核检、确认</w:t>
            </w:r>
          </w:p>
        </w:tc>
        <w:tc>
          <w:tcPr>
            <w:tcW w:w="1853" w:type="dxa"/>
            <w:tcBorders>
              <w:top w:val="nil"/>
              <w:left w:val="nil"/>
              <w:bottom w:val="single" w:color="auto" w:sz="4" w:space="0"/>
              <w:right w:val="single" w:color="auto" w:sz="4" w:space="0"/>
            </w:tcBorders>
          </w:tcPr>
          <w:p>
            <w:pPr>
              <w:spacing w:line="360" w:lineRule="auto"/>
              <w:rPr>
                <w:rFonts w:eastAsia="仿宋_GB2312"/>
                <w:szCs w:val="21"/>
              </w:rPr>
            </w:pPr>
            <w:r>
              <w:rPr>
                <w:rFonts w:hint="eastAsia" w:eastAsia="仿宋_GB2312"/>
                <w:szCs w:val="21"/>
                <w:lang w:val="en-US" w:eastAsia="zh-CN"/>
              </w:rPr>
              <w:t>9</w:t>
            </w:r>
            <w:r>
              <w:rPr>
                <w:rFonts w:eastAsia="仿宋_GB2312"/>
                <w:szCs w:val="21"/>
              </w:rPr>
              <w:t>:30-</w:t>
            </w:r>
            <w:r>
              <w:rPr>
                <w:rFonts w:hint="eastAsia" w:eastAsia="仿宋_GB2312"/>
                <w:szCs w:val="21"/>
                <w:lang w:val="en-US" w:eastAsia="zh-CN"/>
              </w:rPr>
              <w:t>10</w:t>
            </w:r>
            <w:r>
              <w:rPr>
                <w:rFonts w:eastAsia="仿宋_GB2312"/>
                <w:szCs w:val="21"/>
              </w:rPr>
              <w:t>:00</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nil"/>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工作任务模块二、三竞赛</w:t>
            </w:r>
          </w:p>
        </w:tc>
        <w:tc>
          <w:tcPr>
            <w:tcW w:w="1853" w:type="dxa"/>
            <w:tcBorders>
              <w:top w:val="nil"/>
              <w:left w:val="nil"/>
              <w:bottom w:val="single" w:color="auto" w:sz="4" w:space="0"/>
              <w:right w:val="single" w:color="auto" w:sz="4" w:space="0"/>
            </w:tcBorders>
          </w:tcPr>
          <w:p>
            <w:pPr>
              <w:spacing w:line="360" w:lineRule="auto"/>
              <w:rPr>
                <w:rFonts w:eastAsia="仿宋_GB2312"/>
                <w:szCs w:val="21"/>
              </w:rPr>
            </w:pPr>
            <w:r>
              <w:rPr>
                <w:rFonts w:hint="eastAsia" w:eastAsia="仿宋_GB2312"/>
                <w:szCs w:val="21"/>
                <w:lang w:val="en-US" w:eastAsia="zh-CN"/>
              </w:rPr>
              <w:t>10</w:t>
            </w:r>
            <w:r>
              <w:rPr>
                <w:rFonts w:eastAsia="仿宋_GB2312"/>
                <w:szCs w:val="21"/>
              </w:rPr>
              <w:t>:00-</w:t>
            </w:r>
            <w:r>
              <w:rPr>
                <w:rFonts w:hint="eastAsia" w:eastAsia="仿宋_GB2312"/>
                <w:szCs w:val="21"/>
                <w:lang w:val="en-US" w:eastAsia="zh-CN"/>
              </w:rPr>
              <w:t>13:0</w:t>
            </w:r>
            <w:r>
              <w:rPr>
                <w:rFonts w:eastAsia="仿宋_GB2312"/>
                <w:szCs w:val="21"/>
              </w:rPr>
              <w:t>0</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nil"/>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提交竞赛结果并离场</w:t>
            </w:r>
          </w:p>
        </w:tc>
        <w:tc>
          <w:tcPr>
            <w:tcW w:w="1853" w:type="dxa"/>
            <w:tcBorders>
              <w:top w:val="nil"/>
              <w:left w:val="nil"/>
              <w:bottom w:val="single" w:color="auto" w:sz="4" w:space="0"/>
              <w:right w:val="single" w:color="auto" w:sz="4" w:space="0"/>
            </w:tcBorders>
          </w:tcPr>
          <w:p>
            <w:pPr>
              <w:spacing w:line="360" w:lineRule="auto"/>
              <w:rPr>
                <w:rFonts w:hint="default" w:eastAsia="仿宋_GB2312"/>
                <w:szCs w:val="21"/>
                <w:lang w:val="en-US"/>
              </w:rPr>
            </w:pPr>
            <w:r>
              <w:rPr>
                <w:rFonts w:hint="eastAsia" w:eastAsia="仿宋_GB2312"/>
                <w:szCs w:val="21"/>
                <w:lang w:val="en-US" w:eastAsia="zh-CN"/>
              </w:rPr>
              <w:t>13:00</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nil"/>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赛项申诉与仲裁</w:t>
            </w:r>
          </w:p>
        </w:tc>
        <w:tc>
          <w:tcPr>
            <w:tcW w:w="1853" w:type="dxa"/>
            <w:tcBorders>
              <w:top w:val="nil"/>
              <w:left w:val="nil"/>
              <w:bottom w:val="single" w:color="auto" w:sz="4" w:space="0"/>
              <w:right w:val="single" w:color="auto" w:sz="4" w:space="0"/>
            </w:tcBorders>
          </w:tcPr>
          <w:p>
            <w:pPr>
              <w:spacing w:line="360" w:lineRule="auto"/>
              <w:rPr>
                <w:rFonts w:eastAsia="仿宋_GB2312"/>
                <w:szCs w:val="21"/>
              </w:rPr>
            </w:pPr>
            <w:r>
              <w:rPr>
                <w:rFonts w:hint="eastAsia" w:eastAsia="仿宋_GB2312"/>
                <w:szCs w:val="21"/>
                <w:lang w:val="en-US" w:eastAsia="zh-CN"/>
              </w:rPr>
              <w:t>13</w:t>
            </w:r>
            <w:r>
              <w:rPr>
                <w:rFonts w:eastAsia="仿宋_GB2312"/>
                <w:szCs w:val="21"/>
              </w:rPr>
              <w:t>:</w:t>
            </w:r>
            <w:r>
              <w:rPr>
                <w:rFonts w:hint="eastAsia" w:eastAsia="仿宋_GB2312"/>
                <w:szCs w:val="21"/>
                <w:lang w:val="en-US" w:eastAsia="zh-CN"/>
              </w:rPr>
              <w:t>0</w:t>
            </w:r>
            <w:r>
              <w:rPr>
                <w:rFonts w:eastAsia="仿宋_GB2312"/>
                <w:szCs w:val="21"/>
              </w:rPr>
              <w:t>0-1</w:t>
            </w:r>
            <w:r>
              <w:rPr>
                <w:rFonts w:hint="eastAsia" w:eastAsia="仿宋_GB2312"/>
                <w:szCs w:val="21"/>
                <w:lang w:val="en-US" w:eastAsia="zh-CN"/>
              </w:rPr>
              <w:t>5</w:t>
            </w:r>
            <w:r>
              <w:rPr>
                <w:rFonts w:eastAsia="仿宋_GB2312"/>
                <w:szCs w:val="21"/>
              </w:rPr>
              <w:t>:</w:t>
            </w:r>
            <w:r>
              <w:rPr>
                <w:rFonts w:hint="eastAsia" w:eastAsia="仿宋_GB2312"/>
                <w:szCs w:val="21"/>
                <w:lang w:val="en-US" w:eastAsia="zh-CN"/>
              </w:rPr>
              <w:t>0</w:t>
            </w:r>
            <w:r>
              <w:rPr>
                <w:rFonts w:eastAsia="仿宋_GB2312"/>
                <w:szCs w:val="21"/>
              </w:rPr>
              <w:t>0</w:t>
            </w:r>
          </w:p>
        </w:tc>
      </w:tr>
      <w:tr>
        <w:tblPrEx>
          <w:tblCellMar>
            <w:top w:w="0" w:type="dxa"/>
            <w:left w:w="108" w:type="dxa"/>
            <w:bottom w:w="0" w:type="dxa"/>
            <w:right w:w="108" w:type="dxa"/>
          </w:tblCellMar>
        </w:tblPrEx>
        <w:trPr>
          <w:trHeight w:val="20" w:hRule="atLeast"/>
          <w:jc w:val="center"/>
        </w:trPr>
        <w:tc>
          <w:tcPr>
            <w:tcW w:w="1404" w:type="dxa"/>
            <w:vMerge w:val="continue"/>
            <w:tcBorders>
              <w:left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single" w:color="auto" w:sz="4" w:space="0"/>
              <w:left w:val="nil"/>
              <w:bottom w:val="single" w:color="auto" w:sz="4" w:space="0"/>
              <w:right w:val="single" w:color="auto" w:sz="4" w:space="0"/>
            </w:tcBorders>
            <w:vAlign w:val="center"/>
          </w:tcPr>
          <w:p>
            <w:pPr>
              <w:spacing w:line="360" w:lineRule="auto"/>
              <w:rPr>
                <w:rFonts w:eastAsia="仿宋_GB2312"/>
                <w:szCs w:val="21"/>
              </w:rPr>
            </w:pPr>
            <w:r>
              <w:rPr>
                <w:rFonts w:eastAsia="仿宋_GB2312"/>
                <w:szCs w:val="21"/>
              </w:rPr>
              <w:t>裁判评分，成绩复核确认，解密并录入上报</w:t>
            </w:r>
          </w:p>
        </w:tc>
        <w:tc>
          <w:tcPr>
            <w:tcW w:w="1853" w:type="dxa"/>
            <w:tcBorders>
              <w:top w:val="single" w:color="auto" w:sz="4" w:space="0"/>
              <w:left w:val="nil"/>
              <w:bottom w:val="single" w:color="auto" w:sz="4" w:space="0"/>
              <w:right w:val="single" w:color="auto" w:sz="4" w:space="0"/>
            </w:tcBorders>
          </w:tcPr>
          <w:p>
            <w:pPr>
              <w:spacing w:line="360" w:lineRule="auto"/>
              <w:rPr>
                <w:rFonts w:eastAsia="仿宋_GB2312"/>
                <w:szCs w:val="21"/>
              </w:rPr>
            </w:pPr>
            <w:r>
              <w:rPr>
                <w:rFonts w:hint="eastAsia" w:eastAsia="仿宋_GB2312"/>
                <w:szCs w:val="21"/>
                <w:lang w:val="en-US" w:eastAsia="zh-CN"/>
              </w:rPr>
              <w:t>13</w:t>
            </w:r>
            <w:r>
              <w:rPr>
                <w:rFonts w:eastAsia="仿宋_GB2312"/>
                <w:szCs w:val="21"/>
              </w:rPr>
              <w:t>:</w:t>
            </w:r>
            <w:r>
              <w:rPr>
                <w:rFonts w:hint="eastAsia" w:eastAsia="仿宋_GB2312"/>
                <w:szCs w:val="21"/>
                <w:lang w:val="en-US" w:eastAsia="zh-CN"/>
              </w:rPr>
              <w:t>0</w:t>
            </w:r>
            <w:r>
              <w:rPr>
                <w:rFonts w:eastAsia="仿宋_GB2312"/>
                <w:szCs w:val="21"/>
              </w:rPr>
              <w:t>0</w:t>
            </w:r>
          </w:p>
        </w:tc>
      </w:tr>
      <w:tr>
        <w:tblPrEx>
          <w:tblCellMar>
            <w:top w:w="0" w:type="dxa"/>
            <w:left w:w="108" w:type="dxa"/>
            <w:bottom w:w="0" w:type="dxa"/>
            <w:right w:w="108" w:type="dxa"/>
          </w:tblCellMar>
        </w:tblPrEx>
        <w:trPr>
          <w:trHeight w:val="20" w:hRule="atLeast"/>
          <w:jc w:val="center"/>
        </w:trPr>
        <w:tc>
          <w:tcPr>
            <w:tcW w:w="1404" w:type="dxa"/>
            <w:tcBorders>
              <w:left w:val="single" w:color="auto" w:sz="4" w:space="0"/>
              <w:bottom w:val="single" w:color="auto" w:sz="4" w:space="0"/>
              <w:right w:val="single" w:color="auto" w:sz="4" w:space="0"/>
            </w:tcBorders>
            <w:vAlign w:val="center"/>
          </w:tcPr>
          <w:p>
            <w:pPr>
              <w:spacing w:line="360" w:lineRule="auto"/>
              <w:jc w:val="center"/>
              <w:rPr>
                <w:rFonts w:eastAsia="仿宋_GB2312"/>
                <w:sz w:val="28"/>
                <w:szCs w:val="28"/>
              </w:rPr>
            </w:pPr>
          </w:p>
        </w:tc>
        <w:tc>
          <w:tcPr>
            <w:tcW w:w="4916" w:type="dxa"/>
            <w:tcBorders>
              <w:top w:val="single" w:color="auto" w:sz="4" w:space="0"/>
              <w:left w:val="nil"/>
              <w:bottom w:val="single" w:color="auto" w:sz="4" w:space="0"/>
              <w:right w:val="single" w:color="auto" w:sz="4" w:space="0"/>
            </w:tcBorders>
            <w:vAlign w:val="center"/>
          </w:tcPr>
          <w:p>
            <w:pPr>
              <w:spacing w:line="360" w:lineRule="auto"/>
              <w:rPr>
                <w:rFonts w:hint="eastAsia" w:eastAsia="仿宋_GB2312"/>
                <w:szCs w:val="21"/>
                <w:lang w:eastAsia="zh-CN"/>
              </w:rPr>
            </w:pPr>
            <w:r>
              <w:rPr>
                <w:rFonts w:hint="eastAsia" w:eastAsia="仿宋_GB2312"/>
                <w:szCs w:val="21"/>
                <w:lang w:eastAsia="zh-CN"/>
              </w:rPr>
              <w:t>赛后专家评委点评</w:t>
            </w:r>
          </w:p>
        </w:tc>
        <w:tc>
          <w:tcPr>
            <w:tcW w:w="1853" w:type="dxa"/>
            <w:tcBorders>
              <w:top w:val="single" w:color="auto" w:sz="4" w:space="0"/>
              <w:left w:val="nil"/>
              <w:bottom w:val="single" w:color="auto" w:sz="4" w:space="0"/>
              <w:right w:val="single" w:color="auto" w:sz="4" w:space="0"/>
            </w:tcBorders>
          </w:tcPr>
          <w:p>
            <w:pPr>
              <w:spacing w:line="360" w:lineRule="auto"/>
              <w:rPr>
                <w:rFonts w:hint="default" w:eastAsia="仿宋_GB2312"/>
                <w:szCs w:val="21"/>
                <w:lang w:val="en-US" w:eastAsia="zh-CN"/>
              </w:rPr>
            </w:pPr>
            <w:r>
              <w:rPr>
                <w:rFonts w:hint="eastAsia" w:eastAsia="仿宋_GB2312"/>
                <w:szCs w:val="21"/>
                <w:lang w:val="en-US" w:eastAsia="zh-CN"/>
              </w:rPr>
              <w:t>15:00-17:00</w:t>
            </w:r>
          </w:p>
        </w:tc>
      </w:tr>
    </w:tbl>
    <w:p>
      <w:pPr>
        <w:ind w:firstLine="562" w:firstLineChars="200"/>
        <w:rPr>
          <w:rFonts w:eastAsia="楷体"/>
          <w:b/>
          <w:bCs/>
          <w:sz w:val="28"/>
          <w:szCs w:val="28"/>
        </w:rPr>
      </w:pPr>
      <w:r>
        <w:rPr>
          <w:rFonts w:eastAsia="楷体"/>
          <w:b/>
          <w:bCs/>
          <w:sz w:val="28"/>
          <w:szCs w:val="28"/>
        </w:rPr>
        <w:t>（三）竞赛流程</w:t>
      </w:r>
    </w:p>
    <w:p>
      <w:pPr>
        <w:ind w:firstLine="420" w:firstLineChars="200"/>
      </w:pPr>
      <w:r>
        <w:rPr>
          <w:color w:val="FE0300"/>
        </w:rPr>
        <w:t xml:space="preserve"> </w:t>
      </w:r>
      <w:r>
        <w:rPr>
          <w:rFonts w:eastAsia="仿宋_GB2312"/>
          <w:color w:val="000000"/>
          <w:sz w:val="24"/>
        </w:rPr>
        <w:t xml:space="preserve">      </w:t>
      </w:r>
      <w:r>
        <w:rPr>
          <w:rFonts w:eastAsia="仿宋_GB2312"/>
          <w:sz w:val="28"/>
          <w:szCs w:val="28"/>
        </w:rPr>
        <w:pict>
          <v:group id="组合 4" o:spid="_x0000_s1638" o:spt="203" style="height:492.45pt;width:412.8pt;" coordorigin="2360,2417" coordsize="7200,7608" o:gfxdata="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">
            <o:lock v:ext="edit"/>
            <v:rect id="Picture 7" o:spid="_x0000_s1608" o:spt="1" style="position:absolute;left:2360;top:2417;height:7608;width:7200;" filled="f" stroked="f" coordsize="21600,21600" o:gfxdata="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Ay9OvQAA&#10;ANoAAAAPAAAAAAAAAAEAIAAAACIAAABkcnMvZG93bnJldi54bWxQSwECFAAUAAAACACHTuJAMy8F&#10;njsAAAA5AAAAEAAAAAAAAAABACAAAAAMAQAAZHJzL3NoYXBleG1sLnhtbFBLBQYAAAAABgAGAFsB&#10;AAC2AwAAAAA=&#10;">
              <v:path/>
              <v:fill on="f" focussize="0,0"/>
              <v:stroke on="f"/>
              <v:imagedata o:title=""/>
              <o:lock v:ext="edit" aspectratio="t"/>
            </v:rect>
            <v:shape id="Flowchart: Alternate Process 8" o:spid="_x0000_s1609" o:spt="176" type="#_x0000_t176" style="position:absolute;left:2958;top:2678;height:650;width:1598;v-text-anchor:middle;" coordsize="21600,21600" o:gfxdata="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D2YivQAA&#10;ANoAAAAPAAAAAAAAAAEAIAAAACIAAABkcnMvZG93bnJldi54bWxQSwECFAAUAAAACACHTuJAMy8F&#10;njsAAAA5AAAAEAAAAAAAAAABACAAAAAMAQAAZHJzL3NoYXBleG1sLnhtbFBLBQYAAAAABgAGAFsB&#10;AAC2AwAAAAA=&#10;">
              <v:path/>
              <v:fill focussize="0,0"/>
              <v:stroke miterlimit="2"/>
              <v:imagedata o:title=""/>
              <o:lock v:ext="edit"/>
              <v:textbox>
                <w:txbxContent>
                  <w:p>
                    <w:pPr>
                      <w:jc w:val="center"/>
                      <w:rPr>
                        <w:rFonts w:ascii="仿宋" w:hAnsi="仿宋" w:eastAsia="仿宋_GB2312" w:cs="仿宋"/>
                        <w:color w:val="000000"/>
                        <w:sz w:val="24"/>
                      </w:rPr>
                    </w:pPr>
                    <w:r>
                      <w:rPr>
                        <w:rFonts w:hint="eastAsia" w:ascii="仿宋" w:hAnsi="仿宋" w:eastAsia="仿宋_GB2312" w:cs="仿宋"/>
                        <w:color w:val="000000"/>
                        <w:sz w:val="24"/>
                      </w:rPr>
                      <w:t>参赛队注册</w:t>
                    </w:r>
                  </w:p>
                </w:txbxContent>
              </v:textbox>
            </v:shape>
            <v:shape id="Flowchart: Alternate Process 9" o:spid="_x0000_s1610" o:spt="176" type="#_x0000_t176" style="position:absolute;left:5265;top:2678;height:650;width:1531;v-text-anchor:middle;" coordsize="21600,21600" o:gfxdata="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Q8O5vQAA&#10;ANoAAAAPAAAAAAAAAAEAIAAAACIAAABkcnMvZG93bnJldi54bWxQSwECFAAUAAAACACHTuJAMy8F&#10;njsAAAA5AAAAEAAAAAAAAAABACAAAAAMAQAAZHJzL3NoYXBleG1sLnhtbFBLBQYAAAAABgAGAFsB&#10;AAC2AwAAAAA=&#10;">
              <v:path/>
              <v:fill focussize="0,0"/>
              <v:stroke miterlimit="2"/>
              <v:imagedata o:title=""/>
              <o:lock v:ext="edit"/>
              <v:textbox>
                <w:txbxContent>
                  <w:p>
                    <w:pPr>
                      <w:jc w:val="center"/>
                      <w:rPr>
                        <w:rFonts w:ascii="仿宋" w:hAnsi="仿宋" w:eastAsia="仿宋_GB2312" w:cs="仿宋"/>
                        <w:color w:val="000000"/>
                        <w:sz w:val="24"/>
                      </w:rPr>
                    </w:pPr>
                    <w:r>
                      <w:rPr>
                        <w:rFonts w:hint="eastAsia" w:ascii="仿宋" w:hAnsi="仿宋" w:eastAsia="仿宋_GB2312" w:cs="仿宋"/>
                        <w:color w:val="000000"/>
                        <w:sz w:val="24"/>
                      </w:rPr>
                      <w:t>赛前说明会</w:t>
                    </w:r>
                  </w:p>
                </w:txbxContent>
              </v:textbox>
            </v:shape>
            <v:shape id="Flowchart: Alternate Process 10" o:spid="_x0000_s1611" o:spt="176" type="#_x0000_t176" style="position:absolute;left:7365;top:2682;height:646;width:1658;v-text-anchor:middle;" coordsize="21600,21600" o:gfxdata="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9xXy7sAAADa&#10;AAAADwAAAAAAAAABACAAAAAiAAAAZHJzL2Rvd25yZXYueG1sUEsBAhQAFAAAAAgAh07iQDMvBZ47&#10;AAAAOQAAABAAAAAAAAAAAQAgAAAACgEAAGRycy9zaGFwZXhtbC54bWxQSwUGAAAAAAYABgBbAQAA&#10;tAMAAAAA&#10;">
              <v:path/>
              <v:fill focussize="0,0"/>
              <v:stroke miterlimit="2"/>
              <v:imagedata o:title=""/>
              <o:lock v:ext="edit"/>
              <v:textbox>
                <w:txbxContent>
                  <w:p>
                    <w:pPr>
                      <w:jc w:val="center"/>
                      <w:rPr>
                        <w:rFonts w:ascii="仿宋" w:hAnsi="仿宋" w:eastAsia="仿宋_GB2312" w:cs="仿宋"/>
                        <w:color w:val="000000"/>
                        <w:sz w:val="24"/>
                      </w:rPr>
                    </w:pPr>
                    <w:r>
                      <w:rPr>
                        <w:rFonts w:hint="eastAsia" w:ascii="仿宋" w:hAnsi="仿宋" w:eastAsia="仿宋_GB2312" w:cs="仿宋"/>
                        <w:color w:val="000000"/>
                        <w:sz w:val="24"/>
                      </w:rPr>
                      <w:t>熟悉赛场</w:t>
                    </w:r>
                  </w:p>
                </w:txbxContent>
              </v:textbox>
            </v:shape>
            <v:shape id="Flowchart: Alternate Process 11" o:spid="_x0000_s1612" o:spt="176" type="#_x0000_t176" style="position:absolute;left:7365;top:3840;height:651;width:2082;" coordsize="21600,21600" o:gfxdata="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S6TKb4A&#10;AADaAAAADwAAAAAAAAABACAAAAAiAAAAZHJzL2Rvd25yZXYueG1sUEsBAhQAFAAAAAgAh07iQDMv&#10;BZ47AAAAOQAAABAAAAAAAAAAAQAgAAAADQEAAGRycy9zaGFwZXhtbC54bWxQSwUGAAAAAAYABgBb&#10;AQAAtwMAAAAA&#10;">
              <v:path/>
              <v:fill focussize="0,0"/>
              <v:stroke miterlimit="2"/>
              <v:imagedata o:title=""/>
              <o:lock v:ext="edit"/>
              <v:textbox>
                <w:txbxContent>
                  <w:p>
                    <w:pPr>
                      <w:jc w:val="center"/>
                      <w:rPr>
                        <w:rFonts w:ascii="仿宋_GB2312" w:eastAsia="仿宋_GB2312"/>
                        <w:sz w:val="24"/>
                      </w:rPr>
                    </w:pPr>
                    <w:r>
                      <w:rPr>
                        <w:rFonts w:hint="eastAsia" w:ascii="仿宋" w:hAnsi="仿宋" w:eastAsia="仿宋_GB2312" w:cs="仿宋"/>
                        <w:color w:val="000000"/>
                        <w:sz w:val="24"/>
                      </w:rPr>
                      <w:t>检录、二次加密及学生选手入场</w:t>
                    </w:r>
                  </w:p>
                </w:txbxContent>
              </v:textbox>
            </v:shape>
            <v:shape id="Flowchart: Alternate Process 12" o:spid="_x0000_s1613" o:spt="176" type="#_x0000_t176" style="position:absolute;left:5265;top:3840;height:651;width:1531;v-text-anchor:middle;" coordsize="21600,21600" o:gfxdata="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58Pf74A&#10;AADbAAAADwAAAAAAAAABACAAAAAiAAAAZHJzL2Rvd25yZXYueG1sUEsBAhQAFAAAAAgAh07iQDMv&#10;BZ47AAAAOQAAABAAAAAAAAAAAQAgAAAADQEAAGRycy9zaGFwZXhtbC54bWxQSwUGAAAAAAYABgBb&#10;AQAAtwMAAAAA&#10;">
              <v:path/>
              <v:fill focussize="0,0"/>
              <v:stroke miterlimit="2"/>
              <v:imagedata o:title=""/>
              <o:lock v:ext="edit"/>
              <v:textbox>
                <w:txbxContent>
                  <w:p>
                    <w:pPr>
                      <w:spacing w:line="400" w:lineRule="exact"/>
                      <w:jc w:val="center"/>
                      <w:rPr>
                        <w:color w:val="000000"/>
                        <w:sz w:val="24"/>
                      </w:rPr>
                    </w:pPr>
                    <w:r>
                      <w:rPr>
                        <w:rFonts w:hint="eastAsia"/>
                        <w:color w:val="000000"/>
                        <w:sz w:val="24"/>
                      </w:rPr>
                      <w:t>理论考核</w:t>
                    </w:r>
                  </w:p>
                </w:txbxContent>
              </v:textbox>
            </v:shape>
            <v:shape id="Flowchart: Alternate Process 13" o:spid="_x0000_s1614" o:spt="176" type="#_x0000_t176" style="position:absolute;left:2696;top:3840;height:651;width:1860;" coordsize="21600,21600" o:gfxdata="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QxtVi/&#10;AAAA2wAAAA8AAAAAAAAAAQAgAAAAIgAAAGRycy9kb3ducmV2LnhtbFBLAQIUABQAAAAIAIdO4kAz&#10;LwWeOwAAADkAAAAQAAAAAAAAAAEAIAAAAA4BAABkcnMvc2hhcGV4bWwueG1sUEsFBgAAAAAGAAYA&#10;WwEAALgDAAAAAA==&#10;">
              <v:path/>
              <v:fill focussize="0,0"/>
              <v:stroke miterlimit="2"/>
              <v:imagedata o:title=""/>
              <o:lock v:ext="edit"/>
              <v:textbox>
                <w:txbxContent>
                  <w:p>
                    <w:pPr>
                      <w:jc w:val="center"/>
                      <w:rPr>
                        <w:rFonts w:ascii="仿宋" w:hAnsi="仿宋" w:eastAsia="仿宋_GB2312" w:cs="仿宋"/>
                        <w:color w:val="000000"/>
                        <w:sz w:val="24"/>
                      </w:rPr>
                    </w:pPr>
                    <w:r>
                      <w:rPr>
                        <w:rFonts w:hint="eastAsia" w:ascii="仿宋_GB2312" w:hAnsi="宋体" w:eastAsia="仿宋_GB2312" w:cs="仿宋"/>
                        <w:color w:val="000000"/>
                        <w:sz w:val="24"/>
                      </w:rPr>
                      <w:t>实操物料核检</w:t>
                    </w:r>
                  </w:p>
                </w:txbxContent>
              </v:textbox>
            </v:shape>
            <v:shape id="Flowchart: Alternate Process 10" o:spid="_x0000_s1615" o:spt="176" type="#_x0000_t176" style="position:absolute;left:2958;top:4988;height:651;width:1598;v-text-anchor:middle;" coordsize="21600,21600" o:gfxdata="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BNJO8AAAA&#10;2wAAAA8AAAAAAAAAAQAgAAAAIgAAAGRycy9kb3ducmV2LnhtbFBLAQIUABQAAAAIAIdO4kAzLwWe&#10;OwAAADkAAAAQAAAAAAAAAAEAIAAAAAsBAABkcnMvc2hhcGV4bWwueG1sUEsFBgAAAAAGAAYAWwEA&#10;ALUDAAAAAA==&#10;">
              <v:path/>
              <v:fill focussize="0,0"/>
              <v:stroke miterlimit="2"/>
              <v:imagedata o:title=""/>
              <o:lock v:ext="edit"/>
              <v:textbox>
                <w:txbxContent>
                  <w:p>
                    <w:pPr>
                      <w:jc w:val="center"/>
                      <w:rPr>
                        <w:rFonts w:ascii="仿宋" w:hAnsi="仿宋" w:eastAsia="仿宋_GB2312" w:cs="仿宋"/>
                        <w:color w:val="000000"/>
                        <w:sz w:val="24"/>
                      </w:rPr>
                    </w:pPr>
                    <w:r>
                      <w:rPr>
                        <w:rFonts w:hint="eastAsia" w:ascii="仿宋" w:hAnsi="仿宋" w:eastAsia="仿宋_GB2312" w:cs="仿宋"/>
                        <w:color w:val="000000"/>
                        <w:sz w:val="24"/>
                      </w:rPr>
                      <w:t>比赛操作</w:t>
                    </w:r>
                  </w:p>
                </w:txbxContent>
              </v:textbox>
            </v:shape>
            <v:shape id="Flowchart: Alternate Process 15" o:spid="_x0000_s1616" o:spt="176" type="#_x0000_t176" style="position:absolute;left:5265;top:4789;height:875;width:2707;v-text-anchor:middle;" coordsize="21600,21600" o:gfxdata="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02RCLsAAADb&#10;AAAADwAAAAAAAAABACAAAAAiAAAAZHJzL2Rvd25yZXYueG1sUEsBAhQAFAAAAAgAh07iQDMvBZ47&#10;AAAAOQAAABAAAAAAAAAAAQAgAAAACgEAAGRycy9zaGFwZXhtbC54bWxQSwUGAAAAAAYABgBbAQAA&#10;tAMAAAAA&#10;">
              <v:path/>
              <v:fill focussize="0,0"/>
              <v:stroke miterlimit="2"/>
              <v:imagedata o:title=""/>
              <o:lock v:ext="edit"/>
              <v:textbox>
                <w:txbxContent>
                  <w:p>
                    <w:pPr>
                      <w:jc w:val="center"/>
                      <w:rPr>
                        <w:rFonts w:ascii="仿宋" w:hAnsi="仿宋" w:eastAsia="仿宋_GB2312" w:cs="仿宋"/>
                        <w:color w:val="000000"/>
                        <w:sz w:val="24"/>
                      </w:rPr>
                    </w:pPr>
                    <w:r>
                      <w:rPr>
                        <w:rFonts w:hint="eastAsia" w:ascii="仿宋" w:hAnsi="仿宋" w:eastAsia="仿宋_GB2312" w:cs="仿宋"/>
                        <w:color w:val="000000"/>
                        <w:sz w:val="24"/>
                      </w:rPr>
                      <w:t>宣布比赛结束并提交结果</w:t>
                    </w:r>
                  </w:p>
                </w:txbxContent>
              </v:textbox>
            </v:shape>
            <v:shape id="Flowchart: Alternate Process 16" o:spid="_x0000_s1617" o:spt="176" type="#_x0000_t176" style="position:absolute;left:3342;top:6360;height:651;width:1139;v-text-anchor:middle;" coordsize="21600,21600" o:gfxdata="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KQJfLsAAADb&#10;AAAADwAAAAAAAAABACAAAAAiAAAAZHJzL2Rvd25yZXYueG1sUEsBAhQAFAAAAAgAh07iQDMvBZ47&#10;AAAAOQAAABAAAAAAAAAAAQAgAAAACgEAAGRycy9zaGFwZXhtbC54bWxQSwUGAAAAAAYABgBbAQAA&#10;tAMAAAAA&#10;">
              <v:path/>
              <v:fill focussize="0,0"/>
              <v:stroke miterlimit="2"/>
              <v:imagedata o:title=""/>
              <o:lock v:ext="edit"/>
              <v:textbox>
                <w:txbxContent>
                  <w:p>
                    <w:pPr>
                      <w:jc w:val="center"/>
                      <w:rPr>
                        <w:rFonts w:ascii="仿宋" w:hAnsi="仿宋" w:eastAsia="仿宋_GB2312" w:cs="仿宋"/>
                        <w:color w:val="000000"/>
                        <w:sz w:val="24"/>
                      </w:rPr>
                    </w:pPr>
                    <w:r>
                      <w:rPr>
                        <w:rFonts w:hint="eastAsia" w:ascii="仿宋" w:hAnsi="仿宋" w:eastAsia="仿宋_GB2312" w:cs="仿宋"/>
                        <w:color w:val="000000"/>
                        <w:sz w:val="24"/>
                      </w:rPr>
                      <w:t>评分</w:t>
                    </w:r>
                  </w:p>
                </w:txbxContent>
              </v:textbox>
            </v:shape>
            <v:shape id="Flowchart: Alternate Process 17" o:spid="_x0000_s1618" o:spt="176" type="#_x0000_t176" style="position:absolute;left:3071;top:7336;height:650;width:1737;v-text-anchor:middle;" coordsize="21600,21600" o:gfxdata="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is57sAAADb&#10;AAAADwAAAAAAAAABACAAAAAiAAAAZHJzL2Rvd25yZXYueG1sUEsBAhQAFAAAAAgAh07iQDMvBZ47&#10;AAAAOQAAABAAAAAAAAAAAQAgAAAACgEAAGRycy9zaGFwZXhtbC54bWxQSwUGAAAAAAYABgBbAQAA&#10;tAMAAAAA&#10;">
              <v:path/>
              <v:fill focussize="0,0"/>
              <v:stroke miterlimit="2"/>
              <v:imagedata o:title=""/>
              <o:lock v:ext="edit"/>
              <v:textbox>
                <w:txbxContent>
                  <w:p>
                    <w:pPr>
                      <w:rPr>
                        <w:rFonts w:ascii="仿宋" w:hAnsi="仿宋" w:eastAsia="仿宋_GB2312" w:cs="仿宋"/>
                        <w:color w:val="000000"/>
                        <w:sz w:val="24"/>
                      </w:rPr>
                    </w:pPr>
                    <w:r>
                      <w:rPr>
                        <w:rFonts w:hint="eastAsia" w:ascii="仿宋" w:hAnsi="仿宋" w:eastAsia="仿宋_GB2312" w:cs="仿宋"/>
                        <w:color w:val="000000"/>
                        <w:sz w:val="24"/>
                      </w:rPr>
                      <w:t>成绩复核确认</w:t>
                    </w:r>
                  </w:p>
                </w:txbxContent>
              </v:textbox>
            </v:shape>
            <v:shape id="Flowchart: Alternate Process 18" o:spid="_x0000_s1619" o:spt="176" type="#_x0000_t176" style="position:absolute;left:3072;top:8386;height:650;width:1736;v-text-anchor:middle;" coordsize="21600,21600" o:gfxdata="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zoykLsAAADb&#10;AAAADwAAAAAAAAABACAAAAAiAAAAZHJzL2Rvd25yZXYueG1sUEsBAhQAFAAAAAgAh07iQDMvBZ47&#10;AAAAOQAAABAAAAAAAAAAAQAgAAAACgEAAGRycy9zaGFwZXhtbC54bWxQSwUGAAAAAAYABgBbAQAA&#10;tAMAAAAA&#10;">
              <v:path/>
              <v:fill focussize="0,0"/>
              <v:stroke miterlimit="2"/>
              <v:imagedata o:title=""/>
              <o:lock v:ext="edit"/>
              <v:textbox>
                <w:txbxContent>
                  <w:p>
                    <w:pPr>
                      <w:rPr>
                        <w:rFonts w:ascii="仿宋" w:hAnsi="仿宋" w:eastAsia="仿宋_GB2312" w:cs="仿宋"/>
                        <w:color w:val="000000"/>
                        <w:sz w:val="24"/>
                      </w:rPr>
                    </w:pPr>
                    <w:r>
                      <w:rPr>
                        <w:rFonts w:hint="eastAsia" w:ascii="仿宋" w:hAnsi="仿宋" w:eastAsia="仿宋_GB2312" w:cs="仿宋"/>
                        <w:color w:val="000000"/>
                        <w:sz w:val="24"/>
                      </w:rPr>
                      <w:t>解密并录入上报</w:t>
                    </w:r>
                  </w:p>
                </w:txbxContent>
              </v:textbox>
            </v:shape>
            <v:shape id="Flowchart: Alternate Process 19" o:spid="_x0000_s1620" o:spt="176" type="#_x0000_t176" style="position:absolute;left:3072;top:9374;height:651;width:1801;v-text-anchor:middle;" coordsize="21600,21600" o:gfxdata="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B2lwu8AAAA&#10;2wAAAA8AAAAAAAAAAQAgAAAAIgAAAGRycy9kb3ducmV2LnhtbFBLAQIUABQAAAAIAIdO4kAzLwWe&#10;OwAAADkAAAAQAAAAAAAAAAEAIAAAAAsBAABkcnMvc2hhcGV4bWwueG1sUEsFBgAAAAAGAAYAWwEA&#10;ALUDAAAAAA==&#10;">
              <v:path/>
              <v:fill focussize="0,0"/>
              <v:stroke miterlimit="2"/>
              <v:imagedata o:title=""/>
              <o:lock v:ext="edit"/>
              <v:textbox>
                <w:txbxContent>
                  <w:p>
                    <w:pPr>
                      <w:rPr>
                        <w:rFonts w:ascii="仿宋" w:hAnsi="仿宋" w:eastAsia="仿宋_GB2312" w:cs="仿宋"/>
                        <w:color w:val="000000"/>
                        <w:sz w:val="24"/>
                      </w:rPr>
                    </w:pPr>
                    <w:r>
                      <w:rPr>
                        <w:rFonts w:hint="eastAsia" w:ascii="仿宋" w:hAnsi="仿宋" w:eastAsia="仿宋_GB2312" w:cs="仿宋"/>
                        <w:color w:val="000000"/>
                        <w:sz w:val="24"/>
                      </w:rPr>
                      <w:t>成绩公布，闭赛式</w:t>
                    </w:r>
                  </w:p>
                </w:txbxContent>
              </v:textbox>
            </v:shape>
            <v:shape id="Flowchart: Alternate Process 20" o:spid="_x0000_s1621" o:spt="176" type="#_x0000_t176" style="position:absolute;left:6796;top:6359;height:651;width:1310;v-text-anchor:middle;" coordsize="21600,21600" o:gfxdata="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ekDeb4A&#10;AADbAAAADwAAAAAAAAABACAAAAAiAAAAZHJzL2Rvd25yZXYueG1sUEsBAhQAFAAAAAgAh07iQDMv&#10;BZ47AAAAOQAAABAAAAAAAAAAAQAgAAAADQEAAGRycy9zaGFwZXhtbC54bWxQSwUGAAAAAAYABgBb&#10;AQAAtwMAAAAA&#10;">
              <v:path/>
              <v:fill focussize="0,0"/>
              <v:stroke miterlimit="2"/>
              <v:imagedata o:title=""/>
              <o:lock v:ext="edit"/>
              <v:textbox>
                <w:txbxContent>
                  <w:p>
                    <w:pPr>
                      <w:rPr>
                        <w:rFonts w:ascii="仿宋" w:hAnsi="仿宋" w:eastAsia="仿宋_GB2312" w:cs="仿宋"/>
                        <w:color w:val="000000"/>
                        <w:sz w:val="24"/>
                      </w:rPr>
                    </w:pPr>
                    <w:r>
                      <w:rPr>
                        <w:rFonts w:hint="eastAsia" w:ascii="仿宋" w:hAnsi="仿宋" w:eastAsia="仿宋_GB2312" w:cs="仿宋"/>
                        <w:color w:val="000000"/>
                        <w:sz w:val="24"/>
                      </w:rPr>
                      <w:t>仲裁申请</w:t>
                    </w:r>
                  </w:p>
                </w:txbxContent>
              </v:textbox>
            </v:shape>
            <v:shape id="Flowchart: Alternate Process 21" o:spid="_x0000_s1622" o:spt="176" type="#_x0000_t176" style="position:absolute;left:6447;top:7336;height:2265;width:2214;v-text-anchor:middle;" coordsize="21600,21600" o:gfxdata="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6lpuK8AAAA&#10;2wAAAA8AAAAAAAAAAQAgAAAAIgAAAGRycy9kb3ducmV2LnhtbFBLAQIUABQAAAAIAIdO4kAzLwWe&#10;OwAAADkAAAAQAAAAAAAAAAEAIAAAAAsBAABkcnMvc2hhcGV4bWwueG1sUEsFBgAAAAAGAAYAWwEA&#10;ALUDAAAAAA==&#10;">
              <v:path/>
              <v:fill focussize="0,0"/>
              <v:stroke miterlimit="2"/>
              <v:imagedata o:title=""/>
              <o:lock v:ext="edit"/>
              <v:textbox>
                <w:txbxContent>
                  <w:p>
                    <w:pPr>
                      <w:rPr>
                        <w:rFonts w:ascii="仿宋" w:hAnsi="仿宋" w:eastAsia="仿宋_GB2312" w:cs="仿宋"/>
                        <w:color w:val="000000"/>
                        <w:sz w:val="24"/>
                      </w:rPr>
                    </w:pPr>
                    <w:r>
                      <w:rPr>
                        <w:rFonts w:hint="eastAsia" w:ascii="仿宋" w:hAnsi="仿宋" w:eastAsia="仿宋_GB2312" w:cs="仿宋"/>
                        <w:color w:val="000000"/>
                        <w:sz w:val="24"/>
                      </w:rPr>
                      <w:t>赛项仲裁委复议回复，根据结果进行处理</w:t>
                    </w:r>
                  </w:p>
                </w:txbxContent>
              </v:textbox>
            </v:shape>
            <v:shape id="Right Arrow 24" o:spid="_x0000_s1623" o:spt="13" type="#_x0000_t13" style="position:absolute;left:4556;top:2931;height:141;width:709;" coordsize="21600,21600" o:gfxdata="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z4AS8AAAA&#10;2wAAAA8AAAAAAAAAAQAgAAAAIgAAAGRycy9kb3ducmV2LnhtbFBLAQIUABQAAAAIAIdO4kAzLwWe&#10;OwAAADkAAAAQAAAAAAAAAAEAIAAAAAsBAABkcnMvc2hhcGV4bWwueG1sUEsFBgAAAAAGAAYAWwEA&#10;ALUDAAAAAA==&#10;" adj="17305">
              <v:path/>
              <v:fill focussize="0,0"/>
              <v:stroke miterlimit="2"/>
              <v:imagedata o:title=""/>
              <o:lock v:ext="edit"/>
            </v:shape>
            <v:shape id="Right Arrow 25" o:spid="_x0000_s1624" o:spt="13" type="#_x0000_t13" style="position:absolute;left:6796;top:2939;height:141;width:564;" coordsize="21600,21600" o:gfxdata="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5WFUu/&#10;AAAA2wAAAA8AAAAAAAAAAQAgAAAAIgAAAGRycy9kb3ducmV2LnhtbFBLAQIUABQAAAAIAIdO4kAz&#10;LwWeOwAAADkAAAAQAAAAAAAAAAEAIAAAAA4BAABkcnMvc2hhcGV4bWwueG1sUEsFBgAAAAAGAAYA&#10;WwEAALgDAAAAAA==&#10;">
              <v:path/>
              <v:fill focussize="0,0"/>
              <v:stroke miterlimit="2"/>
              <v:imagedata o:title=""/>
              <o:lock v:ext="edit"/>
            </v:shape>
            <v:shape id="Right Arrow 27" o:spid="_x0000_s1625" o:spt="13" type="#_x0000_t13" style="position:absolute;left:6796;top:4091;height:141;width:576;rotation:11796480f;" coordsize="21600,21600" o:gfxdata="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ohUPvQAA&#10;ANsAAAAPAAAAAAAAAAEAIAAAACIAAABkcnMvZG93bnJldi54bWxQSwECFAAUAAAACACHTuJAMy8F&#10;njsAAAA5AAAAEAAAAAAAAAABACAAAAAMAQAAZHJzL3NoYXBleG1sLnhtbFBLBQYAAAAABgAGAFsB&#10;AAC2AwAAAAA=&#10;" adj="16313">
              <v:path/>
              <v:fill focussize="0,0"/>
              <v:stroke miterlimit="2"/>
              <v:imagedata o:title=""/>
              <o:lock v:ext="edit"/>
            </v:shape>
            <v:shape id="Right Arrow 28" o:spid="_x0000_s1626" o:spt="13" type="#_x0000_t13" style="position:absolute;left:4556;top:4091;height:141;width:709;rotation:11796480f;" coordsize="21600,21600" o:gfxdata="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VHz3vQAA&#10;ANsAAAAPAAAAAAAAAAEAIAAAACIAAABkcnMvZG93bnJldi54bWxQSwECFAAUAAAACACHTuJAMy8F&#10;njsAAAA5AAAAEAAAAAAAAAABACAAAAAMAQAAZHJzL3NoYXBleG1sLnhtbFBLBQYAAAAABgAGAFsB&#10;AAC2AwAAAAA=&#10;" adj="17305">
              <v:path/>
              <v:fill focussize="0,0"/>
              <v:stroke miterlimit="2"/>
              <v:imagedata o:title=""/>
              <o:lock v:ext="edit"/>
            </v:shape>
            <v:shape id="Right Arrow 24" o:spid="_x0000_s1627" o:spt="13" type="#_x0000_t13" style="position:absolute;left:4556;top:5241;height:141;width:709;" coordsize="21600,21600" o:gfxdata="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GSOYH&#10;wAAAANsAAAAPAAAAAAAAAAEAIAAAACIAAABkcnMvZG93bnJldi54bWxQSwECFAAUAAAACACHTuJA&#10;My8FnjsAAAA5AAAAEAAAAAAAAAABACAAAAAPAQAAZHJzL3NoYXBleG1sLnhtbFBLBQYAAAAABgAG&#10;AFsBAAC5AwAAAAA=&#10;" adj="17305">
              <v:path/>
              <v:fill focussize="0,0"/>
              <v:stroke miterlimit="2"/>
              <v:imagedata o:title=""/>
              <o:lock v:ext="edit"/>
            </v:shape>
            <v:shape id="Down Arrow 30" o:spid="_x0000_s1628" o:spt="67" type="#_x0000_t67" style="position:absolute;left:8106;top:3328;height:512;width:171;" coordsize="21600,21600" o:gfxdata="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2iA9XLgAAADbAAAA&#10;DwAAAAAAAAABACAAAAAiAAAAZHJzL2Rvd25yZXYueG1sUEsBAhQAFAAAAAgAh07iQDMvBZ47AAAA&#10;OQAAABAAAAAAAAAAAQAgAAAABwEAAGRycy9zaGFwZXhtbC54bWxQSwUGAAAAAAYABgBbAQAAsQMA&#10;AAAA&#10;" adj="17044">
              <v:path/>
              <v:fill focussize="0,0"/>
              <v:stroke miterlimit="2"/>
              <v:imagedata o:title=""/>
              <o:lock v:ext="edit"/>
              <v:textbox style="layout-flow:vertical-ideographic;"/>
            </v:shape>
            <v:shape id="Down Arrow 31" o:spid="_x0000_s1629" o:spt="67" type="#_x0000_t67" style="position:absolute;left:3677;top:4491;height:497;width:172;" coordsize="21600,21600" o:gfxdata="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d2sMS8AAAA&#10;2wAAAA8AAAAAAAAAAQAgAAAAIgAAAGRycy9kb3ducmV2LnhtbFBLAQIUABQAAAAIAIdO4kAzLwWe&#10;OwAAADkAAAAQAAAAAAAAAAEAIAAAAAsBAABkcnMvc2hhcGV4bWwueG1sUEsFBgAAAAAGAAYAWwEA&#10;ALUDAAAAAA==&#10;" adj="16907">
              <v:path/>
              <v:fill focussize="0,0"/>
              <v:stroke miterlimit="2"/>
              <v:imagedata o:title=""/>
              <o:lock v:ext="edit"/>
              <v:textbox style="layout-flow:vertical-ideographic;"/>
            </v:shape>
            <v:shape id="Straight Connector 32" o:spid="_x0000_s1630" o:spt="32" type="#_x0000_t32" style="position:absolute;left:3954;top:6076;height:1;width:3479;" filled="f" coordsize="21600,21600" o:gfxdata="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zYSpvQAA&#10;ANsAAAAPAAAAAAAAAAEAIAAAACIAAABkcnMvZG93bnJldi54bWxQSwECFAAUAAAACACHTuJAMy8F&#10;njsAAAA5AAAAEAAAAAAAAAABACAAAAAMAQAAZHJzL3NoYXBleG1sLnhtbFBLBQYAAAAABgAGAFsB&#10;AAC2AwAAAAA=&#10;">
              <v:path arrowok="t"/>
              <v:fill on="f" focussize="0,0"/>
              <v:stroke/>
              <v:imagedata o:title=""/>
              <o:lock v:ext="edit"/>
            </v:shape>
            <v:shape id="Down Arrow 33" o:spid="_x0000_s1631" o:spt="67" type="#_x0000_t67" style="position:absolute;left:6099;top:5664;height:412;width:142;" coordsize="21600,21600" o:gfxdata="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NrS1rsAAADb&#10;AAAADwAAAAAAAAABACAAAAAiAAAAZHJzL2Rvd25yZXYueG1sUEsBAhQAFAAAAAgAh07iQDMvBZ47&#10;AAAAOQAAABAAAAAAAAAAAQAgAAAACgEAAGRycy9zaGFwZXhtbC54bWxQSwUGAAAAAAYABgBbAQAA&#10;tAMAAAAA&#10;" adj="16764">
              <v:path/>
              <v:fill focussize="0,0"/>
              <v:stroke miterlimit="2"/>
              <v:imagedata o:title=""/>
              <o:lock v:ext="edit"/>
              <v:textbox style="layout-flow:vertical-ideographic;"/>
            </v:shape>
            <v:shape id="Down Arrow 34" o:spid="_x0000_s1632" o:spt="67" type="#_x0000_t67" style="position:absolute;left:3898;top:6077;height:283;width:123;" coordsize="21600,21600" o:gfxdata="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991WugAAANsA&#10;AAAPAAAAAAAAAAEAIAAAACIAAABkcnMvZG93bnJldi54bWxQSwECFAAUAAAACACHTuJAMy8FnjsA&#10;AAA5AAAAEAAAAAAAAAABACAAAAAJAQAAZHJzL3NoYXBleG1sLnhtbFBLBQYAAAAABgAGAFsBAACz&#10;AwAAAAA=&#10;" adj="16201">
              <v:path/>
              <v:fill focussize="0,0"/>
              <v:stroke miterlimit="2"/>
              <v:imagedata o:title=""/>
              <o:lock v:ext="edit"/>
              <v:textbox style="layout-flow:vertical-ideographic;"/>
            </v:shape>
            <v:shape id="Down Arrow 35" o:spid="_x0000_s1633" o:spt="67" type="#_x0000_t67" style="position:absolute;left:7365;top:6077;height:283;width:123;" coordsize="21600,21600" o:gfxdata="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E0U4hazAAAA2wAAAA8AAAAA&#10;AAAAAQAgAAAAIgAAAGRycy9kb3ducmV2LnhtbFBLAQIUABQAAAAIAIdO4kAzLwWeOwAAADkAAAAQ&#10;AAAAAAAAAAEAIAAAAAIBAABkcnMvc2hhcGV4bWwueG1sUEsFBgAAAAAGAAYAWwEAAKwDAAAAAA==&#10;" adj="16201">
              <v:path/>
              <v:fill focussize="0,0"/>
              <v:stroke miterlimit="2"/>
              <v:imagedata o:title=""/>
              <o:lock v:ext="edit"/>
              <v:textbox style="layout-flow:vertical-ideographic;"/>
            </v:shape>
            <v:shape id="Down Arrow 36" o:spid="_x0000_s1634" o:spt="67" type="#_x0000_t67" style="position:absolute;left:3898;top:7010;height:325;width:123;" coordsize="21600,21600" o:gfxdata="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SFz5twAAANsAAAAP&#10;AAAAAAAAAAEAIAAAACIAAABkcnMvZG93bnJldi54bWxQSwECFAAUAAAACACHTuJAMy8FnjsAAAA5&#10;AAAAEAAAAAAAAAABACAAAAAGAQAAZHJzL3NoYXBleG1sLnhtbFBLBQYAAAAABgAGAFsBAACwAwAA&#10;AAA=&#10;">
              <v:path/>
              <v:fill focussize="0,0"/>
              <v:stroke miterlimit="2"/>
              <v:imagedata o:title=""/>
              <o:lock v:ext="edit"/>
              <v:textbox style="layout-flow:vertical-ideographic;"/>
            </v:shape>
            <v:shape id="Down Arrow 37" o:spid="_x0000_s1635" o:spt="67" type="#_x0000_t67" style="position:absolute;left:3898;top:7986;height:400;width:123;" coordsize="21600,21600" o:gfxdata="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4msKOtwAAANsAAAAP&#10;AAAAAAAAAAEAIAAAACIAAABkcnMvZG93bnJldi54bWxQSwECFAAUAAAACACHTuJAMy8FnjsAAAA5&#10;AAAAEAAAAAAAAAABACAAAAAGAQAAZHJzL3NoYXBleG1sLnhtbFBLBQYAAAAABgAGAFsBAACwAwAA&#10;AAA=&#10;">
              <v:path/>
              <v:fill focussize="0,0"/>
              <v:stroke miterlimit="2"/>
              <v:imagedata o:title=""/>
              <o:lock v:ext="edit"/>
              <v:textbox style="layout-flow:vertical-ideographic;"/>
            </v:shape>
            <v:shape id="Down Arrow 38" o:spid="_x0000_s1636" o:spt="67" type="#_x0000_t67" style="position:absolute;left:3898;top:9036;height:338;width:124;" coordsize="21600,21600" o:gfxdata="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9xnxhugAAANsA&#10;AAAPAAAAAAAAAAEAIAAAACIAAABkcnMvZG93bnJldi54bWxQSwECFAAUAAAACACHTuJAMy8FnjsA&#10;AAA5AAAAEAAAAAAAAAABACAAAAAJAQAAZHJzL3NoYXBleG1sLnhtbFBLBQYAAAAABgAGAFsBAACz&#10;AwAAAAA=&#10;" adj="16201">
              <v:path/>
              <v:fill focussize="0,0"/>
              <v:stroke miterlimit="2"/>
              <v:imagedata o:title=""/>
              <o:lock v:ext="edit"/>
              <v:textbox style="layout-flow:vertical-ideographic;"/>
            </v:shape>
            <v:shape id="AutoShape 32" o:spid="_x0000_s1637" o:spt="67" type="#_x0000_t67" style="position:absolute;left:7365;top:7010;height:325;width:124;" coordsize="21600,21600" o:gfxdata="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Iv5BW5AAAA2wAA&#10;AA8AAAAAAAAAAQAgAAAAIgAAAGRycy9kb3ducmV2LnhtbFBLAQIUABQAAAAIAIdO4kAzLwWeOwAA&#10;ADkAAAAQAAAAAAAAAAEAIAAAAAgBAABkcnMvc2hhcGV4bWwueG1sUEsFBgAAAAAGAAYAWwEAALID&#10;AAAAAA==&#10;" adj="16201">
              <v:path/>
              <v:fill focussize="0,0"/>
              <v:stroke miterlimit="2"/>
              <v:imagedata o:title=""/>
              <o:lock v:ext="edit"/>
              <v:textbox style="layout-flow:vertical-ideographic;"/>
            </v:shape>
            <w10:wrap type="none"/>
            <w10:anchorlock/>
          </v:group>
        </w:pict>
      </w:r>
    </w:p>
    <w:p>
      <w:pPr>
        <w:rPr>
          <w:rFonts w:eastAsia="仿宋_GB2312"/>
          <w:sz w:val="28"/>
          <w:szCs w:val="28"/>
        </w:rPr>
      </w:pPr>
    </w:p>
    <w:p>
      <w:pPr>
        <w:widowControl/>
        <w:spacing w:before="156" w:beforeLines="50" w:after="156" w:afterLines="50"/>
        <w:ind w:left="210"/>
        <w:jc w:val="left"/>
        <w:rPr>
          <w:rFonts w:eastAsia="黑体"/>
          <w:sz w:val="32"/>
          <w:szCs w:val="32"/>
        </w:rPr>
      </w:pPr>
      <w:r>
        <w:rPr>
          <w:rFonts w:eastAsia="黑体"/>
          <w:sz w:val="32"/>
          <w:szCs w:val="32"/>
        </w:rPr>
        <w:br w:type="page"/>
      </w:r>
      <w:r>
        <w:rPr>
          <w:rFonts w:hint="eastAsia" w:eastAsia="黑体"/>
          <w:sz w:val="32"/>
          <w:szCs w:val="32"/>
          <w:lang w:val="en-US" w:eastAsia="zh-CN"/>
        </w:rPr>
        <w:t xml:space="preserve">  </w:t>
      </w:r>
      <w:r>
        <w:rPr>
          <w:rFonts w:eastAsia="黑体"/>
          <w:sz w:val="32"/>
          <w:szCs w:val="32"/>
        </w:rPr>
        <w:t>六、竞赛规则</w:t>
      </w:r>
    </w:p>
    <w:p>
      <w:pPr>
        <w:ind w:right="210" w:rightChars="100" w:firstLine="562" w:firstLineChars="200"/>
        <w:rPr>
          <w:rFonts w:eastAsia="楷体"/>
          <w:sz w:val="28"/>
          <w:szCs w:val="28"/>
        </w:rPr>
      </w:pPr>
      <w:r>
        <w:rPr>
          <w:rFonts w:eastAsia="楷体"/>
          <w:b/>
          <w:bCs/>
          <w:sz w:val="28"/>
          <w:szCs w:val="28"/>
        </w:rPr>
        <w:t>（一）报名资格及参赛队伍要求</w:t>
      </w:r>
      <w:r>
        <w:rPr>
          <w:rFonts w:eastAsia="楷体"/>
          <w:sz w:val="28"/>
          <w:szCs w:val="28"/>
        </w:rPr>
        <w:t xml:space="preserve"> </w:t>
      </w:r>
    </w:p>
    <w:p>
      <w:pPr>
        <w:spacing w:line="600" w:lineRule="exact"/>
        <w:ind w:right="210" w:rightChars="100" w:firstLine="560" w:firstLineChars="200"/>
        <w:rPr>
          <w:rFonts w:eastAsia="仿宋_GB2312"/>
          <w:color w:val="000000"/>
          <w:sz w:val="28"/>
          <w:szCs w:val="28"/>
        </w:rPr>
      </w:pPr>
      <w:r>
        <w:rPr>
          <w:rFonts w:eastAsia="仿宋_GB2312"/>
          <w:sz w:val="28"/>
          <w:szCs w:val="28"/>
        </w:rPr>
        <w:t>1.参赛队选手资格：参赛队报名以</w:t>
      </w:r>
      <w:r>
        <w:rPr>
          <w:rFonts w:hint="eastAsia" w:eastAsia="仿宋_GB2312"/>
          <w:sz w:val="28"/>
          <w:szCs w:val="28"/>
        </w:rPr>
        <w:t>海南</w:t>
      </w:r>
      <w:r>
        <w:rPr>
          <w:rFonts w:eastAsia="仿宋_GB2312"/>
          <w:sz w:val="28"/>
          <w:szCs w:val="28"/>
        </w:rPr>
        <w:t>省</w:t>
      </w:r>
      <w:r>
        <w:rPr>
          <w:rFonts w:hint="eastAsia" w:eastAsia="仿宋_GB2312"/>
          <w:sz w:val="28"/>
          <w:szCs w:val="28"/>
        </w:rPr>
        <w:t>中职学校、五年制高职一至三年级（含三年级）</w:t>
      </w:r>
      <w:r>
        <w:rPr>
          <w:rFonts w:eastAsia="仿宋_GB2312"/>
          <w:sz w:val="28"/>
          <w:szCs w:val="28"/>
        </w:rPr>
        <w:t>为单位组队</w:t>
      </w:r>
      <w:r>
        <w:rPr>
          <w:rFonts w:hint="eastAsia" w:eastAsia="仿宋_GB2312"/>
          <w:sz w:val="28"/>
          <w:szCs w:val="28"/>
        </w:rPr>
        <w:t>，每校可报1至3队</w:t>
      </w:r>
      <w:r>
        <w:rPr>
          <w:rFonts w:eastAsia="仿宋_GB2312"/>
          <w:sz w:val="28"/>
          <w:szCs w:val="28"/>
        </w:rPr>
        <w:t>。每支</w:t>
      </w:r>
      <w:r>
        <w:rPr>
          <w:rFonts w:eastAsia="仿宋_GB2312"/>
          <w:color w:val="000000"/>
          <w:sz w:val="28"/>
          <w:szCs w:val="28"/>
        </w:rPr>
        <w:t>参赛队为2名选手，</w:t>
      </w:r>
      <w:r>
        <w:rPr>
          <w:rFonts w:hint="eastAsia" w:eastAsia="仿宋_GB2312"/>
          <w:color w:val="000000"/>
          <w:sz w:val="28"/>
          <w:szCs w:val="28"/>
          <w:lang w:val="en-US" w:eastAsia="zh-CN"/>
        </w:rPr>
        <w:t>2</w:t>
      </w:r>
      <w:r>
        <w:rPr>
          <w:rFonts w:eastAsia="仿宋_GB2312"/>
          <w:color w:val="000000"/>
          <w:sz w:val="28"/>
          <w:szCs w:val="28"/>
        </w:rPr>
        <w:t>名选手</w:t>
      </w:r>
      <w:r>
        <w:rPr>
          <w:rFonts w:hint="eastAsia" w:eastAsia="仿宋_GB2312"/>
          <w:color w:val="000000"/>
          <w:sz w:val="28"/>
          <w:szCs w:val="28"/>
          <w:lang w:eastAsia="zh-CN"/>
        </w:rPr>
        <w:t>均</w:t>
      </w:r>
      <w:r>
        <w:rPr>
          <w:rFonts w:eastAsia="仿宋_GB2312"/>
          <w:color w:val="000000"/>
          <w:sz w:val="28"/>
          <w:szCs w:val="28"/>
        </w:rPr>
        <w:t>须为同校全日制在籍学生；五年制高职一至三年级（含三年级）学生可报名参赛。</w:t>
      </w:r>
    </w:p>
    <w:p>
      <w:pPr>
        <w:spacing w:line="600" w:lineRule="exact"/>
        <w:ind w:right="210" w:rightChars="100" w:firstLine="560" w:firstLineChars="200"/>
        <w:rPr>
          <w:rFonts w:eastAsia="仿宋_GB2312"/>
          <w:color w:val="000000"/>
          <w:sz w:val="28"/>
          <w:szCs w:val="28"/>
        </w:rPr>
      </w:pPr>
      <w:r>
        <w:rPr>
          <w:rFonts w:eastAsia="仿宋_GB2312"/>
          <w:color w:val="000000"/>
          <w:sz w:val="28"/>
          <w:szCs w:val="28"/>
        </w:rPr>
        <w:t>2.凡在往届全国职业院校技能大赛</w:t>
      </w:r>
      <w:r>
        <w:rPr>
          <w:rFonts w:hint="eastAsia" w:eastAsia="仿宋_GB2312"/>
          <w:color w:val="000000"/>
          <w:sz w:val="28"/>
          <w:szCs w:val="28"/>
          <w:lang w:eastAsia="zh-CN"/>
        </w:rPr>
        <w:t>或世界职业院校技能大赛</w:t>
      </w:r>
      <w:r>
        <w:rPr>
          <w:rFonts w:eastAsia="仿宋_GB2312"/>
          <w:color w:val="000000"/>
          <w:sz w:val="28"/>
          <w:szCs w:val="28"/>
        </w:rPr>
        <w:t>中获一等奖</w:t>
      </w:r>
      <w:r>
        <w:rPr>
          <w:rFonts w:hint="eastAsia" w:eastAsia="仿宋_GB2312"/>
          <w:color w:val="000000"/>
          <w:sz w:val="28"/>
          <w:szCs w:val="28"/>
          <w:lang w:val="en-US" w:eastAsia="zh-CN"/>
        </w:rPr>
        <w:t>(金奖)</w:t>
      </w:r>
      <w:r>
        <w:rPr>
          <w:rFonts w:eastAsia="仿宋_GB2312"/>
          <w:color w:val="000000"/>
          <w:sz w:val="28"/>
          <w:szCs w:val="28"/>
        </w:rPr>
        <w:t xml:space="preserve">的学生，不能再参加同一项目同一组别的比赛。 </w:t>
      </w:r>
    </w:p>
    <w:p>
      <w:pPr>
        <w:ind w:right="210" w:rightChars="100" w:firstLine="562" w:firstLineChars="200"/>
        <w:rPr>
          <w:rFonts w:eastAsia="楷体"/>
          <w:b/>
          <w:bCs/>
          <w:color w:val="000000"/>
          <w:sz w:val="28"/>
          <w:szCs w:val="28"/>
        </w:rPr>
      </w:pPr>
      <w:r>
        <w:rPr>
          <w:rFonts w:eastAsia="楷体"/>
          <w:b/>
          <w:bCs/>
          <w:color w:val="000000"/>
          <w:sz w:val="28"/>
          <w:szCs w:val="28"/>
        </w:rPr>
        <w:t xml:space="preserve">（二）熟悉场地 </w:t>
      </w:r>
    </w:p>
    <w:p>
      <w:pPr>
        <w:spacing w:line="600" w:lineRule="exact"/>
        <w:ind w:right="210" w:rightChars="100" w:firstLine="560" w:firstLineChars="200"/>
        <w:rPr>
          <w:rFonts w:eastAsia="仿宋_GB2312"/>
          <w:color w:val="000000"/>
          <w:sz w:val="28"/>
          <w:szCs w:val="28"/>
        </w:rPr>
      </w:pPr>
      <w:r>
        <w:rPr>
          <w:rFonts w:eastAsia="仿宋_GB2312"/>
          <w:color w:val="000000"/>
          <w:sz w:val="28"/>
          <w:szCs w:val="28"/>
        </w:rPr>
        <w:t xml:space="preserve">正式比赛前1天，统一安排各参赛队熟悉场地。 </w:t>
      </w:r>
    </w:p>
    <w:p>
      <w:pPr>
        <w:ind w:right="210" w:rightChars="100" w:firstLine="562" w:firstLineChars="200"/>
        <w:rPr>
          <w:rFonts w:eastAsia="楷体"/>
          <w:b/>
          <w:bCs/>
          <w:sz w:val="28"/>
          <w:szCs w:val="28"/>
        </w:rPr>
      </w:pPr>
      <w:r>
        <w:rPr>
          <w:rFonts w:eastAsia="楷体"/>
          <w:b/>
          <w:bCs/>
          <w:sz w:val="28"/>
          <w:szCs w:val="28"/>
        </w:rPr>
        <w:t xml:space="preserve">（三）赛场要求 </w:t>
      </w:r>
    </w:p>
    <w:p>
      <w:pPr>
        <w:spacing w:line="600" w:lineRule="exact"/>
        <w:ind w:right="210" w:rightChars="100" w:firstLine="560" w:firstLineChars="200"/>
        <w:rPr>
          <w:rFonts w:eastAsia="仿宋_GB2312"/>
          <w:sz w:val="28"/>
          <w:szCs w:val="28"/>
        </w:rPr>
      </w:pPr>
      <w:r>
        <w:rPr>
          <w:rFonts w:eastAsia="仿宋_GB2312"/>
          <w:sz w:val="28"/>
          <w:szCs w:val="28"/>
        </w:rPr>
        <w:t xml:space="preserve">1.参赛队选手在比赛开始前60分钟到赛场指定地点报到，接受工作人员的检查。 </w:t>
      </w:r>
    </w:p>
    <w:p>
      <w:pPr>
        <w:spacing w:line="600" w:lineRule="exact"/>
        <w:ind w:right="210" w:rightChars="100" w:firstLine="560" w:firstLineChars="200"/>
        <w:rPr>
          <w:rFonts w:eastAsia="仿宋_GB2312"/>
          <w:sz w:val="28"/>
          <w:szCs w:val="28"/>
        </w:rPr>
      </w:pPr>
      <w:r>
        <w:rPr>
          <w:rFonts w:eastAsia="仿宋_GB2312"/>
          <w:sz w:val="28"/>
          <w:szCs w:val="28"/>
        </w:rPr>
        <w:t xml:space="preserve">2.参赛队选手赛位由两次加密确定，确定的赛位不得擅自变更、调整。 </w:t>
      </w:r>
    </w:p>
    <w:p>
      <w:pPr>
        <w:spacing w:line="600" w:lineRule="exact"/>
        <w:ind w:right="210" w:rightChars="100" w:firstLine="560" w:firstLineChars="200"/>
        <w:rPr>
          <w:rFonts w:eastAsia="仿宋_GB2312"/>
          <w:sz w:val="28"/>
          <w:szCs w:val="28"/>
        </w:rPr>
      </w:pPr>
      <w:r>
        <w:rPr>
          <w:rFonts w:eastAsia="仿宋_GB2312"/>
          <w:sz w:val="28"/>
          <w:szCs w:val="28"/>
        </w:rPr>
        <w:t xml:space="preserve">3.选手进入指定赛位参加理论考核竞赛，理论考核结束后，参赛队2名选手共同依照《竞赛器材确认表》核对竞赛相关器材物料数量是否正确，同时检查仪器设备及工具的功能是否正常。竞赛计时开始后，参赛队选手未到的，视为自动放弃参赛资格。 </w:t>
      </w:r>
    </w:p>
    <w:p>
      <w:pPr>
        <w:spacing w:line="600" w:lineRule="exact"/>
        <w:ind w:right="210" w:rightChars="100" w:firstLine="560" w:firstLineChars="200"/>
        <w:rPr>
          <w:rFonts w:eastAsia="仿宋_GB2312"/>
          <w:sz w:val="28"/>
          <w:szCs w:val="28"/>
        </w:rPr>
      </w:pPr>
      <w:r>
        <w:rPr>
          <w:rFonts w:eastAsia="仿宋_GB2312"/>
          <w:sz w:val="28"/>
          <w:szCs w:val="28"/>
        </w:rPr>
        <w:t xml:space="preserve">4.比赛期间参赛队选手不得离开指定的场地。选手休息、饮水、上洗手间等，不安排专门用时，统一计在竞赛时间内。 </w:t>
      </w:r>
    </w:p>
    <w:p>
      <w:pPr>
        <w:spacing w:line="600" w:lineRule="exact"/>
        <w:ind w:right="210" w:rightChars="100" w:firstLine="560" w:firstLineChars="200"/>
        <w:rPr>
          <w:rFonts w:eastAsia="仿宋_GB2312"/>
          <w:sz w:val="28"/>
          <w:szCs w:val="28"/>
        </w:rPr>
      </w:pPr>
      <w:r>
        <w:rPr>
          <w:rFonts w:eastAsia="仿宋_GB2312"/>
          <w:sz w:val="28"/>
          <w:szCs w:val="28"/>
        </w:rPr>
        <w:t xml:space="preserve">5.竞赛所需的工具、仪器、设备及相关软件由承办单位统一提供。 </w:t>
      </w:r>
    </w:p>
    <w:p>
      <w:pPr>
        <w:spacing w:line="600" w:lineRule="exact"/>
        <w:ind w:right="210" w:rightChars="100" w:firstLine="560" w:firstLineChars="200"/>
        <w:rPr>
          <w:rFonts w:eastAsia="仿宋_GB2312"/>
          <w:sz w:val="28"/>
          <w:szCs w:val="28"/>
        </w:rPr>
      </w:pPr>
      <w:r>
        <w:rPr>
          <w:rFonts w:eastAsia="仿宋_GB2312"/>
          <w:sz w:val="28"/>
          <w:szCs w:val="28"/>
        </w:rPr>
        <w:t xml:space="preserve">6.严禁参赛队选手私自携带通讯、摄录等设备进入赛场。 </w:t>
      </w:r>
    </w:p>
    <w:p>
      <w:pPr>
        <w:spacing w:line="600" w:lineRule="exact"/>
        <w:ind w:right="210" w:rightChars="100" w:firstLine="560" w:firstLineChars="200"/>
        <w:rPr>
          <w:rFonts w:eastAsia="仿宋_GB2312"/>
          <w:sz w:val="28"/>
          <w:szCs w:val="28"/>
        </w:rPr>
      </w:pPr>
      <w:r>
        <w:rPr>
          <w:rFonts w:eastAsia="仿宋_GB2312"/>
          <w:sz w:val="28"/>
          <w:szCs w:val="28"/>
        </w:rPr>
        <w:t xml:space="preserve">7.所有人员在赛场内不得喧哗，不得有影响其他参赛队选手竞赛的行为。 </w:t>
      </w:r>
    </w:p>
    <w:p>
      <w:pPr>
        <w:spacing w:line="600" w:lineRule="exact"/>
        <w:ind w:right="210" w:rightChars="100" w:firstLine="560" w:firstLineChars="200"/>
        <w:rPr>
          <w:rFonts w:eastAsia="仿宋_GB2312"/>
          <w:sz w:val="28"/>
          <w:szCs w:val="28"/>
        </w:rPr>
      </w:pPr>
      <w:r>
        <w:rPr>
          <w:rFonts w:eastAsia="仿宋_GB2312"/>
          <w:sz w:val="28"/>
          <w:szCs w:val="28"/>
        </w:rPr>
        <w:t xml:space="preserve">8.竞赛结束时，参赛队选手按照指定路线有序离开赛场。 </w:t>
      </w:r>
    </w:p>
    <w:p>
      <w:pPr>
        <w:ind w:right="210" w:rightChars="100" w:firstLine="562" w:firstLineChars="200"/>
        <w:rPr>
          <w:rFonts w:eastAsia="楷体"/>
          <w:b/>
          <w:bCs/>
          <w:sz w:val="28"/>
          <w:szCs w:val="28"/>
        </w:rPr>
      </w:pPr>
      <w:r>
        <w:rPr>
          <w:rFonts w:eastAsia="楷体"/>
          <w:b/>
          <w:bCs/>
          <w:sz w:val="28"/>
          <w:szCs w:val="28"/>
        </w:rPr>
        <w:t xml:space="preserve">（四）成绩评定及公布 </w:t>
      </w:r>
    </w:p>
    <w:p>
      <w:pPr>
        <w:spacing w:line="600" w:lineRule="exact"/>
        <w:ind w:right="210" w:rightChars="100" w:firstLine="560" w:firstLineChars="200"/>
        <w:rPr>
          <w:rFonts w:eastAsia="仿宋_GB2312"/>
          <w:sz w:val="28"/>
          <w:szCs w:val="28"/>
        </w:rPr>
      </w:pPr>
      <w:r>
        <w:rPr>
          <w:rFonts w:eastAsia="仿宋_GB2312"/>
          <w:sz w:val="28"/>
          <w:szCs w:val="28"/>
        </w:rPr>
        <w:t xml:space="preserve">1.竞赛结束后，对于每个工作场景任务模块，由各裁判组对参赛队选手提交的竞赛结果逐项评分，并进行成绩汇总和复核，锁定本模块参赛队得分，在完成全部工作场景任务模块评分工作之后，汇总复核后再进行解密。记分员将解密后的各参赛队伍成绩汇总成比赛成绩，经裁判长、监督仲裁组长签字后，公布比赛结果。比赛结果公布2小时无异议后，将赛项总成绩的最终结果录入赛务管理系统，经裁判长、监督仲裁组长在系统导出成绩单上审核签字后，在闭赛式上宣布并颁发证书。 </w:t>
      </w:r>
    </w:p>
    <w:p>
      <w:pPr>
        <w:spacing w:line="600" w:lineRule="exact"/>
        <w:ind w:right="210" w:rightChars="100" w:firstLine="560" w:firstLineChars="200"/>
        <w:rPr>
          <w:rFonts w:eastAsia="仿宋_GB2312"/>
          <w:sz w:val="28"/>
          <w:szCs w:val="28"/>
        </w:rPr>
      </w:pPr>
      <w:r>
        <w:rPr>
          <w:rFonts w:eastAsia="仿宋_GB2312"/>
          <w:sz w:val="28"/>
          <w:szCs w:val="28"/>
        </w:rPr>
        <w:t>2.竞赛结果的评分方法及标准见本规程的 “十一、成绩评定”项。</w:t>
      </w:r>
    </w:p>
    <w:p>
      <w:pPr>
        <w:spacing w:before="156" w:beforeLines="50" w:after="156" w:afterLines="50"/>
        <w:ind w:firstLine="640" w:firstLineChars="200"/>
        <w:rPr>
          <w:rFonts w:eastAsia="黑体"/>
          <w:sz w:val="32"/>
          <w:szCs w:val="32"/>
        </w:rPr>
      </w:pPr>
      <w:r>
        <w:rPr>
          <w:rFonts w:eastAsia="黑体"/>
          <w:sz w:val="32"/>
          <w:szCs w:val="32"/>
        </w:rPr>
        <w:t>七、技术规范</w:t>
      </w:r>
    </w:p>
    <w:p>
      <w:pPr>
        <w:ind w:right="210" w:rightChars="100" w:firstLine="562" w:firstLineChars="200"/>
        <w:rPr>
          <w:rFonts w:eastAsia="仿宋_GB2312"/>
          <w:b/>
          <w:bCs/>
          <w:sz w:val="28"/>
          <w:szCs w:val="28"/>
        </w:rPr>
      </w:pPr>
      <w:r>
        <w:rPr>
          <w:rFonts w:eastAsia="仿宋_GB2312"/>
          <w:b/>
          <w:bCs/>
          <w:sz w:val="28"/>
          <w:szCs w:val="28"/>
        </w:rPr>
        <w:t>（一）职业素养</w:t>
      </w:r>
    </w:p>
    <w:p>
      <w:pPr>
        <w:spacing w:line="600" w:lineRule="exact"/>
        <w:ind w:right="210" w:rightChars="100" w:firstLine="560" w:firstLineChars="200"/>
        <w:rPr>
          <w:rFonts w:eastAsia="仿宋_GB2312"/>
          <w:sz w:val="28"/>
          <w:szCs w:val="28"/>
        </w:rPr>
      </w:pPr>
      <w:r>
        <w:rPr>
          <w:rFonts w:eastAsia="仿宋_GB2312"/>
          <w:sz w:val="28"/>
          <w:szCs w:val="28"/>
        </w:rPr>
        <w:t>1.敬业爱岗，忠于职守，刻苦钻研，专注执着。</w:t>
      </w:r>
    </w:p>
    <w:p>
      <w:pPr>
        <w:spacing w:line="600" w:lineRule="exact"/>
        <w:ind w:right="210" w:rightChars="100" w:firstLine="560" w:firstLineChars="200"/>
        <w:rPr>
          <w:rFonts w:eastAsia="仿宋_GB2312"/>
          <w:sz w:val="28"/>
          <w:szCs w:val="28"/>
        </w:rPr>
      </w:pPr>
      <w:r>
        <w:rPr>
          <w:rFonts w:eastAsia="仿宋_GB2312"/>
          <w:sz w:val="28"/>
          <w:szCs w:val="28"/>
        </w:rPr>
        <w:t>2.勤于学习，善于思考，勇于探索，敏于创新。</w:t>
      </w:r>
    </w:p>
    <w:p>
      <w:pPr>
        <w:spacing w:line="600" w:lineRule="exact"/>
        <w:ind w:right="210" w:rightChars="100" w:firstLine="560" w:firstLineChars="200"/>
        <w:rPr>
          <w:rFonts w:eastAsia="仿宋_GB2312"/>
          <w:sz w:val="28"/>
          <w:szCs w:val="28"/>
        </w:rPr>
      </w:pPr>
      <w:r>
        <w:rPr>
          <w:rFonts w:eastAsia="仿宋_GB2312"/>
          <w:sz w:val="28"/>
          <w:szCs w:val="28"/>
        </w:rPr>
        <w:t>3.认真负责，吃苦耐劳，团结协作，精益求精。</w:t>
      </w:r>
    </w:p>
    <w:p>
      <w:pPr>
        <w:spacing w:line="600" w:lineRule="exact"/>
        <w:ind w:right="210" w:rightChars="100" w:firstLine="560" w:firstLineChars="200"/>
        <w:rPr>
          <w:rFonts w:eastAsia="仿宋_GB2312"/>
          <w:sz w:val="28"/>
          <w:szCs w:val="28"/>
        </w:rPr>
      </w:pPr>
      <w:r>
        <w:rPr>
          <w:rFonts w:eastAsia="仿宋_GB2312"/>
          <w:sz w:val="28"/>
          <w:szCs w:val="28"/>
        </w:rPr>
        <w:t>4.遵守规程，操作规范，安全生产，文明施工。</w:t>
      </w:r>
    </w:p>
    <w:p>
      <w:pPr>
        <w:spacing w:line="600" w:lineRule="exact"/>
        <w:ind w:right="210" w:rightChars="100" w:firstLine="560" w:firstLineChars="200"/>
        <w:rPr>
          <w:rFonts w:eastAsia="仿宋_GB2312"/>
          <w:sz w:val="28"/>
          <w:szCs w:val="28"/>
        </w:rPr>
      </w:pPr>
      <w:r>
        <w:rPr>
          <w:rFonts w:eastAsia="仿宋_GB2312"/>
          <w:sz w:val="28"/>
          <w:szCs w:val="28"/>
        </w:rPr>
        <w:t>5.着装整洁，爱护设备，保持清洁，工作有序。</w:t>
      </w:r>
    </w:p>
    <w:p>
      <w:pPr>
        <w:spacing w:line="360" w:lineRule="auto"/>
        <w:ind w:right="210" w:rightChars="100" w:firstLine="562" w:firstLineChars="200"/>
        <w:rPr>
          <w:rFonts w:eastAsia="仿宋_GB2312"/>
          <w:b/>
          <w:bCs/>
          <w:sz w:val="28"/>
          <w:szCs w:val="28"/>
        </w:rPr>
      </w:pPr>
      <w:r>
        <w:rPr>
          <w:rFonts w:eastAsia="仿宋_GB2312"/>
          <w:b/>
          <w:bCs/>
          <w:sz w:val="28"/>
          <w:szCs w:val="28"/>
        </w:rPr>
        <w:t>（二）相关知识与技能</w:t>
      </w:r>
    </w:p>
    <w:p>
      <w:pPr>
        <w:spacing w:line="600" w:lineRule="exact"/>
        <w:ind w:right="210" w:rightChars="100" w:firstLine="560" w:firstLineChars="200"/>
        <w:rPr>
          <w:rFonts w:eastAsia="仿宋_GB2312"/>
          <w:sz w:val="28"/>
          <w:szCs w:val="28"/>
        </w:rPr>
      </w:pPr>
      <w:r>
        <w:rPr>
          <w:rFonts w:eastAsia="仿宋_GB2312"/>
          <w:sz w:val="28"/>
          <w:szCs w:val="28"/>
        </w:rPr>
        <w:t>1.电工与电子技术基础。</w:t>
      </w:r>
    </w:p>
    <w:p>
      <w:pPr>
        <w:spacing w:line="600" w:lineRule="exact"/>
        <w:ind w:right="210" w:rightChars="100" w:firstLine="560" w:firstLineChars="200"/>
        <w:rPr>
          <w:rFonts w:eastAsia="仿宋_GB2312"/>
          <w:sz w:val="28"/>
          <w:szCs w:val="28"/>
        </w:rPr>
      </w:pPr>
      <w:r>
        <w:rPr>
          <w:rFonts w:eastAsia="仿宋_GB2312"/>
          <w:sz w:val="28"/>
          <w:szCs w:val="28"/>
        </w:rPr>
        <w:t>2.电路板原理图的识别。</w:t>
      </w:r>
    </w:p>
    <w:p>
      <w:pPr>
        <w:spacing w:line="600" w:lineRule="exact"/>
        <w:ind w:right="210" w:rightChars="100" w:firstLine="560" w:firstLineChars="200"/>
        <w:rPr>
          <w:rFonts w:eastAsia="仿宋_GB2312"/>
          <w:sz w:val="28"/>
          <w:szCs w:val="28"/>
        </w:rPr>
      </w:pPr>
      <w:r>
        <w:rPr>
          <w:rFonts w:eastAsia="仿宋_GB2312"/>
          <w:sz w:val="28"/>
          <w:szCs w:val="28"/>
        </w:rPr>
        <w:t>3.计算机应用技能。</w:t>
      </w:r>
    </w:p>
    <w:p>
      <w:pPr>
        <w:spacing w:line="600" w:lineRule="exact"/>
        <w:ind w:right="210" w:rightChars="100" w:firstLine="560" w:firstLineChars="200"/>
        <w:rPr>
          <w:rFonts w:eastAsia="仿宋_GB2312"/>
          <w:sz w:val="28"/>
          <w:szCs w:val="28"/>
        </w:rPr>
      </w:pPr>
      <w:r>
        <w:rPr>
          <w:rFonts w:eastAsia="仿宋_GB2312"/>
          <w:sz w:val="28"/>
          <w:szCs w:val="28"/>
        </w:rPr>
        <w:t>4.数字产品的故障检测与维修技能。</w:t>
      </w:r>
    </w:p>
    <w:p>
      <w:pPr>
        <w:spacing w:line="600" w:lineRule="exact"/>
        <w:ind w:right="210" w:rightChars="100" w:firstLine="560" w:firstLineChars="200"/>
        <w:rPr>
          <w:rFonts w:eastAsia="仿宋_GB2312"/>
          <w:sz w:val="28"/>
          <w:szCs w:val="28"/>
        </w:rPr>
      </w:pPr>
      <w:r>
        <w:rPr>
          <w:rFonts w:eastAsia="仿宋_GB2312"/>
          <w:sz w:val="28"/>
          <w:szCs w:val="28"/>
        </w:rPr>
        <w:t>5.存储介质维修与数据恢复技能。</w:t>
      </w:r>
    </w:p>
    <w:p>
      <w:pPr>
        <w:spacing w:line="600" w:lineRule="exact"/>
        <w:ind w:right="210" w:rightChars="100" w:firstLine="560" w:firstLineChars="200"/>
        <w:rPr>
          <w:rFonts w:eastAsia="仿宋_GB2312"/>
          <w:sz w:val="28"/>
          <w:szCs w:val="28"/>
        </w:rPr>
      </w:pPr>
      <w:r>
        <w:rPr>
          <w:rFonts w:eastAsia="仿宋_GB2312"/>
          <w:sz w:val="28"/>
          <w:szCs w:val="28"/>
        </w:rPr>
        <w:t>6.计算机及外围设备组装调试技能。</w:t>
      </w:r>
    </w:p>
    <w:p>
      <w:pPr>
        <w:spacing w:line="360" w:lineRule="auto"/>
        <w:ind w:right="210" w:rightChars="100" w:firstLine="562" w:firstLineChars="200"/>
        <w:rPr>
          <w:rFonts w:eastAsia="仿宋_GB2312"/>
          <w:b/>
          <w:bCs/>
          <w:sz w:val="28"/>
          <w:szCs w:val="28"/>
        </w:rPr>
      </w:pPr>
      <w:r>
        <w:rPr>
          <w:rFonts w:eastAsia="仿宋_GB2312"/>
          <w:b/>
          <w:bCs/>
          <w:sz w:val="28"/>
          <w:szCs w:val="28"/>
        </w:rPr>
        <w:t>（三）相关职业标准</w:t>
      </w:r>
    </w:p>
    <w:p>
      <w:pPr>
        <w:spacing w:line="600" w:lineRule="exact"/>
        <w:ind w:right="210" w:rightChars="100" w:firstLine="560" w:firstLineChars="200"/>
        <w:rPr>
          <w:rFonts w:eastAsia="仿宋_GB2312"/>
          <w:sz w:val="28"/>
          <w:szCs w:val="28"/>
        </w:rPr>
      </w:pPr>
      <w:r>
        <w:rPr>
          <w:rFonts w:eastAsia="仿宋_GB2312"/>
          <w:sz w:val="28"/>
          <w:szCs w:val="28"/>
        </w:rPr>
        <w:t>1.国家职业技能标准 计算机维修工（职业编码4-12-02-01）。</w:t>
      </w:r>
    </w:p>
    <w:p>
      <w:pPr>
        <w:spacing w:line="600" w:lineRule="exact"/>
        <w:ind w:right="210" w:rightChars="100" w:firstLine="560" w:firstLineChars="200"/>
        <w:rPr>
          <w:rFonts w:eastAsia="仿宋_GB2312"/>
          <w:sz w:val="28"/>
          <w:szCs w:val="28"/>
        </w:rPr>
      </w:pPr>
      <w:r>
        <w:rPr>
          <w:rFonts w:eastAsia="仿宋_GB2312"/>
          <w:sz w:val="28"/>
          <w:szCs w:val="28"/>
        </w:rPr>
        <w:t>2.国家职业技能标准 计算机及外部设备装配调试员（职业编码6-25-03-00）。</w:t>
      </w:r>
    </w:p>
    <w:p>
      <w:pPr>
        <w:spacing w:line="600" w:lineRule="exact"/>
        <w:ind w:right="210" w:rightChars="100" w:firstLine="560" w:firstLineChars="200"/>
        <w:rPr>
          <w:rFonts w:eastAsia="仿宋_GB2312"/>
          <w:sz w:val="28"/>
          <w:szCs w:val="28"/>
        </w:rPr>
      </w:pPr>
      <w:r>
        <w:rPr>
          <w:rFonts w:eastAsia="仿宋_GB2312"/>
          <w:sz w:val="28"/>
          <w:szCs w:val="28"/>
        </w:rPr>
        <w:t>3.国家职业技能标准 家用电子产品维修工（职业编码4-12-03-02）。</w:t>
      </w:r>
    </w:p>
    <w:p>
      <w:pPr>
        <w:spacing w:line="600" w:lineRule="exact"/>
        <w:ind w:right="210" w:rightChars="100" w:firstLine="560" w:firstLineChars="200"/>
        <w:rPr>
          <w:rFonts w:eastAsia="仿宋_GB2312"/>
          <w:sz w:val="28"/>
          <w:szCs w:val="28"/>
        </w:rPr>
      </w:pPr>
      <w:r>
        <w:rPr>
          <w:rFonts w:eastAsia="仿宋_GB2312"/>
          <w:sz w:val="28"/>
          <w:szCs w:val="28"/>
        </w:rPr>
        <w:t>4.国家职业技能标准 办公设备维修工（职业编码：4-12-02-2）。</w:t>
      </w:r>
    </w:p>
    <w:p>
      <w:pPr>
        <w:spacing w:line="600" w:lineRule="exact"/>
        <w:ind w:right="210" w:rightChars="100" w:firstLine="560" w:firstLineChars="200"/>
        <w:rPr>
          <w:rFonts w:eastAsia="仿宋_GB2312"/>
          <w:sz w:val="28"/>
          <w:szCs w:val="28"/>
        </w:rPr>
      </w:pPr>
      <w:r>
        <w:rPr>
          <w:rFonts w:eastAsia="仿宋_GB2312"/>
          <w:sz w:val="28"/>
          <w:szCs w:val="28"/>
        </w:rPr>
        <w:t>5.国家职业技能标准 半导体芯片制造工（职业编码：6-25-02-05）。</w:t>
      </w:r>
    </w:p>
    <w:p>
      <w:pPr>
        <w:spacing w:line="600" w:lineRule="exact"/>
        <w:ind w:right="210" w:rightChars="100" w:firstLine="560" w:firstLineChars="200"/>
        <w:rPr>
          <w:rFonts w:eastAsia="仿宋_GB2312"/>
          <w:sz w:val="28"/>
          <w:szCs w:val="28"/>
        </w:rPr>
      </w:pPr>
      <w:r>
        <w:rPr>
          <w:rFonts w:eastAsia="仿宋_GB2312"/>
          <w:sz w:val="28"/>
          <w:szCs w:val="28"/>
        </w:rPr>
        <w:t>6．国家职业技能标准 半导体分立器件和集成电路装调工（职业编码：6-25-02-06）。</w:t>
      </w:r>
    </w:p>
    <w:p>
      <w:pPr>
        <w:spacing w:line="600" w:lineRule="exact"/>
        <w:ind w:right="210" w:rightChars="100" w:firstLine="560" w:firstLineChars="200"/>
        <w:rPr>
          <w:rFonts w:eastAsia="仿宋_GB2312"/>
          <w:sz w:val="28"/>
          <w:szCs w:val="28"/>
        </w:rPr>
      </w:pPr>
      <w:r>
        <w:rPr>
          <w:rFonts w:eastAsia="仿宋_GB2312"/>
          <w:sz w:val="28"/>
          <w:szCs w:val="28"/>
        </w:rPr>
        <w:t>7.国家职业技能标准 集成电路工程技术人员（职业编码：2-02-38-09）。</w:t>
      </w:r>
    </w:p>
    <w:p>
      <w:pPr>
        <w:spacing w:line="600" w:lineRule="exact"/>
        <w:ind w:right="210" w:rightChars="100" w:firstLine="560" w:firstLineChars="200"/>
        <w:rPr>
          <w:rFonts w:eastAsia="仿宋_GB2312"/>
          <w:sz w:val="28"/>
          <w:szCs w:val="28"/>
        </w:rPr>
      </w:pPr>
      <w:r>
        <w:rPr>
          <w:rFonts w:eastAsia="仿宋_GB2312"/>
          <w:sz w:val="28"/>
          <w:szCs w:val="28"/>
        </w:rPr>
        <w:t>8.职业学校专业教学标准 电子材料与元器件制造（专业代码：710104）。</w:t>
      </w:r>
    </w:p>
    <w:p>
      <w:pPr>
        <w:spacing w:line="600" w:lineRule="exact"/>
        <w:ind w:right="210" w:rightChars="100" w:firstLine="560" w:firstLineChars="200"/>
        <w:rPr>
          <w:rFonts w:eastAsia="仿宋_GB2312"/>
          <w:sz w:val="28"/>
          <w:szCs w:val="28"/>
        </w:rPr>
      </w:pPr>
      <w:r>
        <w:rPr>
          <w:rFonts w:eastAsia="仿宋_GB2312"/>
          <w:sz w:val="28"/>
          <w:szCs w:val="28"/>
        </w:rPr>
        <w:t>9.职业学校专业教学标准 计算机与数码设备维修（专业代码：710211）。</w:t>
      </w:r>
    </w:p>
    <w:p>
      <w:pPr>
        <w:spacing w:line="600" w:lineRule="exact"/>
        <w:ind w:right="210" w:rightChars="100" w:firstLine="560" w:firstLineChars="200"/>
        <w:rPr>
          <w:rFonts w:eastAsia="仿宋_GB2312"/>
          <w:sz w:val="28"/>
          <w:szCs w:val="28"/>
        </w:rPr>
      </w:pPr>
      <w:r>
        <w:rPr>
          <w:rFonts w:eastAsia="仿宋_GB2312"/>
          <w:sz w:val="28"/>
          <w:szCs w:val="28"/>
        </w:rPr>
        <w:t>10.职业学校专业教学标准 微电子技术与器件制造（专业代码：710401）。</w:t>
      </w:r>
    </w:p>
    <w:p>
      <w:pPr>
        <w:widowControl/>
        <w:spacing w:before="156" w:beforeLines="50" w:after="156" w:afterLines="50"/>
        <w:ind w:firstLine="640" w:firstLineChars="200"/>
        <w:jc w:val="left"/>
        <w:rPr>
          <w:rFonts w:eastAsia="黑体"/>
          <w:color w:val="000000"/>
          <w:sz w:val="32"/>
          <w:szCs w:val="32"/>
        </w:rPr>
      </w:pPr>
      <w:r>
        <w:rPr>
          <w:rFonts w:eastAsia="黑体"/>
          <w:color w:val="000000"/>
          <w:sz w:val="32"/>
          <w:szCs w:val="32"/>
        </w:rPr>
        <w:t>八、技术环境</w:t>
      </w:r>
    </w:p>
    <w:p>
      <w:pPr>
        <w:spacing w:line="600" w:lineRule="exact"/>
        <w:ind w:right="210" w:rightChars="100" w:firstLine="560" w:firstLineChars="200"/>
        <w:rPr>
          <w:rFonts w:eastAsia="仿宋_GB2312"/>
          <w:sz w:val="28"/>
          <w:szCs w:val="28"/>
        </w:rPr>
      </w:pPr>
      <w:r>
        <w:rPr>
          <w:rFonts w:eastAsia="仿宋_GB2312"/>
          <w:sz w:val="28"/>
          <w:szCs w:val="28"/>
        </w:rPr>
        <w:t>赛场总面积不小于100㎡，依参赛名额确定比赛工作区，并配置若干备用赛位，每个赛位面积在</w:t>
      </w:r>
      <w:r>
        <w:rPr>
          <w:rFonts w:hint="eastAsia" w:eastAsia="仿宋_GB2312"/>
          <w:sz w:val="28"/>
          <w:szCs w:val="28"/>
          <w:lang w:val="en-US" w:eastAsia="zh-CN"/>
        </w:rPr>
        <w:t>3</w:t>
      </w:r>
      <w:r>
        <w:rPr>
          <w:rFonts w:eastAsia="仿宋_GB2312"/>
          <w:sz w:val="28"/>
          <w:szCs w:val="28"/>
        </w:rPr>
        <w:t>㎡左右且标明编号，赛位之间的通道间隔不小于1米，前后赛位选手的座位间隔不小于1米，工位间合理加装隔离挡板和隔离线，工位提供稳定的供电和应急备用电源。赛场入口及赛场内显眼位置公示应急疏散图，场地内相关区域应配备必要的灭火器材。比赛过程中提供赛场内实况直播。</w:t>
      </w:r>
    </w:p>
    <w:p>
      <w:pPr>
        <w:ind w:right="210" w:rightChars="100" w:firstLine="562" w:firstLineChars="200"/>
        <w:rPr>
          <w:rFonts w:eastAsia="楷体"/>
          <w:b/>
          <w:bCs/>
          <w:sz w:val="28"/>
          <w:szCs w:val="28"/>
        </w:rPr>
      </w:pPr>
      <w:r>
        <w:rPr>
          <w:rFonts w:eastAsia="楷体"/>
          <w:b/>
          <w:bCs/>
          <w:sz w:val="28"/>
          <w:szCs w:val="28"/>
        </w:rPr>
        <w:t>（一）比赛工具、设备技术规格</w:t>
      </w:r>
    </w:p>
    <w:tbl>
      <w:tblPr>
        <w:tblStyle w:val="18"/>
        <w:tblW w:w="4588" w:type="pct"/>
        <w:jc w:val="center"/>
        <w:tblLayout w:type="fixed"/>
        <w:tblCellMar>
          <w:top w:w="0" w:type="dxa"/>
          <w:left w:w="108" w:type="dxa"/>
          <w:bottom w:w="0" w:type="dxa"/>
          <w:right w:w="108" w:type="dxa"/>
        </w:tblCellMar>
      </w:tblPr>
      <w:tblGrid>
        <w:gridCol w:w="862"/>
        <w:gridCol w:w="1836"/>
        <w:gridCol w:w="5122"/>
      </w:tblGrid>
      <w:tr>
        <w:tblPrEx>
          <w:tblCellMar>
            <w:top w:w="0" w:type="dxa"/>
            <w:left w:w="108" w:type="dxa"/>
            <w:bottom w:w="0" w:type="dxa"/>
            <w:right w:w="108" w:type="dxa"/>
          </w:tblCellMar>
        </w:tblPrEx>
        <w:trPr>
          <w:trHeight w:val="471" w:hRule="atLeast"/>
          <w:jc w:val="center"/>
        </w:trPr>
        <w:tc>
          <w:tcPr>
            <w:tcW w:w="551"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8"/>
                <w:szCs w:val="28"/>
              </w:rPr>
            </w:pPr>
            <w:r>
              <w:rPr>
                <w:rFonts w:eastAsia="仿宋_GB2312"/>
                <w:b/>
                <w:sz w:val="28"/>
                <w:szCs w:val="28"/>
              </w:rPr>
              <w:t>序号</w:t>
            </w:r>
          </w:p>
        </w:tc>
        <w:tc>
          <w:tcPr>
            <w:tcW w:w="1174" w:type="pct"/>
            <w:tcBorders>
              <w:top w:val="single" w:color="auto" w:sz="4" w:space="0"/>
              <w:left w:val="nil"/>
              <w:bottom w:val="single" w:color="auto" w:sz="4" w:space="0"/>
              <w:right w:val="single" w:color="auto" w:sz="4" w:space="0"/>
            </w:tcBorders>
            <w:vAlign w:val="center"/>
          </w:tcPr>
          <w:p>
            <w:pPr>
              <w:jc w:val="center"/>
              <w:rPr>
                <w:rFonts w:eastAsia="仿宋_GB2312"/>
                <w:b/>
                <w:sz w:val="28"/>
                <w:szCs w:val="28"/>
              </w:rPr>
            </w:pPr>
            <w:r>
              <w:rPr>
                <w:rFonts w:eastAsia="仿宋_GB2312"/>
                <w:b/>
                <w:sz w:val="28"/>
                <w:szCs w:val="28"/>
              </w:rPr>
              <w:t>仪器设备</w:t>
            </w:r>
          </w:p>
        </w:tc>
        <w:tc>
          <w:tcPr>
            <w:tcW w:w="3275" w:type="pct"/>
            <w:tcBorders>
              <w:top w:val="single" w:color="auto" w:sz="4" w:space="0"/>
              <w:left w:val="nil"/>
              <w:bottom w:val="single" w:color="auto" w:sz="4" w:space="0"/>
              <w:right w:val="single" w:color="auto" w:sz="4" w:space="0"/>
            </w:tcBorders>
            <w:vAlign w:val="center"/>
          </w:tcPr>
          <w:p>
            <w:pPr>
              <w:jc w:val="center"/>
              <w:rPr>
                <w:rFonts w:eastAsia="仿宋_GB2312"/>
                <w:b/>
                <w:sz w:val="28"/>
                <w:szCs w:val="28"/>
              </w:rPr>
            </w:pPr>
            <w:r>
              <w:rPr>
                <w:rFonts w:eastAsia="仿宋_GB2312"/>
                <w:b/>
                <w:sz w:val="28"/>
                <w:szCs w:val="28"/>
              </w:rPr>
              <w:t>规格说明</w:t>
            </w:r>
          </w:p>
        </w:tc>
      </w:tr>
      <w:tr>
        <w:tblPrEx>
          <w:tblCellMar>
            <w:top w:w="0" w:type="dxa"/>
            <w:left w:w="108" w:type="dxa"/>
            <w:bottom w:w="0" w:type="dxa"/>
            <w:right w:w="108" w:type="dxa"/>
          </w:tblCellMar>
        </w:tblPrEx>
        <w:trPr>
          <w:trHeight w:val="637" w:hRule="atLeast"/>
          <w:jc w:val="center"/>
        </w:trPr>
        <w:tc>
          <w:tcPr>
            <w:tcW w:w="551" w:type="pct"/>
            <w:tcBorders>
              <w:top w:val="nil"/>
              <w:left w:val="single" w:color="auto" w:sz="4" w:space="0"/>
              <w:bottom w:val="single" w:color="auto" w:sz="4" w:space="0"/>
              <w:right w:val="single" w:color="auto" w:sz="4" w:space="0"/>
            </w:tcBorders>
            <w:vAlign w:val="center"/>
          </w:tcPr>
          <w:p>
            <w:pPr>
              <w:jc w:val="center"/>
              <w:rPr>
                <w:rFonts w:eastAsia="仿宋_GB2312"/>
                <w:b/>
                <w:sz w:val="28"/>
                <w:szCs w:val="28"/>
              </w:rPr>
            </w:pPr>
            <w:r>
              <w:rPr>
                <w:rFonts w:eastAsia="仿宋_GB2312"/>
                <w:b/>
                <w:sz w:val="28"/>
                <w:szCs w:val="28"/>
              </w:rPr>
              <w:t>1</w:t>
            </w:r>
          </w:p>
        </w:tc>
        <w:tc>
          <w:tcPr>
            <w:tcW w:w="1174" w:type="pct"/>
            <w:tcBorders>
              <w:top w:val="nil"/>
              <w:left w:val="nil"/>
              <w:bottom w:val="single" w:color="auto" w:sz="4" w:space="0"/>
              <w:right w:val="single" w:color="auto" w:sz="4" w:space="0"/>
            </w:tcBorders>
            <w:vAlign w:val="center"/>
          </w:tcPr>
          <w:p>
            <w:pPr>
              <w:rPr>
                <w:rFonts w:eastAsia="仿宋_GB2312"/>
              </w:rPr>
            </w:pPr>
            <w:r>
              <w:rPr>
                <w:rFonts w:eastAsia="仿宋_GB2312"/>
              </w:rPr>
              <w:t>维修工作台</w:t>
            </w:r>
          </w:p>
        </w:tc>
        <w:tc>
          <w:tcPr>
            <w:tcW w:w="3275" w:type="pct"/>
            <w:tcBorders>
              <w:top w:val="nil"/>
              <w:left w:val="nil"/>
              <w:bottom w:val="single" w:color="auto" w:sz="4" w:space="0"/>
              <w:right w:val="single" w:color="auto" w:sz="4" w:space="0"/>
            </w:tcBorders>
            <w:vAlign w:val="center"/>
          </w:tcPr>
          <w:p>
            <w:pPr>
              <w:rPr>
                <w:rFonts w:eastAsia="仿宋_GB2312"/>
              </w:rPr>
            </w:pPr>
            <w:r>
              <w:rPr>
                <w:rFonts w:eastAsia="仿宋_GB2312"/>
              </w:rPr>
              <w:t>防静电维修工作台，钢木结构，尺寸1800mm（高）*850mm（深）*1500mm（宽）</w:t>
            </w:r>
          </w:p>
        </w:tc>
      </w:tr>
      <w:tr>
        <w:tblPrEx>
          <w:tblCellMar>
            <w:top w:w="0" w:type="dxa"/>
            <w:left w:w="108" w:type="dxa"/>
            <w:bottom w:w="0" w:type="dxa"/>
            <w:right w:w="108" w:type="dxa"/>
          </w:tblCellMar>
        </w:tblPrEx>
        <w:trPr>
          <w:trHeight w:val="637" w:hRule="atLeast"/>
          <w:jc w:val="center"/>
        </w:trPr>
        <w:tc>
          <w:tcPr>
            <w:tcW w:w="551" w:type="pct"/>
            <w:tcBorders>
              <w:top w:val="nil"/>
              <w:left w:val="single" w:color="auto" w:sz="4" w:space="0"/>
              <w:bottom w:val="single" w:color="auto" w:sz="4" w:space="0"/>
              <w:right w:val="single" w:color="auto" w:sz="4" w:space="0"/>
            </w:tcBorders>
            <w:vAlign w:val="center"/>
          </w:tcPr>
          <w:p>
            <w:pPr>
              <w:jc w:val="center"/>
              <w:rPr>
                <w:rFonts w:eastAsia="仿宋_GB2312"/>
                <w:b/>
                <w:sz w:val="28"/>
                <w:szCs w:val="28"/>
              </w:rPr>
            </w:pPr>
            <w:r>
              <w:rPr>
                <w:rFonts w:eastAsia="仿宋_GB2312"/>
                <w:b/>
                <w:sz w:val="28"/>
                <w:szCs w:val="28"/>
              </w:rPr>
              <w:t>2</w:t>
            </w:r>
          </w:p>
        </w:tc>
        <w:tc>
          <w:tcPr>
            <w:tcW w:w="1174" w:type="pct"/>
            <w:tcBorders>
              <w:top w:val="nil"/>
              <w:left w:val="nil"/>
              <w:bottom w:val="single" w:color="auto" w:sz="4" w:space="0"/>
              <w:right w:val="single" w:color="auto" w:sz="4" w:space="0"/>
            </w:tcBorders>
            <w:vAlign w:val="center"/>
          </w:tcPr>
          <w:p>
            <w:pPr>
              <w:rPr>
                <w:rFonts w:eastAsia="仿宋_GB2312"/>
              </w:rPr>
            </w:pPr>
            <w:r>
              <w:rPr>
                <w:rFonts w:eastAsia="仿宋_GB2312"/>
              </w:rPr>
              <w:t>数字万用表</w:t>
            </w:r>
          </w:p>
        </w:tc>
        <w:tc>
          <w:tcPr>
            <w:tcW w:w="3275" w:type="pct"/>
            <w:tcBorders>
              <w:top w:val="nil"/>
              <w:left w:val="nil"/>
              <w:bottom w:val="single" w:color="auto" w:sz="4" w:space="0"/>
              <w:right w:val="single" w:color="auto" w:sz="4" w:space="0"/>
            </w:tcBorders>
            <w:vAlign w:val="center"/>
          </w:tcPr>
          <w:p>
            <w:pPr>
              <w:rPr>
                <w:rFonts w:eastAsia="仿宋_GB2312"/>
              </w:rPr>
            </w:pPr>
            <w:r>
              <w:rPr>
                <w:rFonts w:eastAsia="仿宋_GB2312"/>
              </w:rPr>
              <w:t>交流电压750V±(0.8%+3)，直流电流10A±(0.8%+1)，直流电压1000V±(0.5%+1)，交流电流10A±(1%+3)，电阻40MW±(0.8%+1)，电容10mF±(4%+3)</w:t>
            </w:r>
          </w:p>
        </w:tc>
      </w:tr>
      <w:tr>
        <w:tblPrEx>
          <w:tblCellMar>
            <w:top w:w="0" w:type="dxa"/>
            <w:left w:w="108" w:type="dxa"/>
            <w:bottom w:w="0" w:type="dxa"/>
            <w:right w:w="108" w:type="dxa"/>
          </w:tblCellMar>
        </w:tblPrEx>
        <w:trPr>
          <w:trHeight w:val="425" w:hRule="atLeast"/>
          <w:jc w:val="center"/>
        </w:trPr>
        <w:tc>
          <w:tcPr>
            <w:tcW w:w="551" w:type="pct"/>
            <w:tcBorders>
              <w:top w:val="nil"/>
              <w:left w:val="single" w:color="auto" w:sz="4" w:space="0"/>
              <w:bottom w:val="single" w:color="auto" w:sz="4" w:space="0"/>
              <w:right w:val="single" w:color="auto" w:sz="4" w:space="0"/>
            </w:tcBorders>
            <w:vAlign w:val="center"/>
          </w:tcPr>
          <w:p>
            <w:pPr>
              <w:jc w:val="center"/>
              <w:rPr>
                <w:rFonts w:eastAsia="仿宋_GB2312"/>
                <w:b/>
                <w:sz w:val="28"/>
                <w:szCs w:val="28"/>
              </w:rPr>
            </w:pPr>
            <w:r>
              <w:rPr>
                <w:rFonts w:hint="eastAsia" w:eastAsia="仿宋_GB2312"/>
                <w:b/>
                <w:sz w:val="28"/>
                <w:szCs w:val="28"/>
              </w:rPr>
              <w:t>3</w:t>
            </w:r>
          </w:p>
        </w:tc>
        <w:tc>
          <w:tcPr>
            <w:tcW w:w="1174" w:type="pct"/>
            <w:tcBorders>
              <w:top w:val="nil"/>
              <w:left w:val="nil"/>
              <w:bottom w:val="single" w:color="auto" w:sz="4" w:space="0"/>
              <w:right w:val="single" w:color="auto" w:sz="4" w:space="0"/>
            </w:tcBorders>
            <w:vAlign w:val="center"/>
          </w:tcPr>
          <w:p>
            <w:pPr>
              <w:rPr>
                <w:rFonts w:eastAsia="仿宋_GB2312"/>
              </w:rPr>
            </w:pPr>
            <w:r>
              <w:rPr>
                <w:rFonts w:eastAsia="仿宋_GB2312"/>
              </w:rPr>
              <w:t>恒温烙铁</w:t>
            </w:r>
          </w:p>
        </w:tc>
        <w:tc>
          <w:tcPr>
            <w:tcW w:w="3275" w:type="pct"/>
            <w:tcBorders>
              <w:top w:val="nil"/>
              <w:left w:val="nil"/>
              <w:bottom w:val="single" w:color="auto" w:sz="4" w:space="0"/>
              <w:right w:val="single" w:color="auto" w:sz="4" w:space="0"/>
            </w:tcBorders>
            <w:vAlign w:val="center"/>
          </w:tcPr>
          <w:p>
            <w:pPr>
              <w:rPr>
                <w:rFonts w:eastAsia="仿宋_GB2312"/>
              </w:rPr>
            </w:pPr>
            <w:r>
              <w:rPr>
                <w:rFonts w:eastAsia="仿宋_GB2312"/>
              </w:rPr>
              <w:t>温度调节范围：150℃～450℃</w:t>
            </w:r>
          </w:p>
        </w:tc>
      </w:tr>
      <w:tr>
        <w:tblPrEx>
          <w:tblCellMar>
            <w:top w:w="0" w:type="dxa"/>
            <w:left w:w="108" w:type="dxa"/>
            <w:bottom w:w="0" w:type="dxa"/>
            <w:right w:w="108" w:type="dxa"/>
          </w:tblCellMar>
        </w:tblPrEx>
        <w:trPr>
          <w:trHeight w:val="432" w:hRule="atLeast"/>
          <w:jc w:val="center"/>
        </w:trPr>
        <w:tc>
          <w:tcPr>
            <w:tcW w:w="551"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8"/>
                <w:szCs w:val="28"/>
              </w:rPr>
            </w:pPr>
            <w:r>
              <w:rPr>
                <w:rFonts w:hint="eastAsia" w:eastAsia="仿宋_GB2312"/>
                <w:b/>
                <w:sz w:val="28"/>
                <w:szCs w:val="28"/>
              </w:rPr>
              <w:t>4</w:t>
            </w:r>
          </w:p>
        </w:tc>
        <w:tc>
          <w:tcPr>
            <w:tcW w:w="1174" w:type="pct"/>
            <w:tcBorders>
              <w:top w:val="single" w:color="auto" w:sz="4" w:space="0"/>
              <w:left w:val="nil"/>
              <w:bottom w:val="single" w:color="auto" w:sz="4" w:space="0"/>
              <w:right w:val="single" w:color="auto" w:sz="4" w:space="0"/>
            </w:tcBorders>
            <w:vAlign w:val="center"/>
          </w:tcPr>
          <w:p>
            <w:pPr>
              <w:rPr>
                <w:rFonts w:eastAsia="仿宋_GB2312"/>
              </w:rPr>
            </w:pPr>
            <w:r>
              <w:rPr>
                <w:rFonts w:eastAsia="仿宋_GB2312"/>
              </w:rPr>
              <w:t>热风焊台</w:t>
            </w:r>
          </w:p>
        </w:tc>
        <w:tc>
          <w:tcPr>
            <w:tcW w:w="3275" w:type="pct"/>
            <w:tcBorders>
              <w:top w:val="single" w:color="auto" w:sz="4" w:space="0"/>
              <w:left w:val="nil"/>
              <w:bottom w:val="single" w:color="auto" w:sz="4" w:space="0"/>
              <w:right w:val="single" w:color="auto" w:sz="4" w:space="0"/>
            </w:tcBorders>
            <w:vAlign w:val="center"/>
          </w:tcPr>
          <w:p>
            <w:pPr>
              <w:rPr>
                <w:rFonts w:eastAsia="仿宋_GB2312"/>
              </w:rPr>
            </w:pPr>
            <w:r>
              <w:rPr>
                <w:rFonts w:eastAsia="仿宋_GB2312"/>
              </w:rPr>
              <w:t>温度调节范围：100℃～480℃</w:t>
            </w:r>
          </w:p>
        </w:tc>
      </w:tr>
      <w:tr>
        <w:tblPrEx>
          <w:tblCellMar>
            <w:top w:w="0" w:type="dxa"/>
            <w:left w:w="108" w:type="dxa"/>
            <w:bottom w:w="0" w:type="dxa"/>
            <w:right w:w="108" w:type="dxa"/>
          </w:tblCellMar>
        </w:tblPrEx>
        <w:trPr>
          <w:trHeight w:val="637" w:hRule="atLeast"/>
          <w:jc w:val="center"/>
        </w:trPr>
        <w:tc>
          <w:tcPr>
            <w:tcW w:w="551"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8"/>
                <w:szCs w:val="28"/>
              </w:rPr>
            </w:pPr>
            <w:r>
              <w:rPr>
                <w:rFonts w:hint="eastAsia" w:eastAsia="仿宋_GB2312"/>
                <w:b/>
                <w:sz w:val="28"/>
                <w:szCs w:val="28"/>
              </w:rPr>
              <w:t>5</w:t>
            </w:r>
          </w:p>
        </w:tc>
        <w:tc>
          <w:tcPr>
            <w:tcW w:w="1174" w:type="pct"/>
            <w:tcBorders>
              <w:top w:val="single" w:color="auto" w:sz="4" w:space="0"/>
              <w:left w:val="nil"/>
              <w:bottom w:val="single" w:color="auto" w:sz="4" w:space="0"/>
              <w:right w:val="single" w:color="auto" w:sz="4" w:space="0"/>
            </w:tcBorders>
            <w:vAlign w:val="center"/>
          </w:tcPr>
          <w:p>
            <w:pPr>
              <w:rPr>
                <w:rFonts w:eastAsia="仿宋_GB2312"/>
              </w:rPr>
            </w:pPr>
            <w:r>
              <w:rPr>
                <w:rFonts w:eastAsia="仿宋_GB2312"/>
              </w:rPr>
              <w:t>放大镜</w:t>
            </w:r>
          </w:p>
        </w:tc>
        <w:tc>
          <w:tcPr>
            <w:tcW w:w="3275" w:type="pct"/>
            <w:tcBorders>
              <w:top w:val="single" w:color="auto" w:sz="4" w:space="0"/>
              <w:left w:val="nil"/>
              <w:bottom w:val="single" w:color="auto" w:sz="4" w:space="0"/>
              <w:right w:val="single" w:color="auto" w:sz="4" w:space="0"/>
            </w:tcBorders>
            <w:vAlign w:val="center"/>
          </w:tcPr>
          <w:p>
            <w:pPr>
              <w:rPr>
                <w:rFonts w:eastAsia="仿宋_GB2312"/>
              </w:rPr>
            </w:pPr>
            <w:r>
              <w:rPr>
                <w:rFonts w:eastAsia="仿宋_GB2312"/>
              </w:rPr>
              <w:t>五倍放大功能</w:t>
            </w:r>
          </w:p>
        </w:tc>
      </w:tr>
      <w:tr>
        <w:tblPrEx>
          <w:tblCellMar>
            <w:top w:w="0" w:type="dxa"/>
            <w:left w:w="108" w:type="dxa"/>
            <w:bottom w:w="0" w:type="dxa"/>
            <w:right w:w="108" w:type="dxa"/>
          </w:tblCellMar>
        </w:tblPrEx>
        <w:trPr>
          <w:trHeight w:val="891" w:hRule="atLeast"/>
          <w:jc w:val="center"/>
        </w:trPr>
        <w:tc>
          <w:tcPr>
            <w:tcW w:w="551"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8"/>
                <w:szCs w:val="28"/>
              </w:rPr>
            </w:pPr>
            <w:r>
              <w:rPr>
                <w:rFonts w:hint="eastAsia" w:eastAsia="仿宋_GB2312"/>
                <w:b/>
                <w:sz w:val="28"/>
                <w:szCs w:val="28"/>
              </w:rPr>
              <w:t>6</w:t>
            </w:r>
          </w:p>
        </w:tc>
        <w:tc>
          <w:tcPr>
            <w:tcW w:w="1174" w:type="pct"/>
            <w:tcBorders>
              <w:top w:val="single" w:color="auto" w:sz="4" w:space="0"/>
              <w:left w:val="nil"/>
              <w:bottom w:val="single" w:color="auto" w:sz="4" w:space="0"/>
              <w:right w:val="single" w:color="auto" w:sz="4" w:space="0"/>
            </w:tcBorders>
            <w:vAlign w:val="center"/>
          </w:tcPr>
          <w:p>
            <w:pPr>
              <w:rPr>
                <w:rFonts w:eastAsia="仿宋_GB2312"/>
              </w:rPr>
            </w:pPr>
            <w:r>
              <w:rPr>
                <w:rFonts w:eastAsia="仿宋_GB2312"/>
              </w:rPr>
              <w:t>工具盒（含工具）</w:t>
            </w:r>
          </w:p>
        </w:tc>
        <w:tc>
          <w:tcPr>
            <w:tcW w:w="3275" w:type="pct"/>
            <w:tcBorders>
              <w:top w:val="single" w:color="auto" w:sz="4" w:space="0"/>
              <w:left w:val="nil"/>
              <w:bottom w:val="single" w:color="auto" w:sz="4" w:space="0"/>
              <w:right w:val="single" w:color="auto" w:sz="4" w:space="0"/>
            </w:tcBorders>
            <w:vAlign w:val="center"/>
          </w:tcPr>
          <w:p>
            <w:pPr>
              <w:rPr>
                <w:rFonts w:eastAsia="仿宋_GB2312"/>
              </w:rPr>
            </w:pPr>
            <w:r>
              <w:rPr>
                <w:rFonts w:eastAsia="仿宋_GB2312"/>
              </w:rPr>
              <w:t>内含螺丝刀套件、毛刷、洗板水壶、吸锡枪、尖嘴钳、偏口钳、焊锡丝、防静电镊子</w:t>
            </w:r>
          </w:p>
        </w:tc>
      </w:tr>
      <w:tr>
        <w:tblPrEx>
          <w:tblCellMar>
            <w:top w:w="0" w:type="dxa"/>
            <w:left w:w="108" w:type="dxa"/>
            <w:bottom w:w="0" w:type="dxa"/>
            <w:right w:w="108" w:type="dxa"/>
          </w:tblCellMar>
        </w:tblPrEx>
        <w:trPr>
          <w:trHeight w:val="828" w:hRule="atLeast"/>
          <w:jc w:val="center"/>
        </w:trPr>
        <w:tc>
          <w:tcPr>
            <w:tcW w:w="551"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8"/>
                <w:szCs w:val="28"/>
              </w:rPr>
            </w:pPr>
            <w:r>
              <w:rPr>
                <w:rFonts w:hint="eastAsia" w:eastAsia="仿宋_GB2312"/>
                <w:b/>
                <w:sz w:val="28"/>
                <w:szCs w:val="28"/>
              </w:rPr>
              <w:t>7</w:t>
            </w:r>
          </w:p>
        </w:tc>
        <w:tc>
          <w:tcPr>
            <w:tcW w:w="1174" w:type="pct"/>
            <w:tcBorders>
              <w:top w:val="single" w:color="auto" w:sz="4" w:space="0"/>
              <w:left w:val="nil"/>
              <w:bottom w:val="single" w:color="auto" w:sz="4" w:space="0"/>
              <w:right w:val="single" w:color="auto" w:sz="4" w:space="0"/>
            </w:tcBorders>
            <w:vAlign w:val="center"/>
          </w:tcPr>
          <w:p>
            <w:pPr>
              <w:rPr>
                <w:rFonts w:eastAsia="仿宋_GB2312"/>
              </w:rPr>
            </w:pPr>
            <w:r>
              <w:rPr>
                <w:rFonts w:eastAsia="仿宋_GB2312"/>
              </w:rPr>
              <w:t>计算机主机</w:t>
            </w:r>
          </w:p>
        </w:tc>
        <w:tc>
          <w:tcPr>
            <w:tcW w:w="3275" w:type="pct"/>
            <w:tcBorders>
              <w:top w:val="single" w:color="auto" w:sz="4" w:space="0"/>
              <w:left w:val="nil"/>
              <w:bottom w:val="single" w:color="auto" w:sz="4" w:space="0"/>
              <w:right w:val="single" w:color="auto" w:sz="4" w:space="0"/>
            </w:tcBorders>
            <w:vAlign w:val="center"/>
          </w:tcPr>
          <w:p>
            <w:pPr>
              <w:rPr>
                <w:rFonts w:eastAsia="仿宋_GB2312"/>
              </w:rPr>
            </w:pPr>
            <w:r>
              <w:rPr>
                <w:rFonts w:eastAsia="仿宋_GB2312"/>
              </w:rPr>
              <w:t>主频1.4GHz或以上CPU，8GB或以上内存，安装Windows操作系统</w:t>
            </w:r>
          </w:p>
        </w:tc>
      </w:tr>
    </w:tbl>
    <w:p>
      <w:pPr>
        <w:ind w:firstLine="562" w:firstLineChars="200"/>
        <w:rPr>
          <w:rFonts w:eastAsia="楷体"/>
          <w:sz w:val="28"/>
          <w:szCs w:val="28"/>
        </w:rPr>
      </w:pPr>
      <w:r>
        <w:rPr>
          <w:rFonts w:eastAsia="楷体"/>
          <w:b/>
          <w:bCs/>
          <w:sz w:val="28"/>
          <w:szCs w:val="28"/>
        </w:rPr>
        <w:t>（二）比赛软件参数</w:t>
      </w:r>
    </w:p>
    <w:tbl>
      <w:tblPr>
        <w:tblStyle w:val="18"/>
        <w:tblW w:w="45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1636"/>
        <w:gridCol w:w="5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68" w:type="pct"/>
            <w:vAlign w:val="center"/>
          </w:tcPr>
          <w:p>
            <w:pPr>
              <w:jc w:val="center"/>
              <w:rPr>
                <w:rFonts w:eastAsia="仿宋_GB2312"/>
                <w:b/>
                <w:sz w:val="28"/>
                <w:szCs w:val="28"/>
              </w:rPr>
            </w:pPr>
            <w:r>
              <w:rPr>
                <w:rFonts w:eastAsia="仿宋_GB2312"/>
                <w:b/>
                <w:sz w:val="28"/>
                <w:szCs w:val="28"/>
              </w:rPr>
              <w:t>序号</w:t>
            </w:r>
          </w:p>
        </w:tc>
        <w:tc>
          <w:tcPr>
            <w:tcW w:w="1058" w:type="pct"/>
            <w:vAlign w:val="center"/>
          </w:tcPr>
          <w:p>
            <w:pPr>
              <w:jc w:val="center"/>
              <w:rPr>
                <w:rFonts w:eastAsia="仿宋_GB2312"/>
                <w:b/>
                <w:sz w:val="28"/>
                <w:szCs w:val="28"/>
              </w:rPr>
            </w:pPr>
            <w:r>
              <w:rPr>
                <w:rFonts w:eastAsia="仿宋_GB2312"/>
                <w:b/>
                <w:sz w:val="28"/>
                <w:szCs w:val="28"/>
              </w:rPr>
              <w:t>比赛设备（软件）</w:t>
            </w:r>
          </w:p>
        </w:tc>
        <w:tc>
          <w:tcPr>
            <w:tcW w:w="3374" w:type="pct"/>
            <w:vAlign w:val="center"/>
          </w:tcPr>
          <w:p>
            <w:pPr>
              <w:jc w:val="center"/>
              <w:rPr>
                <w:rFonts w:eastAsia="仿宋_GB2312"/>
                <w:b/>
                <w:sz w:val="28"/>
                <w:szCs w:val="28"/>
              </w:rPr>
            </w:pPr>
            <w:r>
              <w:rPr>
                <w:rFonts w:eastAsia="仿宋_GB2312"/>
                <w:b/>
                <w:sz w:val="28"/>
                <w:szCs w:val="28"/>
              </w:rPr>
              <w:t>规格说明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68" w:type="pct"/>
            <w:vAlign w:val="center"/>
          </w:tcPr>
          <w:p>
            <w:pPr>
              <w:jc w:val="center"/>
              <w:rPr>
                <w:rFonts w:eastAsia="仿宋_GB2312"/>
                <w:b/>
              </w:rPr>
            </w:pPr>
            <w:r>
              <w:rPr>
                <w:rFonts w:eastAsia="仿宋_GB2312"/>
                <w:b/>
              </w:rPr>
              <w:t>1</w:t>
            </w:r>
          </w:p>
        </w:tc>
        <w:tc>
          <w:tcPr>
            <w:tcW w:w="1058" w:type="pct"/>
            <w:vAlign w:val="center"/>
          </w:tcPr>
          <w:p>
            <w:pPr>
              <w:jc w:val="center"/>
              <w:rPr>
                <w:rFonts w:eastAsia="仿宋_GB2312"/>
              </w:rPr>
            </w:pPr>
            <w:r>
              <w:rPr>
                <w:rFonts w:eastAsia="仿宋_GB2312"/>
              </w:rPr>
              <w:t>数据恢复软件</w:t>
            </w:r>
          </w:p>
        </w:tc>
        <w:tc>
          <w:tcPr>
            <w:tcW w:w="3374" w:type="pct"/>
            <w:vAlign w:val="center"/>
          </w:tcPr>
          <w:p>
            <w:pPr>
              <w:rPr>
                <w:rFonts w:eastAsia="仿宋_GB2312"/>
              </w:rPr>
            </w:pPr>
            <w:r>
              <w:rPr>
                <w:rFonts w:eastAsia="仿宋_GB2312"/>
              </w:rPr>
              <w:t>1.装有该软件的计算机配置SATA、USB、ESATA 的扩展接口</w:t>
            </w:r>
          </w:p>
          <w:p>
            <w:pPr>
              <w:rPr>
                <w:rFonts w:eastAsia="仿宋_GB2312"/>
              </w:rPr>
            </w:pPr>
            <w:r>
              <w:rPr>
                <w:rFonts w:eastAsia="仿宋_GB2312"/>
              </w:rPr>
              <w:t>2.支持快速打开分区，对于文件系统参数错误的分区可以直接打开并快速提取数据。在扫描上分为简单、完全和快速三种扫描方式。并且支持各文件系统的RAW 扫描方式。平台能够进行硬盘逻辑故障数据恢复实训，能够进行文件及分区的逻辑性数据销毁的实训</w:t>
            </w:r>
          </w:p>
          <w:p>
            <w:pPr>
              <w:rPr>
                <w:rFonts w:eastAsia="仿宋_GB2312"/>
              </w:rPr>
            </w:pPr>
            <w:r>
              <w:rPr>
                <w:rFonts w:eastAsia="仿宋_GB2312"/>
              </w:rPr>
              <w:t>3.支持数据解释器，支持多种数据类型，文件连接和分割文件，分析和比较文件，Text和文本搜索功能，磁盘克隆，脚本编写，安全擦除文件或硬盘驱动器</w:t>
            </w:r>
          </w:p>
          <w:p>
            <w:pPr>
              <w:jc w:val="left"/>
              <w:rPr>
                <w:rFonts w:eastAsia="仿宋_GB2312"/>
              </w:rPr>
            </w:pPr>
            <w:r>
              <w:rPr>
                <w:rFonts w:eastAsia="仿宋_GB2312"/>
              </w:rPr>
              <w:t>4.支持多种文件系统（FAT\EXFAT\NTFS\EXT2\3\4\UFS\HFS）恢复。支持同时扫描多种文件系统并可将得出多种结论按照正常级别分类排列展示给用户，方便用户的查找。支持单分区扫描和整盘扫描。对于对分区表不熟悉的用户可以简单的查找各个分区的数据。软件支持常见的RAID系统及自定义RAID系统的数据恢复</w:t>
            </w:r>
          </w:p>
          <w:p>
            <w:pPr>
              <w:rPr>
                <w:rFonts w:eastAsia="仿宋_GB2312"/>
              </w:rPr>
            </w:pPr>
            <w:r>
              <w:rPr>
                <w:rFonts w:eastAsia="仿宋_GB2312"/>
              </w:rPr>
              <w:t>5.支持存储介质的镜象和备份，存储介质文件系统分析与数据恢复，恢复指定格式的特殊文件</w:t>
            </w:r>
          </w:p>
          <w:p>
            <w:pPr>
              <w:rPr>
                <w:rFonts w:eastAsia="仿宋_GB2312"/>
              </w:rPr>
            </w:pPr>
            <w:r>
              <w:rPr>
                <w:rFonts w:eastAsia="仿宋_GB2312"/>
              </w:rPr>
              <w:t>6.可恢复误删除、误格式化、误 GHOST，病毒破坏、黑客攻击；分区丢失、分区表损坏、引导区损坏；可进行数据销毁、分区销毁、单个文件销毁</w:t>
            </w:r>
          </w:p>
        </w:tc>
      </w:tr>
    </w:tbl>
    <w:p>
      <w:pPr>
        <w:tabs>
          <w:tab w:val="left" w:pos="1130"/>
        </w:tabs>
        <w:ind w:firstLine="562" w:firstLineChars="200"/>
        <w:rPr>
          <w:rFonts w:eastAsia="楷体"/>
          <w:b/>
          <w:bCs/>
        </w:rPr>
      </w:pPr>
      <w:r>
        <w:rPr>
          <w:rFonts w:eastAsia="楷体"/>
          <w:b/>
          <w:bCs/>
          <w:sz w:val="28"/>
          <w:szCs w:val="28"/>
        </w:rPr>
        <w:t>（三）比赛赛题物料及具体要求说明</w:t>
      </w:r>
    </w:p>
    <w:tbl>
      <w:tblPr>
        <w:tblStyle w:val="18"/>
        <w:tblW w:w="44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1637"/>
        <w:gridCol w:w="5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76" w:type="pct"/>
            <w:vAlign w:val="center"/>
          </w:tcPr>
          <w:p>
            <w:pPr>
              <w:jc w:val="center"/>
              <w:rPr>
                <w:rFonts w:eastAsia="仿宋_GB2312"/>
                <w:b/>
                <w:sz w:val="28"/>
                <w:szCs w:val="28"/>
              </w:rPr>
            </w:pPr>
            <w:r>
              <w:rPr>
                <w:rFonts w:eastAsia="仿宋_GB2312"/>
                <w:b/>
                <w:sz w:val="28"/>
                <w:szCs w:val="28"/>
              </w:rPr>
              <w:t>序号</w:t>
            </w:r>
          </w:p>
        </w:tc>
        <w:tc>
          <w:tcPr>
            <w:tcW w:w="1073" w:type="pct"/>
            <w:vAlign w:val="center"/>
          </w:tcPr>
          <w:p>
            <w:pPr>
              <w:jc w:val="center"/>
              <w:rPr>
                <w:rFonts w:eastAsia="仿宋_GB2312"/>
                <w:b/>
                <w:sz w:val="28"/>
                <w:szCs w:val="28"/>
              </w:rPr>
            </w:pPr>
            <w:r>
              <w:rPr>
                <w:rFonts w:eastAsia="仿宋_GB2312"/>
                <w:b/>
                <w:sz w:val="28"/>
                <w:szCs w:val="28"/>
              </w:rPr>
              <w:t>赛题物料</w:t>
            </w:r>
          </w:p>
          <w:p>
            <w:pPr>
              <w:jc w:val="center"/>
              <w:rPr>
                <w:rFonts w:eastAsia="仿宋_GB2312"/>
                <w:b/>
                <w:sz w:val="28"/>
                <w:szCs w:val="28"/>
              </w:rPr>
            </w:pPr>
            <w:r>
              <w:rPr>
                <w:rFonts w:eastAsia="仿宋_GB2312"/>
                <w:b/>
                <w:sz w:val="28"/>
                <w:szCs w:val="28"/>
              </w:rPr>
              <w:t>名称</w:t>
            </w:r>
          </w:p>
        </w:tc>
        <w:tc>
          <w:tcPr>
            <w:tcW w:w="3351" w:type="pct"/>
            <w:vAlign w:val="center"/>
          </w:tcPr>
          <w:p>
            <w:pPr>
              <w:jc w:val="center"/>
              <w:rPr>
                <w:rFonts w:eastAsia="仿宋_GB2312"/>
                <w:b/>
                <w:sz w:val="28"/>
                <w:szCs w:val="28"/>
              </w:rPr>
            </w:pPr>
            <w:r>
              <w:rPr>
                <w:rFonts w:eastAsia="仿宋_GB2312"/>
                <w:b/>
                <w:sz w:val="28"/>
                <w:szCs w:val="28"/>
              </w:rPr>
              <w:t>规格说明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576" w:type="pct"/>
            <w:vAlign w:val="center"/>
          </w:tcPr>
          <w:p>
            <w:pPr>
              <w:jc w:val="center"/>
              <w:rPr>
                <w:rFonts w:eastAsia="仿宋_GB2312"/>
                <w:b/>
              </w:rPr>
            </w:pPr>
            <w:r>
              <w:rPr>
                <w:rFonts w:eastAsia="仿宋_GB2312"/>
                <w:b/>
              </w:rPr>
              <w:t>1</w:t>
            </w:r>
          </w:p>
        </w:tc>
        <w:tc>
          <w:tcPr>
            <w:tcW w:w="1073" w:type="pct"/>
            <w:vAlign w:val="center"/>
          </w:tcPr>
          <w:p>
            <w:pPr>
              <w:jc w:val="center"/>
              <w:rPr>
                <w:rFonts w:eastAsia="仿宋_GB2312"/>
              </w:rPr>
            </w:pPr>
            <w:r>
              <w:rPr>
                <w:rFonts w:eastAsia="仿宋_GB2312"/>
              </w:rPr>
              <w:t>数字产品电路功能板</w:t>
            </w:r>
          </w:p>
        </w:tc>
        <w:tc>
          <w:tcPr>
            <w:tcW w:w="3351" w:type="pct"/>
            <w:vAlign w:val="center"/>
          </w:tcPr>
          <w:p>
            <w:pPr>
              <w:jc w:val="left"/>
              <w:rPr>
                <w:rFonts w:eastAsia="仿宋_GB2312"/>
              </w:rPr>
            </w:pPr>
            <w:r>
              <w:rPr>
                <w:rFonts w:eastAsia="仿宋_GB2312"/>
              </w:rPr>
              <w:t>若干用于检测维修的数字产品电路功能板，可应用于数字产品检测与维护平台输出检测维护结果，</w:t>
            </w:r>
            <w:r>
              <w:rPr>
                <w:rFonts w:hint="eastAsia" w:eastAsia="仿宋_GB2312"/>
                <w:lang w:eastAsia="zh-CN"/>
              </w:rPr>
              <w:t>例</w:t>
            </w:r>
            <w:r>
              <w:rPr>
                <w:rFonts w:eastAsia="仿宋_GB2312"/>
              </w:rPr>
              <w:t>如：</w:t>
            </w:r>
          </w:p>
          <w:p>
            <w:pPr>
              <w:pStyle w:val="55"/>
              <w:numPr>
                <w:ilvl w:val="0"/>
                <w:numId w:val="1"/>
              </w:numPr>
              <w:ind w:firstLineChars="0"/>
              <w:rPr>
                <w:rFonts w:eastAsia="仿宋_GB2312"/>
              </w:rPr>
            </w:pPr>
            <w:r>
              <w:rPr>
                <w:rFonts w:eastAsia="仿宋_GB2312"/>
              </w:rPr>
              <w:t>台式机时钟电路功能板-H81、</w:t>
            </w:r>
          </w:p>
          <w:p>
            <w:pPr>
              <w:pStyle w:val="55"/>
              <w:numPr>
                <w:ilvl w:val="0"/>
                <w:numId w:val="1"/>
              </w:numPr>
              <w:ind w:firstLineChars="0"/>
              <w:rPr>
                <w:rFonts w:eastAsia="仿宋_GB2312"/>
              </w:rPr>
            </w:pPr>
            <w:r>
              <w:rPr>
                <w:rFonts w:eastAsia="仿宋_GB2312"/>
              </w:rPr>
              <w:t>台式机供电电路功能板-H81、</w:t>
            </w:r>
          </w:p>
          <w:p>
            <w:pPr>
              <w:pStyle w:val="55"/>
              <w:numPr>
                <w:ilvl w:val="0"/>
                <w:numId w:val="1"/>
              </w:numPr>
              <w:ind w:firstLineChars="0"/>
              <w:rPr>
                <w:rFonts w:eastAsia="仿宋_GB2312"/>
              </w:rPr>
            </w:pPr>
            <w:r>
              <w:rPr>
                <w:rFonts w:eastAsia="仿宋_GB2312"/>
              </w:rPr>
              <w:t>笔记本声卡电路功能板、</w:t>
            </w:r>
          </w:p>
          <w:p>
            <w:pPr>
              <w:pStyle w:val="55"/>
              <w:numPr>
                <w:ilvl w:val="0"/>
                <w:numId w:val="1"/>
              </w:numPr>
              <w:ind w:firstLineChars="0"/>
              <w:rPr>
                <w:rFonts w:eastAsia="仿宋_GB2312"/>
              </w:rPr>
            </w:pPr>
            <w:r>
              <w:rPr>
                <w:rFonts w:eastAsia="仿宋_GB2312"/>
              </w:rPr>
              <w:t>笔记本显示系统电源电路功能板</w:t>
            </w:r>
          </w:p>
          <w:p>
            <w:pPr>
              <w:pStyle w:val="55"/>
              <w:numPr>
                <w:ilvl w:val="0"/>
                <w:numId w:val="1"/>
              </w:numPr>
              <w:ind w:firstLineChars="0"/>
              <w:rPr>
                <w:rFonts w:eastAsia="仿宋_GB2312"/>
              </w:rPr>
            </w:pPr>
            <w:r>
              <w:rPr>
                <w:rFonts w:eastAsia="仿宋_GB2312"/>
              </w:rPr>
              <w:t>ipad电源管理电路功能板、</w:t>
            </w:r>
          </w:p>
          <w:p>
            <w:pPr>
              <w:pStyle w:val="55"/>
              <w:numPr>
                <w:ilvl w:val="0"/>
                <w:numId w:val="1"/>
              </w:numPr>
              <w:ind w:firstLineChars="0"/>
              <w:rPr>
                <w:rFonts w:eastAsia="仿宋_GB2312"/>
              </w:rPr>
            </w:pPr>
            <w:r>
              <w:rPr>
                <w:rFonts w:eastAsia="仿宋_GB2312"/>
              </w:rPr>
              <w:t>智能液晶电视USB电路功能板、</w:t>
            </w:r>
          </w:p>
          <w:p>
            <w:pPr>
              <w:pStyle w:val="55"/>
              <w:numPr>
                <w:ilvl w:val="0"/>
                <w:numId w:val="1"/>
              </w:numPr>
              <w:ind w:firstLineChars="0"/>
              <w:rPr>
                <w:rFonts w:eastAsia="仿宋_GB2312"/>
              </w:rPr>
            </w:pPr>
            <w:r>
              <w:rPr>
                <w:rFonts w:hint="eastAsia" w:eastAsia="仿宋_GB2312"/>
              </w:rPr>
              <w:t>一体机高压板电路功能板</w:t>
            </w:r>
          </w:p>
          <w:p>
            <w:pPr>
              <w:pStyle w:val="55"/>
              <w:numPr>
                <w:ilvl w:val="0"/>
                <w:numId w:val="1"/>
              </w:numPr>
              <w:ind w:firstLineChars="0"/>
              <w:rPr>
                <w:rFonts w:eastAsia="仿宋_GB2312"/>
              </w:rPr>
            </w:pPr>
            <w:r>
              <w:rPr>
                <w:rFonts w:hint="eastAsia" w:eastAsia="仿宋_GB2312"/>
              </w:rPr>
              <w:t>LED阵列功能板</w:t>
            </w:r>
          </w:p>
          <w:p>
            <w:pPr>
              <w:pStyle w:val="55"/>
              <w:numPr>
                <w:ilvl w:val="0"/>
                <w:numId w:val="1"/>
              </w:numPr>
              <w:ind w:firstLineChars="0"/>
              <w:rPr>
                <w:rFonts w:eastAsia="仿宋_GB2312"/>
              </w:rPr>
            </w:pPr>
            <w:r>
              <w:rPr>
                <w:rFonts w:hint="eastAsia" w:eastAsia="仿宋_GB2312"/>
              </w:rPr>
              <w:t>液晶电压转换功能板</w:t>
            </w:r>
          </w:p>
          <w:p>
            <w:pPr>
              <w:rPr>
                <w:rFonts w:eastAsia="仿宋_GB2312"/>
              </w:rPr>
            </w:pPr>
            <w:r>
              <w:rPr>
                <w:rFonts w:hint="eastAsia" w:eastAsia="仿宋_GB2312"/>
              </w:rPr>
              <w:t>1</w:t>
            </w:r>
            <w:r>
              <w:rPr>
                <w:rFonts w:eastAsia="仿宋_GB2312"/>
              </w:rPr>
              <w:t>0</w:t>
            </w:r>
            <w:r>
              <w:rPr>
                <w:rFonts w:hint="eastAsia" w:eastAsia="仿宋_GB2312"/>
              </w:rPr>
              <w:t>、U盘读写电路功能板</w:t>
            </w:r>
          </w:p>
        </w:tc>
      </w:tr>
    </w:tbl>
    <w:p>
      <w:pPr>
        <w:spacing w:before="156" w:beforeLines="50" w:after="156" w:afterLines="50"/>
        <w:ind w:firstLine="640" w:firstLineChars="200"/>
        <w:rPr>
          <w:rFonts w:eastAsia="黑体"/>
          <w:sz w:val="32"/>
          <w:szCs w:val="32"/>
        </w:rPr>
      </w:pPr>
      <w:r>
        <w:rPr>
          <w:rFonts w:hint="eastAsia" w:eastAsia="黑体"/>
          <w:sz w:val="32"/>
          <w:szCs w:val="32"/>
        </w:rPr>
        <w:t>九、</w:t>
      </w:r>
      <w:r>
        <w:rPr>
          <w:rFonts w:eastAsia="黑体"/>
          <w:sz w:val="32"/>
          <w:szCs w:val="32"/>
        </w:rPr>
        <w:t>竞赛样题</w:t>
      </w:r>
    </w:p>
    <w:tbl>
      <w:tblPr>
        <w:tblStyle w:val="18"/>
        <w:tblW w:w="8788" w:type="dxa"/>
        <w:jc w:val="center"/>
        <w:tblLayout w:type="fixed"/>
        <w:tblCellMar>
          <w:top w:w="0" w:type="dxa"/>
          <w:left w:w="108" w:type="dxa"/>
          <w:bottom w:w="0" w:type="dxa"/>
          <w:right w:w="108" w:type="dxa"/>
        </w:tblCellMar>
      </w:tblPr>
      <w:tblGrid>
        <w:gridCol w:w="1045"/>
        <w:gridCol w:w="1073"/>
        <w:gridCol w:w="1073"/>
        <w:gridCol w:w="3338"/>
        <w:gridCol w:w="815"/>
        <w:gridCol w:w="1444"/>
      </w:tblGrid>
      <w:tr>
        <w:tblPrEx>
          <w:tblCellMar>
            <w:top w:w="0" w:type="dxa"/>
            <w:left w:w="108" w:type="dxa"/>
            <w:bottom w:w="0" w:type="dxa"/>
            <w:right w:w="108" w:type="dxa"/>
          </w:tblCellMar>
        </w:tblPrEx>
        <w:trPr>
          <w:trHeight w:val="900" w:hRule="atLeast"/>
          <w:jc w:val="center"/>
        </w:trPr>
        <w:tc>
          <w:tcPr>
            <w:tcW w:w="1045"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一级指标</w:t>
            </w: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题目类型</w:t>
            </w: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相关性权重</w:t>
            </w:r>
          </w:p>
        </w:tc>
        <w:tc>
          <w:tcPr>
            <w:tcW w:w="3338" w:type="dxa"/>
            <w:tcBorders>
              <w:top w:val="single" w:color="000000" w:sz="4" w:space="0"/>
              <w:left w:val="nil"/>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二级指标</w:t>
            </w:r>
          </w:p>
        </w:tc>
        <w:tc>
          <w:tcPr>
            <w:tcW w:w="815" w:type="dxa"/>
            <w:tcBorders>
              <w:top w:val="single" w:color="000000" w:sz="4" w:space="0"/>
              <w:left w:val="nil"/>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相关性权重</w:t>
            </w:r>
          </w:p>
        </w:tc>
        <w:tc>
          <w:tcPr>
            <w:tcW w:w="1444" w:type="dxa"/>
            <w:tcBorders>
              <w:top w:val="single" w:color="000000" w:sz="4" w:space="0"/>
              <w:left w:val="nil"/>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评分方法</w:t>
            </w:r>
          </w:p>
        </w:tc>
      </w:tr>
      <w:tr>
        <w:tblPrEx>
          <w:tblCellMar>
            <w:top w:w="0" w:type="dxa"/>
            <w:left w:w="108" w:type="dxa"/>
            <w:bottom w:w="0" w:type="dxa"/>
            <w:right w:w="108" w:type="dxa"/>
          </w:tblCellMar>
        </w:tblPrEx>
        <w:trPr>
          <w:trHeight w:val="1134" w:hRule="exact"/>
          <w:jc w:val="center"/>
        </w:trPr>
        <w:tc>
          <w:tcPr>
            <w:tcW w:w="1045"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b/>
                <w:sz w:val="28"/>
                <w:szCs w:val="28"/>
              </w:rPr>
            </w:pPr>
            <w:r>
              <w:rPr>
                <w:rFonts w:eastAsia="仿宋_GB2312"/>
                <w:b/>
                <w:sz w:val="28"/>
                <w:szCs w:val="28"/>
              </w:rPr>
              <w:t>模块一</w:t>
            </w:r>
          </w:p>
        </w:tc>
        <w:tc>
          <w:tcPr>
            <w:tcW w:w="1073"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Cs w:val="21"/>
              </w:rPr>
            </w:pPr>
            <w:r>
              <w:rPr>
                <w:rFonts w:eastAsia="仿宋_GB2312"/>
                <w:szCs w:val="21"/>
              </w:rPr>
              <w:t>参考题型（类型一）</w:t>
            </w:r>
          </w:p>
        </w:tc>
        <w:tc>
          <w:tcPr>
            <w:tcW w:w="1073"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Cs w:val="21"/>
              </w:rPr>
            </w:pPr>
            <w:r>
              <w:rPr>
                <w:rFonts w:eastAsia="仿宋_GB2312"/>
                <w:szCs w:val="21"/>
              </w:rPr>
              <w:t>10%</w:t>
            </w:r>
          </w:p>
        </w:tc>
        <w:tc>
          <w:tcPr>
            <w:tcW w:w="3338" w:type="dxa"/>
            <w:tcBorders>
              <w:top w:val="single" w:color="000000" w:sz="4" w:space="0"/>
              <w:left w:val="nil"/>
              <w:bottom w:val="single" w:color="auto" w:sz="4" w:space="0"/>
              <w:right w:val="single" w:color="000000" w:sz="4" w:space="0"/>
            </w:tcBorders>
            <w:vAlign w:val="center"/>
          </w:tcPr>
          <w:p>
            <w:pPr>
              <w:jc w:val="left"/>
              <w:rPr>
                <w:rFonts w:eastAsia="仿宋_GB2312"/>
                <w:szCs w:val="21"/>
              </w:rPr>
            </w:pPr>
            <w:r>
              <w:rPr>
                <w:rFonts w:eastAsia="仿宋_GB2312"/>
                <w:szCs w:val="21"/>
              </w:rPr>
              <w:t>理论知识答题考核</w:t>
            </w:r>
          </w:p>
        </w:tc>
        <w:tc>
          <w:tcPr>
            <w:tcW w:w="815" w:type="dxa"/>
            <w:tcBorders>
              <w:top w:val="single" w:color="000000" w:sz="4" w:space="0"/>
              <w:left w:val="nil"/>
              <w:bottom w:val="single" w:color="auto" w:sz="4" w:space="0"/>
              <w:right w:val="single" w:color="000000" w:sz="4" w:space="0"/>
            </w:tcBorders>
            <w:vAlign w:val="center"/>
          </w:tcPr>
          <w:p>
            <w:pPr>
              <w:jc w:val="center"/>
              <w:rPr>
                <w:rFonts w:eastAsia="仿宋_GB2312"/>
                <w:szCs w:val="21"/>
              </w:rPr>
            </w:pPr>
            <w:r>
              <w:rPr>
                <w:rFonts w:eastAsia="仿宋_GB2312"/>
                <w:szCs w:val="21"/>
              </w:rPr>
              <w:t>10%</w:t>
            </w:r>
          </w:p>
        </w:tc>
        <w:tc>
          <w:tcPr>
            <w:tcW w:w="1444" w:type="dxa"/>
            <w:tcBorders>
              <w:top w:val="single" w:color="000000" w:sz="4" w:space="0"/>
              <w:left w:val="nil"/>
              <w:bottom w:val="single" w:color="auto" w:sz="4" w:space="0"/>
              <w:right w:val="single" w:color="000000" w:sz="4" w:space="0"/>
            </w:tcBorders>
            <w:vAlign w:val="center"/>
          </w:tcPr>
          <w:p>
            <w:pPr>
              <w:jc w:val="center"/>
              <w:rPr>
                <w:rFonts w:eastAsia="仿宋_GB2312"/>
                <w:szCs w:val="21"/>
              </w:rPr>
            </w:pPr>
            <w:r>
              <w:rPr>
                <w:rFonts w:hint="eastAsia" w:eastAsia="仿宋_GB2312"/>
                <w:szCs w:val="21"/>
                <w:lang w:eastAsia="zh-CN"/>
              </w:rPr>
              <w:t>客观</w:t>
            </w:r>
            <w:r>
              <w:rPr>
                <w:rFonts w:eastAsia="仿宋_GB2312"/>
                <w:szCs w:val="21"/>
              </w:rPr>
              <w:t>性评分</w:t>
            </w:r>
          </w:p>
        </w:tc>
      </w:tr>
      <w:tr>
        <w:tblPrEx>
          <w:tblCellMar>
            <w:top w:w="0" w:type="dxa"/>
            <w:left w:w="108" w:type="dxa"/>
            <w:bottom w:w="0" w:type="dxa"/>
            <w:right w:w="108" w:type="dxa"/>
          </w:tblCellMar>
        </w:tblPrEx>
        <w:trPr>
          <w:trHeight w:val="567" w:hRule="exact"/>
          <w:jc w:val="center"/>
        </w:trPr>
        <w:tc>
          <w:tcPr>
            <w:tcW w:w="1045" w:type="dxa"/>
            <w:vMerge w:val="restart"/>
            <w:tcBorders>
              <w:top w:val="single" w:color="auto" w:sz="4" w:space="0"/>
              <w:left w:val="single" w:color="auto" w:sz="4" w:space="0"/>
              <w:right w:val="single" w:color="auto" w:sz="4" w:space="0"/>
            </w:tcBorders>
            <w:vAlign w:val="center"/>
          </w:tcPr>
          <w:p>
            <w:pPr>
              <w:jc w:val="center"/>
              <w:rPr>
                <w:rFonts w:eastAsia="仿宋_GB2312"/>
                <w:b/>
                <w:sz w:val="28"/>
                <w:szCs w:val="28"/>
              </w:rPr>
            </w:pPr>
            <w:r>
              <w:rPr>
                <w:rFonts w:eastAsia="仿宋_GB2312"/>
                <w:b/>
                <w:sz w:val="28"/>
                <w:szCs w:val="28"/>
              </w:rPr>
              <w:t>模块</w:t>
            </w:r>
            <w:r>
              <w:rPr>
                <w:rFonts w:hint="eastAsia" w:eastAsia="仿宋_GB2312"/>
                <w:b/>
                <w:sz w:val="28"/>
                <w:szCs w:val="28"/>
              </w:rPr>
              <w:t>二</w:t>
            </w:r>
          </w:p>
        </w:tc>
        <w:tc>
          <w:tcPr>
            <w:tcW w:w="1073" w:type="dxa"/>
            <w:vMerge w:val="restart"/>
            <w:tcBorders>
              <w:top w:val="single" w:color="auto" w:sz="4" w:space="0"/>
              <w:left w:val="single" w:color="auto" w:sz="4" w:space="0"/>
              <w:right w:val="single" w:color="auto" w:sz="4" w:space="0"/>
            </w:tcBorders>
            <w:vAlign w:val="center"/>
          </w:tcPr>
          <w:p>
            <w:pPr>
              <w:jc w:val="center"/>
              <w:rPr>
                <w:rFonts w:eastAsia="仿宋_GB2312"/>
                <w:szCs w:val="21"/>
              </w:rPr>
            </w:pPr>
            <w:r>
              <w:rPr>
                <w:rFonts w:eastAsia="仿宋_GB2312"/>
                <w:szCs w:val="21"/>
              </w:rPr>
              <w:t>参考题型（类型</w:t>
            </w:r>
          </w:p>
        </w:tc>
        <w:tc>
          <w:tcPr>
            <w:tcW w:w="1073" w:type="dxa"/>
            <w:vMerge w:val="restart"/>
            <w:tcBorders>
              <w:top w:val="single" w:color="auto" w:sz="4" w:space="0"/>
              <w:left w:val="single" w:color="auto" w:sz="4" w:space="0"/>
              <w:right w:val="single" w:color="auto" w:sz="4" w:space="0"/>
            </w:tcBorders>
            <w:vAlign w:val="center"/>
          </w:tcPr>
          <w:p>
            <w:pPr>
              <w:jc w:val="center"/>
              <w:rPr>
                <w:rFonts w:eastAsia="仿宋_GB2312"/>
                <w:szCs w:val="21"/>
              </w:rPr>
            </w:pPr>
            <w:r>
              <w:rPr>
                <w:rFonts w:eastAsia="仿宋_GB2312"/>
                <w:szCs w:val="21"/>
              </w:rPr>
              <w:t>45%</w:t>
            </w:r>
          </w:p>
        </w:tc>
        <w:tc>
          <w:tcPr>
            <w:tcW w:w="333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Cs w:val="21"/>
              </w:rPr>
            </w:pPr>
            <w:r>
              <w:rPr>
                <w:rFonts w:eastAsia="仿宋_GB2312"/>
                <w:szCs w:val="21"/>
              </w:rPr>
              <w:t>2.1数字产品功能板维修</w:t>
            </w:r>
          </w:p>
        </w:tc>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30%</w:t>
            </w:r>
          </w:p>
        </w:tc>
        <w:tc>
          <w:tcPr>
            <w:tcW w:w="144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主观性评分</w:t>
            </w:r>
          </w:p>
        </w:tc>
      </w:tr>
      <w:tr>
        <w:tblPrEx>
          <w:tblCellMar>
            <w:top w:w="0" w:type="dxa"/>
            <w:left w:w="108" w:type="dxa"/>
            <w:bottom w:w="0" w:type="dxa"/>
            <w:right w:w="108" w:type="dxa"/>
          </w:tblCellMar>
        </w:tblPrEx>
        <w:trPr>
          <w:trHeight w:val="567" w:hRule="exact"/>
          <w:jc w:val="center"/>
        </w:trPr>
        <w:tc>
          <w:tcPr>
            <w:tcW w:w="1045" w:type="dxa"/>
            <w:vMerge w:val="continue"/>
            <w:tcBorders>
              <w:left w:val="single" w:color="auto" w:sz="4" w:space="0"/>
              <w:right w:val="single" w:color="auto" w:sz="4" w:space="0"/>
            </w:tcBorders>
            <w:vAlign w:val="center"/>
          </w:tcPr>
          <w:p>
            <w:pPr>
              <w:jc w:val="center"/>
              <w:rPr>
                <w:rFonts w:eastAsia="仿宋_GB2312"/>
                <w:b/>
                <w:sz w:val="28"/>
                <w:szCs w:val="28"/>
              </w:rPr>
            </w:pPr>
          </w:p>
        </w:tc>
        <w:tc>
          <w:tcPr>
            <w:tcW w:w="1073" w:type="dxa"/>
            <w:vMerge w:val="continue"/>
            <w:tcBorders>
              <w:left w:val="single" w:color="auto" w:sz="4" w:space="0"/>
              <w:right w:val="single" w:color="auto" w:sz="4" w:space="0"/>
            </w:tcBorders>
            <w:vAlign w:val="center"/>
          </w:tcPr>
          <w:p>
            <w:pPr>
              <w:jc w:val="center"/>
              <w:rPr>
                <w:rFonts w:eastAsia="仿宋_GB2312"/>
                <w:szCs w:val="21"/>
              </w:rPr>
            </w:pPr>
          </w:p>
        </w:tc>
        <w:tc>
          <w:tcPr>
            <w:tcW w:w="1073" w:type="dxa"/>
            <w:vMerge w:val="continue"/>
            <w:tcBorders>
              <w:left w:val="single" w:color="auto" w:sz="4" w:space="0"/>
              <w:right w:val="single" w:color="auto" w:sz="4" w:space="0"/>
            </w:tcBorders>
            <w:vAlign w:val="center"/>
          </w:tcPr>
          <w:p>
            <w:pPr>
              <w:jc w:val="center"/>
              <w:rPr>
                <w:rFonts w:eastAsia="仿宋_GB2312"/>
                <w:szCs w:val="21"/>
              </w:rPr>
            </w:pPr>
          </w:p>
        </w:tc>
        <w:tc>
          <w:tcPr>
            <w:tcW w:w="333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Cs w:val="21"/>
              </w:rPr>
            </w:pPr>
            <w:r>
              <w:rPr>
                <w:rFonts w:eastAsia="仿宋_GB2312"/>
                <w:szCs w:val="21"/>
              </w:rPr>
              <w:t>2.2数字产品组装及调试</w:t>
            </w:r>
          </w:p>
        </w:tc>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15%</w:t>
            </w:r>
          </w:p>
        </w:tc>
        <w:tc>
          <w:tcPr>
            <w:tcW w:w="144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主观性评分</w:t>
            </w:r>
          </w:p>
        </w:tc>
      </w:tr>
      <w:tr>
        <w:tblPrEx>
          <w:tblCellMar>
            <w:top w:w="0" w:type="dxa"/>
            <w:left w:w="108" w:type="dxa"/>
            <w:bottom w:w="0" w:type="dxa"/>
            <w:right w:w="108" w:type="dxa"/>
          </w:tblCellMar>
        </w:tblPrEx>
        <w:trPr>
          <w:trHeight w:val="567" w:hRule="exact"/>
          <w:jc w:val="center"/>
        </w:trPr>
        <w:tc>
          <w:tcPr>
            <w:tcW w:w="1045" w:type="dxa"/>
            <w:vMerge w:val="restart"/>
            <w:tcBorders>
              <w:top w:val="single" w:color="auto" w:sz="4" w:space="0"/>
              <w:left w:val="single" w:color="auto" w:sz="4" w:space="0"/>
              <w:right w:val="single" w:color="000000" w:sz="4" w:space="0"/>
            </w:tcBorders>
            <w:vAlign w:val="center"/>
          </w:tcPr>
          <w:p>
            <w:pPr>
              <w:jc w:val="center"/>
              <w:rPr>
                <w:rFonts w:eastAsia="仿宋_GB2312"/>
                <w:b/>
                <w:sz w:val="28"/>
                <w:szCs w:val="28"/>
              </w:rPr>
            </w:pPr>
            <w:r>
              <w:rPr>
                <w:rFonts w:eastAsia="仿宋_GB2312"/>
                <w:b/>
                <w:sz w:val="28"/>
                <w:szCs w:val="28"/>
              </w:rPr>
              <w:t>模块三</w:t>
            </w:r>
          </w:p>
        </w:tc>
        <w:tc>
          <w:tcPr>
            <w:tcW w:w="1073" w:type="dxa"/>
            <w:vMerge w:val="restart"/>
            <w:tcBorders>
              <w:top w:val="single" w:color="auto" w:sz="4" w:space="0"/>
              <w:left w:val="single" w:color="000000" w:sz="4" w:space="0"/>
              <w:right w:val="single" w:color="000000" w:sz="4" w:space="0"/>
            </w:tcBorders>
            <w:vAlign w:val="center"/>
          </w:tcPr>
          <w:p>
            <w:pPr>
              <w:jc w:val="center"/>
              <w:rPr>
                <w:rFonts w:eastAsia="仿宋_GB2312"/>
                <w:szCs w:val="21"/>
              </w:rPr>
            </w:pPr>
            <w:r>
              <w:rPr>
                <w:rFonts w:eastAsia="仿宋_GB2312"/>
                <w:szCs w:val="21"/>
              </w:rPr>
              <w:t>参考题型（类型二）</w:t>
            </w:r>
          </w:p>
        </w:tc>
        <w:tc>
          <w:tcPr>
            <w:tcW w:w="1073" w:type="dxa"/>
            <w:vMerge w:val="restart"/>
            <w:tcBorders>
              <w:top w:val="single" w:color="auto" w:sz="4" w:space="0"/>
              <w:left w:val="single" w:color="000000" w:sz="4" w:space="0"/>
              <w:right w:val="single" w:color="000000" w:sz="4" w:space="0"/>
            </w:tcBorders>
            <w:vAlign w:val="center"/>
          </w:tcPr>
          <w:p>
            <w:pPr>
              <w:jc w:val="center"/>
              <w:rPr>
                <w:rFonts w:eastAsia="仿宋_GB2312"/>
                <w:szCs w:val="21"/>
              </w:rPr>
            </w:pPr>
            <w:r>
              <w:rPr>
                <w:rFonts w:eastAsia="仿宋_GB2312"/>
                <w:szCs w:val="21"/>
              </w:rPr>
              <w:t>40%</w:t>
            </w:r>
          </w:p>
        </w:tc>
        <w:tc>
          <w:tcPr>
            <w:tcW w:w="3338" w:type="dxa"/>
            <w:tcBorders>
              <w:top w:val="single" w:color="auto" w:sz="4" w:space="0"/>
              <w:left w:val="nil"/>
              <w:right w:val="single" w:color="000000" w:sz="4" w:space="0"/>
            </w:tcBorders>
            <w:vAlign w:val="center"/>
          </w:tcPr>
          <w:p>
            <w:pPr>
              <w:jc w:val="left"/>
              <w:rPr>
                <w:rFonts w:eastAsia="仿宋_GB2312"/>
                <w:szCs w:val="21"/>
              </w:rPr>
            </w:pPr>
            <w:r>
              <w:rPr>
                <w:rFonts w:eastAsia="仿宋_GB2312"/>
                <w:szCs w:val="21"/>
              </w:rPr>
              <w:t>3.1 存储介质一(A)数据恢复结果</w:t>
            </w:r>
          </w:p>
        </w:tc>
        <w:tc>
          <w:tcPr>
            <w:tcW w:w="815" w:type="dxa"/>
            <w:tcBorders>
              <w:top w:val="single" w:color="auto" w:sz="4" w:space="0"/>
              <w:left w:val="nil"/>
              <w:right w:val="single" w:color="000000" w:sz="4" w:space="0"/>
            </w:tcBorders>
            <w:vAlign w:val="center"/>
          </w:tcPr>
          <w:p>
            <w:pPr>
              <w:jc w:val="center"/>
              <w:rPr>
                <w:rFonts w:eastAsia="仿宋_GB2312"/>
                <w:szCs w:val="21"/>
              </w:rPr>
            </w:pPr>
            <w:r>
              <w:rPr>
                <w:rFonts w:eastAsia="仿宋_GB2312"/>
                <w:szCs w:val="21"/>
              </w:rPr>
              <w:t>8%</w:t>
            </w:r>
          </w:p>
        </w:tc>
        <w:tc>
          <w:tcPr>
            <w:tcW w:w="1444" w:type="dxa"/>
            <w:tcBorders>
              <w:top w:val="single" w:color="auto" w:sz="4" w:space="0"/>
              <w:left w:val="nil"/>
              <w:right w:val="single" w:color="auto"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exact"/>
          <w:jc w:val="center"/>
        </w:trPr>
        <w:tc>
          <w:tcPr>
            <w:tcW w:w="1045" w:type="dxa"/>
            <w:vMerge w:val="continue"/>
            <w:tcBorders>
              <w:left w:val="single" w:color="auto" w:sz="4" w:space="0"/>
              <w:right w:val="single" w:color="000000" w:sz="4" w:space="0"/>
            </w:tcBorders>
            <w:vAlign w:val="center"/>
          </w:tcPr>
          <w:p>
            <w:pPr>
              <w:jc w:val="center"/>
              <w:rPr>
                <w:rFonts w:eastAsia="仿宋_GB2312"/>
                <w:szCs w:val="21"/>
              </w:rPr>
            </w:pPr>
          </w:p>
        </w:tc>
        <w:tc>
          <w:tcPr>
            <w:tcW w:w="1073" w:type="dxa"/>
            <w:vMerge w:val="continue"/>
            <w:tcBorders>
              <w:left w:val="single" w:color="000000" w:sz="4" w:space="0"/>
              <w:right w:val="single" w:color="000000" w:sz="4" w:space="0"/>
            </w:tcBorders>
            <w:vAlign w:val="center"/>
          </w:tcPr>
          <w:p>
            <w:pPr>
              <w:jc w:val="center"/>
              <w:rPr>
                <w:rFonts w:eastAsia="仿宋_GB2312"/>
                <w:szCs w:val="21"/>
              </w:rPr>
            </w:pPr>
          </w:p>
        </w:tc>
        <w:tc>
          <w:tcPr>
            <w:tcW w:w="1073" w:type="dxa"/>
            <w:vMerge w:val="continue"/>
            <w:tcBorders>
              <w:left w:val="single" w:color="000000" w:sz="4" w:space="0"/>
              <w:right w:val="single" w:color="000000" w:sz="4" w:space="0"/>
            </w:tcBorders>
            <w:vAlign w:val="center"/>
          </w:tcPr>
          <w:p>
            <w:pPr>
              <w:jc w:val="center"/>
              <w:rPr>
                <w:rFonts w:eastAsia="仿宋_GB2312"/>
                <w:szCs w:val="21"/>
              </w:rPr>
            </w:pPr>
          </w:p>
        </w:tc>
        <w:tc>
          <w:tcPr>
            <w:tcW w:w="3338" w:type="dxa"/>
            <w:tcBorders>
              <w:top w:val="single" w:color="000000" w:sz="4" w:space="0"/>
              <w:left w:val="nil"/>
              <w:bottom w:val="single" w:color="000000" w:sz="4" w:space="0"/>
              <w:right w:val="single" w:color="000000" w:sz="4" w:space="0"/>
            </w:tcBorders>
            <w:vAlign w:val="center"/>
          </w:tcPr>
          <w:p>
            <w:pPr>
              <w:jc w:val="left"/>
              <w:rPr>
                <w:rFonts w:eastAsia="仿宋_GB2312"/>
                <w:szCs w:val="21"/>
              </w:rPr>
            </w:pPr>
            <w:r>
              <w:rPr>
                <w:rFonts w:eastAsia="仿宋_GB2312"/>
                <w:szCs w:val="21"/>
              </w:rPr>
              <w:t>3.2 存储介质二(B)数据恢复结果</w:t>
            </w:r>
          </w:p>
        </w:tc>
        <w:tc>
          <w:tcPr>
            <w:tcW w:w="815"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8%</w:t>
            </w:r>
          </w:p>
        </w:tc>
        <w:tc>
          <w:tcPr>
            <w:tcW w:w="1444" w:type="dxa"/>
            <w:tcBorders>
              <w:top w:val="single" w:color="000000" w:sz="4" w:space="0"/>
              <w:left w:val="nil"/>
              <w:bottom w:val="single" w:color="000000" w:sz="4" w:space="0"/>
              <w:right w:val="single" w:color="auto"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exact"/>
          <w:jc w:val="center"/>
        </w:trPr>
        <w:tc>
          <w:tcPr>
            <w:tcW w:w="1045" w:type="dxa"/>
            <w:vMerge w:val="continue"/>
            <w:tcBorders>
              <w:left w:val="single" w:color="auto" w:sz="4" w:space="0"/>
              <w:right w:val="single" w:color="000000" w:sz="4" w:space="0"/>
            </w:tcBorders>
            <w:vAlign w:val="center"/>
          </w:tcPr>
          <w:p>
            <w:pPr>
              <w:jc w:val="center"/>
              <w:rPr>
                <w:rFonts w:eastAsia="仿宋_GB2312"/>
                <w:szCs w:val="21"/>
              </w:rPr>
            </w:pPr>
          </w:p>
        </w:tc>
        <w:tc>
          <w:tcPr>
            <w:tcW w:w="1073" w:type="dxa"/>
            <w:vMerge w:val="continue"/>
            <w:tcBorders>
              <w:left w:val="single" w:color="000000" w:sz="4" w:space="0"/>
              <w:right w:val="single" w:color="000000" w:sz="4" w:space="0"/>
            </w:tcBorders>
            <w:vAlign w:val="center"/>
          </w:tcPr>
          <w:p>
            <w:pPr>
              <w:jc w:val="center"/>
              <w:rPr>
                <w:rFonts w:eastAsia="仿宋_GB2312"/>
                <w:szCs w:val="21"/>
              </w:rPr>
            </w:pPr>
          </w:p>
        </w:tc>
        <w:tc>
          <w:tcPr>
            <w:tcW w:w="1073" w:type="dxa"/>
            <w:vMerge w:val="continue"/>
            <w:tcBorders>
              <w:left w:val="single" w:color="000000" w:sz="4" w:space="0"/>
              <w:right w:val="single" w:color="000000" w:sz="4" w:space="0"/>
            </w:tcBorders>
            <w:vAlign w:val="center"/>
          </w:tcPr>
          <w:p>
            <w:pPr>
              <w:jc w:val="center"/>
              <w:rPr>
                <w:rFonts w:eastAsia="仿宋_GB2312"/>
                <w:szCs w:val="21"/>
              </w:rPr>
            </w:pPr>
          </w:p>
        </w:tc>
        <w:tc>
          <w:tcPr>
            <w:tcW w:w="3338" w:type="dxa"/>
            <w:tcBorders>
              <w:top w:val="single" w:color="000000" w:sz="4" w:space="0"/>
              <w:left w:val="nil"/>
              <w:bottom w:val="single" w:color="000000" w:sz="4" w:space="0"/>
              <w:right w:val="single" w:color="000000" w:sz="4" w:space="0"/>
            </w:tcBorders>
            <w:vAlign w:val="center"/>
          </w:tcPr>
          <w:p>
            <w:pPr>
              <w:jc w:val="left"/>
              <w:rPr>
                <w:rFonts w:eastAsia="仿宋_GB2312"/>
                <w:szCs w:val="21"/>
              </w:rPr>
            </w:pPr>
            <w:r>
              <w:rPr>
                <w:rFonts w:eastAsia="仿宋_GB2312"/>
                <w:szCs w:val="21"/>
              </w:rPr>
              <w:t>3.3 存储介质三(C)数据恢复结果</w:t>
            </w:r>
          </w:p>
        </w:tc>
        <w:tc>
          <w:tcPr>
            <w:tcW w:w="815"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8%</w:t>
            </w:r>
          </w:p>
        </w:tc>
        <w:tc>
          <w:tcPr>
            <w:tcW w:w="1444" w:type="dxa"/>
            <w:tcBorders>
              <w:top w:val="single" w:color="000000" w:sz="4" w:space="0"/>
              <w:left w:val="nil"/>
              <w:bottom w:val="single" w:color="000000" w:sz="4" w:space="0"/>
              <w:right w:val="single" w:color="auto"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exact"/>
          <w:jc w:val="center"/>
        </w:trPr>
        <w:tc>
          <w:tcPr>
            <w:tcW w:w="1045" w:type="dxa"/>
            <w:vMerge w:val="continue"/>
            <w:tcBorders>
              <w:left w:val="single" w:color="auto" w:sz="4" w:space="0"/>
              <w:right w:val="single" w:color="000000" w:sz="4" w:space="0"/>
            </w:tcBorders>
            <w:vAlign w:val="center"/>
          </w:tcPr>
          <w:p>
            <w:pPr>
              <w:jc w:val="center"/>
              <w:rPr>
                <w:rFonts w:eastAsia="仿宋_GB2312"/>
                <w:szCs w:val="21"/>
              </w:rPr>
            </w:pPr>
          </w:p>
        </w:tc>
        <w:tc>
          <w:tcPr>
            <w:tcW w:w="1073" w:type="dxa"/>
            <w:vMerge w:val="continue"/>
            <w:tcBorders>
              <w:left w:val="single" w:color="000000" w:sz="4" w:space="0"/>
              <w:right w:val="single" w:color="000000" w:sz="4" w:space="0"/>
            </w:tcBorders>
            <w:vAlign w:val="center"/>
          </w:tcPr>
          <w:p>
            <w:pPr>
              <w:jc w:val="center"/>
              <w:rPr>
                <w:rFonts w:eastAsia="仿宋_GB2312"/>
                <w:szCs w:val="21"/>
              </w:rPr>
            </w:pPr>
          </w:p>
        </w:tc>
        <w:tc>
          <w:tcPr>
            <w:tcW w:w="1073" w:type="dxa"/>
            <w:vMerge w:val="continue"/>
            <w:tcBorders>
              <w:left w:val="single" w:color="000000" w:sz="4" w:space="0"/>
              <w:right w:val="single" w:color="000000" w:sz="4" w:space="0"/>
            </w:tcBorders>
            <w:vAlign w:val="center"/>
          </w:tcPr>
          <w:p>
            <w:pPr>
              <w:jc w:val="center"/>
              <w:rPr>
                <w:rFonts w:eastAsia="仿宋_GB2312"/>
                <w:szCs w:val="21"/>
              </w:rPr>
            </w:pPr>
          </w:p>
        </w:tc>
        <w:tc>
          <w:tcPr>
            <w:tcW w:w="3338" w:type="dxa"/>
            <w:tcBorders>
              <w:top w:val="single" w:color="000000" w:sz="4" w:space="0"/>
              <w:left w:val="nil"/>
              <w:bottom w:val="single" w:color="000000" w:sz="4" w:space="0"/>
              <w:right w:val="single" w:color="000000" w:sz="4" w:space="0"/>
            </w:tcBorders>
            <w:vAlign w:val="center"/>
          </w:tcPr>
          <w:p>
            <w:pPr>
              <w:jc w:val="left"/>
              <w:rPr>
                <w:rFonts w:eastAsia="仿宋_GB2312"/>
                <w:szCs w:val="21"/>
              </w:rPr>
            </w:pPr>
            <w:r>
              <w:rPr>
                <w:rFonts w:eastAsia="仿宋_GB2312"/>
                <w:szCs w:val="21"/>
              </w:rPr>
              <w:t>3.4 存储介质四(D)数据恢复结果</w:t>
            </w:r>
          </w:p>
        </w:tc>
        <w:tc>
          <w:tcPr>
            <w:tcW w:w="815"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8%</w:t>
            </w:r>
          </w:p>
        </w:tc>
        <w:tc>
          <w:tcPr>
            <w:tcW w:w="1444" w:type="dxa"/>
            <w:tcBorders>
              <w:top w:val="single" w:color="000000" w:sz="4" w:space="0"/>
              <w:left w:val="nil"/>
              <w:bottom w:val="single" w:color="000000" w:sz="4" w:space="0"/>
              <w:right w:val="single" w:color="auto"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exact"/>
          <w:jc w:val="center"/>
        </w:trPr>
        <w:tc>
          <w:tcPr>
            <w:tcW w:w="1045" w:type="dxa"/>
            <w:vMerge w:val="continue"/>
            <w:tcBorders>
              <w:left w:val="single" w:color="auto" w:sz="4" w:space="0"/>
              <w:right w:val="single" w:color="000000" w:sz="4" w:space="0"/>
            </w:tcBorders>
            <w:vAlign w:val="center"/>
          </w:tcPr>
          <w:p>
            <w:pPr>
              <w:jc w:val="center"/>
              <w:rPr>
                <w:rFonts w:eastAsia="仿宋_GB2312"/>
                <w:szCs w:val="21"/>
              </w:rPr>
            </w:pPr>
          </w:p>
        </w:tc>
        <w:tc>
          <w:tcPr>
            <w:tcW w:w="1073" w:type="dxa"/>
            <w:vMerge w:val="continue"/>
            <w:tcBorders>
              <w:left w:val="single" w:color="000000" w:sz="4" w:space="0"/>
              <w:right w:val="single" w:color="000000" w:sz="4" w:space="0"/>
            </w:tcBorders>
            <w:vAlign w:val="center"/>
          </w:tcPr>
          <w:p>
            <w:pPr>
              <w:jc w:val="center"/>
              <w:rPr>
                <w:rFonts w:eastAsia="仿宋_GB2312"/>
                <w:szCs w:val="21"/>
              </w:rPr>
            </w:pPr>
          </w:p>
        </w:tc>
        <w:tc>
          <w:tcPr>
            <w:tcW w:w="1073" w:type="dxa"/>
            <w:vMerge w:val="continue"/>
            <w:tcBorders>
              <w:left w:val="single" w:color="000000" w:sz="4" w:space="0"/>
              <w:right w:val="single" w:color="000000" w:sz="4" w:space="0"/>
            </w:tcBorders>
            <w:vAlign w:val="center"/>
          </w:tcPr>
          <w:p>
            <w:pPr>
              <w:jc w:val="center"/>
              <w:rPr>
                <w:rFonts w:eastAsia="仿宋_GB2312"/>
                <w:szCs w:val="21"/>
              </w:rPr>
            </w:pPr>
          </w:p>
        </w:tc>
        <w:tc>
          <w:tcPr>
            <w:tcW w:w="3338" w:type="dxa"/>
            <w:tcBorders>
              <w:top w:val="single" w:color="000000" w:sz="4" w:space="0"/>
              <w:left w:val="nil"/>
              <w:bottom w:val="single" w:color="000000" w:sz="4" w:space="0"/>
              <w:right w:val="single" w:color="000000" w:sz="4" w:space="0"/>
            </w:tcBorders>
            <w:vAlign w:val="center"/>
          </w:tcPr>
          <w:p>
            <w:pPr>
              <w:jc w:val="left"/>
              <w:rPr>
                <w:rFonts w:eastAsia="仿宋_GB2312"/>
                <w:szCs w:val="21"/>
              </w:rPr>
            </w:pPr>
            <w:r>
              <w:rPr>
                <w:rFonts w:eastAsia="仿宋_GB2312"/>
                <w:szCs w:val="21"/>
              </w:rPr>
              <w:t>3.5 存储介质五(E)数据恢复结果</w:t>
            </w:r>
          </w:p>
        </w:tc>
        <w:tc>
          <w:tcPr>
            <w:tcW w:w="815"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8%</w:t>
            </w:r>
          </w:p>
        </w:tc>
        <w:tc>
          <w:tcPr>
            <w:tcW w:w="1444" w:type="dxa"/>
            <w:tcBorders>
              <w:top w:val="single" w:color="000000" w:sz="4" w:space="0"/>
              <w:left w:val="nil"/>
              <w:bottom w:val="single" w:color="000000" w:sz="4" w:space="0"/>
              <w:right w:val="single" w:color="auto"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1134" w:hRule="exact"/>
          <w:jc w:val="center"/>
        </w:trPr>
        <w:tc>
          <w:tcPr>
            <w:tcW w:w="1045" w:type="dxa"/>
            <w:tcBorders>
              <w:top w:val="single" w:color="auto" w:sz="4" w:space="0"/>
              <w:left w:val="single" w:color="auto" w:sz="4" w:space="0"/>
              <w:bottom w:val="single" w:color="auto" w:sz="4" w:space="0"/>
              <w:right w:val="single" w:color="000000" w:sz="4" w:space="0"/>
            </w:tcBorders>
            <w:vAlign w:val="center"/>
          </w:tcPr>
          <w:p>
            <w:pPr>
              <w:jc w:val="center"/>
              <w:rPr>
                <w:rFonts w:eastAsia="仿宋_GB2312"/>
                <w:szCs w:val="21"/>
              </w:rPr>
            </w:pPr>
            <w:r>
              <w:rPr>
                <w:rFonts w:eastAsia="仿宋_GB2312"/>
                <w:b/>
                <w:sz w:val="28"/>
                <w:szCs w:val="28"/>
              </w:rPr>
              <w:t>职业素养</w:t>
            </w:r>
          </w:p>
        </w:tc>
        <w:tc>
          <w:tcPr>
            <w:tcW w:w="107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Cs w:val="21"/>
              </w:rPr>
            </w:pPr>
            <w:r>
              <w:rPr>
                <w:rFonts w:eastAsia="仿宋_GB2312"/>
                <w:szCs w:val="21"/>
              </w:rPr>
              <w:t>参考题型（类型三）</w:t>
            </w:r>
          </w:p>
        </w:tc>
        <w:tc>
          <w:tcPr>
            <w:tcW w:w="107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Cs w:val="21"/>
              </w:rPr>
            </w:pPr>
            <w:r>
              <w:rPr>
                <w:rFonts w:eastAsia="仿宋_GB2312"/>
                <w:szCs w:val="21"/>
              </w:rPr>
              <w:t>5%</w:t>
            </w:r>
          </w:p>
        </w:tc>
        <w:tc>
          <w:tcPr>
            <w:tcW w:w="3338" w:type="dxa"/>
            <w:tcBorders>
              <w:top w:val="single" w:color="000000" w:sz="4" w:space="0"/>
              <w:left w:val="nil"/>
              <w:bottom w:val="single" w:color="auto" w:sz="4" w:space="0"/>
              <w:right w:val="single" w:color="000000" w:sz="4" w:space="0"/>
            </w:tcBorders>
            <w:vAlign w:val="center"/>
          </w:tcPr>
          <w:p>
            <w:pPr>
              <w:jc w:val="left"/>
              <w:rPr>
                <w:rFonts w:eastAsia="仿宋_GB2312"/>
                <w:szCs w:val="21"/>
              </w:rPr>
            </w:pPr>
            <w:r>
              <w:rPr>
                <w:rFonts w:eastAsia="仿宋_GB2312"/>
                <w:szCs w:val="21"/>
              </w:rPr>
              <w:t>选手职业素养综合考评</w:t>
            </w:r>
          </w:p>
        </w:tc>
        <w:tc>
          <w:tcPr>
            <w:tcW w:w="815" w:type="dxa"/>
            <w:tcBorders>
              <w:top w:val="single" w:color="000000" w:sz="4" w:space="0"/>
              <w:left w:val="nil"/>
              <w:bottom w:val="single" w:color="auto" w:sz="4" w:space="0"/>
              <w:right w:val="single" w:color="000000" w:sz="4" w:space="0"/>
            </w:tcBorders>
            <w:vAlign w:val="center"/>
          </w:tcPr>
          <w:p>
            <w:pPr>
              <w:jc w:val="center"/>
              <w:rPr>
                <w:rFonts w:eastAsia="仿宋_GB2312"/>
                <w:szCs w:val="21"/>
              </w:rPr>
            </w:pPr>
            <w:r>
              <w:rPr>
                <w:rFonts w:eastAsia="仿宋_GB2312"/>
                <w:szCs w:val="21"/>
              </w:rPr>
              <w:t>5%</w:t>
            </w:r>
          </w:p>
        </w:tc>
        <w:tc>
          <w:tcPr>
            <w:tcW w:w="1444" w:type="dxa"/>
            <w:tcBorders>
              <w:top w:val="single" w:color="000000" w:sz="4" w:space="0"/>
              <w:left w:val="nil"/>
              <w:bottom w:val="single" w:color="auto" w:sz="4" w:space="0"/>
              <w:right w:val="single" w:color="auto" w:sz="4" w:space="0"/>
            </w:tcBorders>
            <w:vAlign w:val="center"/>
          </w:tcPr>
          <w:p>
            <w:pPr>
              <w:jc w:val="center"/>
              <w:rPr>
                <w:rFonts w:eastAsia="仿宋_GB2312"/>
                <w:szCs w:val="21"/>
              </w:rPr>
            </w:pPr>
            <w:r>
              <w:rPr>
                <w:rFonts w:eastAsia="仿宋_GB2312"/>
                <w:szCs w:val="21"/>
              </w:rPr>
              <w:t>主观性评分</w:t>
            </w:r>
          </w:p>
        </w:tc>
      </w:tr>
    </w:tbl>
    <w:p>
      <w:pPr>
        <w:spacing w:before="156" w:beforeLines="50" w:after="156" w:afterLines="50"/>
        <w:ind w:firstLine="640" w:firstLineChars="200"/>
        <w:rPr>
          <w:rFonts w:eastAsia="黑体"/>
          <w:sz w:val="32"/>
          <w:szCs w:val="32"/>
        </w:rPr>
      </w:pPr>
      <w:r>
        <w:rPr>
          <w:rFonts w:hint="eastAsia" w:eastAsia="黑体"/>
          <w:sz w:val="32"/>
          <w:szCs w:val="32"/>
        </w:rPr>
        <w:t>十、</w:t>
      </w:r>
      <w:r>
        <w:rPr>
          <w:rFonts w:eastAsia="黑体"/>
          <w:sz w:val="32"/>
          <w:szCs w:val="32"/>
        </w:rPr>
        <w:t>赛项安全</w:t>
      </w:r>
    </w:p>
    <w:p>
      <w:pPr>
        <w:spacing w:line="600" w:lineRule="exact"/>
        <w:ind w:right="210" w:rightChars="100" w:firstLine="560" w:firstLineChars="200"/>
        <w:rPr>
          <w:rFonts w:eastAsia="仿宋_GB2312"/>
          <w:sz w:val="28"/>
          <w:szCs w:val="28"/>
        </w:rPr>
      </w:pPr>
      <w:r>
        <w:rPr>
          <w:rFonts w:eastAsia="仿宋_GB2312"/>
          <w:sz w:val="28"/>
          <w:szCs w:val="28"/>
        </w:rPr>
        <w:t>赛事安全是技能竞赛一切工作顺利开展的先决条件，是赛事筹备和运行工作必须考虑的核心问题。赛项执委会采取切实有效措施保障大赛期间参赛队选手、裁判员、工作人员及观众的人身安全。</w:t>
      </w:r>
    </w:p>
    <w:p>
      <w:pPr>
        <w:spacing w:line="600" w:lineRule="exact"/>
        <w:ind w:right="210" w:rightChars="100" w:firstLine="560" w:firstLineChars="200"/>
        <w:rPr>
          <w:rFonts w:eastAsia="仿宋_GB2312"/>
          <w:sz w:val="28"/>
          <w:szCs w:val="28"/>
        </w:rPr>
      </w:pPr>
      <w:r>
        <w:rPr>
          <w:rFonts w:eastAsia="仿宋_GB2312"/>
          <w:sz w:val="28"/>
          <w:szCs w:val="28"/>
        </w:rPr>
        <w:t>1.执委会须在赛前组织专人对比赛现场、住宿场所和交通保障进行考察，并对安全事项提出明确要求。赛场的布置，赛场内的器材、设备，应符合国家有关安全规定。承办单位赛前须按照执委会要求排除安全隐患。</w:t>
      </w:r>
    </w:p>
    <w:p>
      <w:pPr>
        <w:spacing w:line="600" w:lineRule="exact"/>
        <w:ind w:right="210" w:rightChars="100" w:firstLine="560" w:firstLineChars="200"/>
        <w:rPr>
          <w:rFonts w:eastAsia="仿宋_GB2312"/>
          <w:sz w:val="28"/>
          <w:szCs w:val="28"/>
        </w:rPr>
      </w:pPr>
      <w:r>
        <w:rPr>
          <w:rFonts w:eastAsia="仿宋_GB2312"/>
          <w:sz w:val="28"/>
          <w:szCs w:val="28"/>
        </w:rPr>
        <w:t>2.赛场周围应设立警戒线，防止无关人员进入发生意外事件。</w:t>
      </w:r>
    </w:p>
    <w:p>
      <w:pPr>
        <w:spacing w:line="600" w:lineRule="exact"/>
        <w:ind w:right="210" w:rightChars="100" w:firstLine="560" w:firstLineChars="200"/>
        <w:rPr>
          <w:rFonts w:eastAsia="仿宋_GB2312"/>
          <w:sz w:val="28"/>
          <w:szCs w:val="28"/>
        </w:rPr>
      </w:pPr>
      <w:r>
        <w:rPr>
          <w:rFonts w:eastAsia="仿宋_GB2312"/>
          <w:sz w:val="28"/>
          <w:szCs w:val="28"/>
        </w:rPr>
        <w:t>3.承办单位应提供保证应急预案实施的条件。对于比赛内容涉及高空作业、可能有坠物、大用电量、易发生火灾等情况的赛项，必须明确制度和预案，并配备急救人员与设施。</w:t>
      </w:r>
    </w:p>
    <w:p>
      <w:pPr>
        <w:spacing w:line="600" w:lineRule="exact"/>
        <w:ind w:right="210" w:rightChars="100" w:firstLine="560" w:firstLineChars="200"/>
        <w:rPr>
          <w:rFonts w:eastAsia="仿宋_GB2312"/>
          <w:sz w:val="28"/>
          <w:szCs w:val="28"/>
        </w:rPr>
      </w:pPr>
      <w:r>
        <w:rPr>
          <w:rFonts w:eastAsia="仿宋_GB2312"/>
          <w:sz w:val="28"/>
          <w:szCs w:val="28"/>
        </w:rPr>
        <w:t>4.执委会须会同承办单位制定开放赛场和体验区的人员疏导方案。赛场环境中存在人员密集、车流人流交错的区域，除了设置齐全的指示标志外，须增加引导人员，并开辟备用通道。</w:t>
      </w:r>
    </w:p>
    <w:p>
      <w:pPr>
        <w:spacing w:line="600" w:lineRule="exact"/>
        <w:ind w:right="210" w:rightChars="100" w:firstLine="560" w:firstLineChars="200"/>
        <w:rPr>
          <w:rFonts w:eastAsia="仿宋_GB2312"/>
          <w:sz w:val="28"/>
          <w:szCs w:val="28"/>
        </w:rPr>
      </w:pPr>
      <w:r>
        <w:rPr>
          <w:rFonts w:eastAsia="仿宋_GB2312"/>
          <w:sz w:val="28"/>
          <w:szCs w:val="28"/>
        </w:rPr>
        <w:t>5.参赛队选手进入赛位、赛事裁判工作人员进入工作场所，严禁携带通讯、照相摄录设备，禁止携带记录用具。如确有需要，由赛场统一配置、统一管理。赛项应配置必要的安检设备对进入赛场重要部位的人员进行安检。</w:t>
      </w:r>
    </w:p>
    <w:p>
      <w:pPr>
        <w:numPr>
          <w:ilvl w:val="0"/>
          <w:numId w:val="0"/>
        </w:numPr>
        <w:spacing w:before="156" w:beforeLines="50" w:after="156" w:afterLines="50"/>
        <w:ind w:firstLine="640" w:firstLineChars="200"/>
        <w:rPr>
          <w:rFonts w:eastAsia="黑体"/>
          <w:sz w:val="32"/>
          <w:szCs w:val="32"/>
        </w:rPr>
      </w:pPr>
      <w:r>
        <w:rPr>
          <w:rFonts w:hint="eastAsia" w:eastAsia="黑体"/>
          <w:sz w:val="32"/>
          <w:szCs w:val="32"/>
          <w:lang w:eastAsia="zh-CN"/>
        </w:rPr>
        <w:t>十一、</w:t>
      </w:r>
      <w:r>
        <w:rPr>
          <w:rFonts w:eastAsia="黑体"/>
          <w:sz w:val="32"/>
          <w:szCs w:val="32"/>
        </w:rPr>
        <w:t>成绩评定</w:t>
      </w:r>
    </w:p>
    <w:p>
      <w:pPr>
        <w:spacing w:line="600" w:lineRule="exact"/>
        <w:ind w:right="210" w:rightChars="100" w:firstLine="560" w:firstLineChars="200"/>
        <w:rPr>
          <w:rFonts w:eastAsia="仿宋_GB2312"/>
          <w:sz w:val="28"/>
          <w:szCs w:val="28"/>
        </w:rPr>
      </w:pPr>
      <w:r>
        <w:rPr>
          <w:rFonts w:eastAsia="仿宋_GB2312"/>
          <w:sz w:val="28"/>
          <w:szCs w:val="28"/>
        </w:rPr>
        <w:t>本赛项评分本着公平、公正、公开的原则。评分标准在注重对参赛队选手综合能力考察的同时,也能客观反映参赛队选手的技能水平及职业素养。</w:t>
      </w:r>
    </w:p>
    <w:p>
      <w:pPr>
        <w:ind w:right="210" w:rightChars="100" w:firstLine="562" w:firstLineChars="200"/>
        <w:rPr>
          <w:rFonts w:eastAsia="仿宋_GB2312"/>
          <w:b/>
          <w:bCs/>
          <w:sz w:val="28"/>
          <w:szCs w:val="28"/>
        </w:rPr>
      </w:pPr>
      <w:r>
        <w:rPr>
          <w:rFonts w:eastAsia="仿宋_GB2312"/>
          <w:b/>
          <w:bCs/>
          <w:sz w:val="28"/>
          <w:szCs w:val="28"/>
        </w:rPr>
        <w:t>（一）裁判组成与分工，裁判评分方法</w:t>
      </w:r>
    </w:p>
    <w:p>
      <w:pPr>
        <w:spacing w:line="600" w:lineRule="exact"/>
        <w:ind w:right="210" w:rightChars="100" w:firstLine="560" w:firstLineChars="200"/>
        <w:rPr>
          <w:rFonts w:eastAsia="仿宋_GB2312"/>
          <w:sz w:val="28"/>
          <w:szCs w:val="28"/>
        </w:rPr>
      </w:pPr>
      <w:r>
        <w:rPr>
          <w:rFonts w:eastAsia="仿宋_GB2312"/>
          <w:sz w:val="28"/>
          <w:szCs w:val="28"/>
        </w:rPr>
        <w:t>本赛项裁判组由裁判长、加密裁判、现场裁判及评分裁判组成。</w:t>
      </w:r>
    </w:p>
    <w:p>
      <w:pPr>
        <w:spacing w:line="600" w:lineRule="exact"/>
        <w:ind w:right="210" w:rightChars="100" w:firstLine="560" w:firstLineChars="200"/>
        <w:rPr>
          <w:rFonts w:eastAsia="仿宋_GB2312"/>
          <w:sz w:val="28"/>
          <w:szCs w:val="28"/>
        </w:rPr>
      </w:pPr>
      <w:r>
        <w:rPr>
          <w:rFonts w:eastAsia="仿宋_GB2312"/>
          <w:sz w:val="28"/>
          <w:szCs w:val="28"/>
        </w:rPr>
        <w:t>裁判长1人、加密裁判1人，现场裁判2人，评分裁判2人。其中评分包括客观性评分及主观性评分两种，评分裁判根据不同工作任务模块分工的要求，由裁判长在评分活动前进行合理分工，可根据需要分为客观性评分组和主观性评分组。</w:t>
      </w:r>
    </w:p>
    <w:p>
      <w:pPr>
        <w:spacing w:line="600" w:lineRule="exact"/>
        <w:ind w:right="210" w:rightChars="100" w:firstLine="560" w:firstLineChars="200"/>
        <w:rPr>
          <w:rFonts w:eastAsia="仿宋_GB2312"/>
          <w:sz w:val="28"/>
          <w:szCs w:val="28"/>
        </w:rPr>
      </w:pPr>
      <w:r>
        <w:rPr>
          <w:rFonts w:eastAsia="仿宋_GB2312"/>
          <w:sz w:val="28"/>
          <w:szCs w:val="28"/>
        </w:rPr>
        <w:t>1.客观性评分包括计算机评分法和裁判人工评分法两种方法：</w:t>
      </w:r>
    </w:p>
    <w:p>
      <w:pPr>
        <w:spacing w:line="600" w:lineRule="exact"/>
        <w:ind w:right="210" w:rightChars="100" w:firstLine="560" w:firstLineChars="200"/>
        <w:rPr>
          <w:rFonts w:eastAsia="仿宋_GB2312"/>
          <w:sz w:val="28"/>
          <w:szCs w:val="28"/>
        </w:rPr>
      </w:pPr>
      <w:r>
        <w:rPr>
          <w:rFonts w:eastAsia="仿宋_GB2312"/>
          <w:sz w:val="28"/>
          <w:szCs w:val="28"/>
        </w:rPr>
        <w:t>（1）计算机评分法（客观性评分）的考核结果由裁判长与监督组直接从服务器中调取，包括理论考核成绩和工作任务当中的客观性评价成绩，并记录成绩。</w:t>
      </w:r>
    </w:p>
    <w:p>
      <w:pPr>
        <w:spacing w:line="600" w:lineRule="exact"/>
        <w:ind w:right="210" w:rightChars="100" w:firstLine="560" w:firstLineChars="200"/>
        <w:rPr>
          <w:rFonts w:eastAsia="仿宋_GB2312"/>
          <w:sz w:val="28"/>
          <w:szCs w:val="28"/>
        </w:rPr>
      </w:pPr>
      <w:r>
        <w:rPr>
          <w:rFonts w:eastAsia="仿宋_GB2312"/>
          <w:sz w:val="28"/>
          <w:szCs w:val="28"/>
        </w:rPr>
        <w:t>（2）裁判人工评分法（客观性评分）由每组不少于3名裁判组成评分小组进行评分。</w:t>
      </w:r>
    </w:p>
    <w:p>
      <w:pPr>
        <w:spacing w:line="600" w:lineRule="exact"/>
        <w:ind w:right="210" w:rightChars="100" w:firstLine="560" w:firstLineChars="200"/>
        <w:rPr>
          <w:rFonts w:eastAsia="仿宋_GB2312"/>
          <w:sz w:val="28"/>
          <w:szCs w:val="28"/>
        </w:rPr>
      </w:pPr>
      <w:r>
        <w:rPr>
          <w:rFonts w:eastAsia="仿宋_GB2312"/>
          <w:sz w:val="28"/>
          <w:szCs w:val="28"/>
        </w:rPr>
        <w:t>评分方法：针对工作场景任务模块当中能够进行客观性评价的工作任务成果，将参赛队选手所提交的工作任务成果与标准答案进行对照，或者针对参赛选手所提交的工作任务成果的功能效果呈现与标准答案要求进行对照，根据评分手册的评分标准判定选手得分。</w:t>
      </w:r>
    </w:p>
    <w:p>
      <w:pPr>
        <w:spacing w:line="600" w:lineRule="exact"/>
        <w:ind w:right="210" w:rightChars="100" w:firstLine="560" w:firstLineChars="200"/>
        <w:rPr>
          <w:rFonts w:eastAsia="仿宋_GB2312"/>
          <w:sz w:val="28"/>
          <w:szCs w:val="28"/>
        </w:rPr>
      </w:pPr>
      <w:r>
        <w:rPr>
          <w:rFonts w:eastAsia="仿宋_GB2312"/>
          <w:sz w:val="28"/>
          <w:szCs w:val="28"/>
        </w:rPr>
        <w:t>2.主观性评分由每组不少于3名裁判组成评分小组进行评分，按照裁判长的工作任务安排对参赛队选手工作任务完成情况进行主观评判，各个裁判小组的评判内容和评判标准一致。</w:t>
      </w:r>
    </w:p>
    <w:p>
      <w:pPr>
        <w:spacing w:line="600" w:lineRule="exact"/>
        <w:ind w:right="210" w:rightChars="100" w:firstLine="560" w:firstLineChars="200"/>
        <w:rPr>
          <w:rFonts w:eastAsia="仿宋_GB2312"/>
          <w:sz w:val="28"/>
          <w:szCs w:val="28"/>
        </w:rPr>
      </w:pPr>
      <w:r>
        <w:rPr>
          <w:rFonts w:eastAsia="仿宋_GB2312"/>
          <w:sz w:val="28"/>
          <w:szCs w:val="28"/>
        </w:rPr>
        <w:t>评分方法：对于参赛选手所提交的工作任务成果，由主观评分裁判组依照给定的参考答案，对选手填写的内容分别进行打分，去掉最高分和最低分后取剩余裁判的平均分作为参赛队选手本项得分。</w:t>
      </w:r>
    </w:p>
    <w:p>
      <w:pPr>
        <w:spacing w:line="600" w:lineRule="exact"/>
        <w:ind w:right="210" w:rightChars="100" w:firstLine="560" w:firstLineChars="200"/>
        <w:rPr>
          <w:rFonts w:eastAsia="仿宋_GB2312"/>
          <w:sz w:val="28"/>
          <w:szCs w:val="28"/>
        </w:rPr>
      </w:pPr>
      <w:r>
        <w:rPr>
          <w:rFonts w:eastAsia="仿宋_GB2312"/>
          <w:sz w:val="28"/>
          <w:szCs w:val="28"/>
        </w:rPr>
        <w:t>3.职业素养评分为主观评分：由现场裁判进行打分，每个工作场景任务模块由不少于3名现场裁判组成打分小组，根据选手在比赛过程当中的操作技能表现及赛后设备、工具、物料、赛位的清洁整理情况，逐个赛位进行职业素养方面情况记录，明确扣分事项及扣分原因，记录相应的扣分项，去掉最高分和最低分后取剩余裁判数量的平均分作为参赛队选手本工作场景任务模块职业素养得分。</w:t>
      </w:r>
    </w:p>
    <w:p>
      <w:pPr>
        <w:spacing w:line="600" w:lineRule="exact"/>
        <w:ind w:right="210" w:rightChars="100" w:firstLine="560" w:firstLineChars="200"/>
        <w:rPr>
          <w:rFonts w:eastAsia="仿宋_GB2312"/>
          <w:sz w:val="28"/>
          <w:szCs w:val="28"/>
        </w:rPr>
      </w:pPr>
      <w:r>
        <w:rPr>
          <w:rFonts w:eastAsia="仿宋_GB2312"/>
          <w:sz w:val="28"/>
          <w:szCs w:val="28"/>
        </w:rPr>
        <w:t>4.评分结果若出现分值相同情况，则依据工作场景任务模块、工作任务子项得分，裁判长现场裁决加赛方案的方法依次进行排名。参赛队最终得分成绩排名不并列。</w:t>
      </w:r>
    </w:p>
    <w:p>
      <w:pPr>
        <w:spacing w:line="600" w:lineRule="exact"/>
        <w:ind w:right="210" w:rightChars="100" w:firstLine="560" w:firstLineChars="200"/>
        <w:rPr>
          <w:rFonts w:eastAsia="仿宋_GB2312"/>
          <w:sz w:val="28"/>
          <w:szCs w:val="28"/>
        </w:rPr>
      </w:pPr>
      <w:r>
        <w:rPr>
          <w:rFonts w:eastAsia="仿宋_GB2312"/>
          <w:sz w:val="28"/>
          <w:szCs w:val="28"/>
        </w:rPr>
        <w:t>（1）先比较工作任务模块一的得分，得分高者则排名靠前，得分低者则排名靠后；如果工作任务模块一的得分相同，再比较工作任务模块二的得分，得分高者则排名靠前，得分低者则排名靠后,如果工作任务模块二的得分相同，再比较工作任务模块三的得分，得分高者则排名靠前，得分低者则排名靠后。</w:t>
      </w:r>
    </w:p>
    <w:p>
      <w:pPr>
        <w:spacing w:line="600" w:lineRule="exact"/>
        <w:ind w:right="210" w:rightChars="100" w:firstLine="560" w:firstLineChars="200"/>
        <w:rPr>
          <w:rFonts w:hint="eastAsia" w:eastAsia="仿宋_GB2312"/>
          <w:sz w:val="28"/>
          <w:szCs w:val="28"/>
          <w:lang w:eastAsia="zh-CN"/>
        </w:rPr>
      </w:pPr>
      <w:r>
        <w:rPr>
          <w:rFonts w:eastAsia="仿宋_GB2312"/>
          <w:sz w:val="28"/>
          <w:szCs w:val="28"/>
        </w:rPr>
        <w:t>（2）如果出现工作场景任务模块得分相同，则按照工作场景任务模块一、二、三的顺序，根据评分标准当中的二级指标分类规定，按照各个任务模块子项分值从高到低顺序排序，进行分项得分比较，对应得分高者则排名靠前，得分低者则排名靠后，若前一个工作场景任务模块子项的分项得分相同，则进行下一个工作场景任务模块的分项得分比较排序，对于同一个任务模块内子项分值相同的，按照各个任务模块子项的先后顺序进行排序比较，子项出现顺序在前的首先进行排序，子项出现顺序在后的靠后进行排序</w:t>
      </w:r>
      <w:r>
        <w:rPr>
          <w:rFonts w:hint="eastAsia" w:eastAsia="仿宋_GB2312"/>
          <w:sz w:val="28"/>
          <w:szCs w:val="28"/>
          <w:lang w:eastAsia="zh-CN"/>
        </w:rPr>
        <w:t>。</w:t>
      </w:r>
    </w:p>
    <w:p>
      <w:pPr>
        <w:spacing w:line="600" w:lineRule="exact"/>
        <w:ind w:right="210" w:rightChars="100" w:firstLine="560" w:firstLineChars="200"/>
        <w:rPr>
          <w:rFonts w:eastAsia="仿宋_GB2312"/>
          <w:sz w:val="28"/>
          <w:szCs w:val="28"/>
        </w:rPr>
      </w:pPr>
      <w:r>
        <w:rPr>
          <w:rFonts w:eastAsia="仿宋_GB2312"/>
          <w:sz w:val="28"/>
          <w:szCs w:val="28"/>
        </w:rPr>
        <w:t>（3）在以上排序方法依然相同的情况下，交由裁判长现场裁决，制定相应的加赛方案进行评判比较。</w:t>
      </w:r>
    </w:p>
    <w:p>
      <w:pPr>
        <w:ind w:firstLine="600"/>
        <w:rPr>
          <w:b/>
          <w:bCs/>
        </w:rPr>
      </w:pPr>
      <w:r>
        <w:rPr>
          <w:rFonts w:eastAsia="仿宋_GB2312"/>
          <w:b/>
          <w:bCs/>
          <w:color w:val="000000"/>
          <w:sz w:val="28"/>
        </w:rPr>
        <w:t>（二）评分标准</w:t>
      </w:r>
    </w:p>
    <w:tbl>
      <w:tblPr>
        <w:tblStyle w:val="18"/>
        <w:tblW w:w="8218" w:type="dxa"/>
        <w:jc w:val="center"/>
        <w:tblLayout w:type="fixed"/>
        <w:tblCellMar>
          <w:top w:w="0" w:type="dxa"/>
          <w:left w:w="108" w:type="dxa"/>
          <w:bottom w:w="0" w:type="dxa"/>
          <w:right w:w="108" w:type="dxa"/>
        </w:tblCellMar>
      </w:tblPr>
      <w:tblGrid>
        <w:gridCol w:w="1093"/>
        <w:gridCol w:w="1060"/>
        <w:gridCol w:w="3335"/>
        <w:gridCol w:w="1076"/>
        <w:gridCol w:w="1654"/>
      </w:tblGrid>
      <w:tr>
        <w:tblPrEx>
          <w:tblCellMar>
            <w:top w:w="0" w:type="dxa"/>
            <w:left w:w="108" w:type="dxa"/>
            <w:bottom w:w="0" w:type="dxa"/>
            <w:right w:w="108" w:type="dxa"/>
          </w:tblCellMar>
        </w:tblPrEx>
        <w:trPr>
          <w:trHeight w:val="900" w:hRule="atLeast"/>
          <w:jc w:val="center"/>
        </w:trPr>
        <w:tc>
          <w:tcPr>
            <w:tcW w:w="109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一级</w:t>
            </w:r>
          </w:p>
          <w:p>
            <w:pPr>
              <w:jc w:val="center"/>
              <w:rPr>
                <w:rFonts w:eastAsia="仿宋_GB2312"/>
                <w:b/>
                <w:bCs/>
                <w:sz w:val="28"/>
                <w:szCs w:val="28"/>
              </w:rPr>
            </w:pPr>
            <w:r>
              <w:rPr>
                <w:rFonts w:eastAsia="仿宋_GB2312"/>
                <w:b/>
                <w:bCs/>
                <w:sz w:val="28"/>
                <w:szCs w:val="28"/>
              </w:rPr>
              <w:t>指标</w:t>
            </w:r>
          </w:p>
        </w:tc>
        <w:tc>
          <w:tcPr>
            <w:tcW w:w="106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相关性权重</w:t>
            </w:r>
          </w:p>
        </w:tc>
        <w:tc>
          <w:tcPr>
            <w:tcW w:w="3335" w:type="dxa"/>
            <w:tcBorders>
              <w:top w:val="single" w:color="000000" w:sz="4" w:space="0"/>
              <w:left w:val="nil"/>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二级指标</w:t>
            </w:r>
          </w:p>
        </w:tc>
        <w:tc>
          <w:tcPr>
            <w:tcW w:w="1076" w:type="dxa"/>
            <w:tcBorders>
              <w:top w:val="single" w:color="000000" w:sz="4" w:space="0"/>
              <w:left w:val="nil"/>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相关性权重</w:t>
            </w:r>
          </w:p>
        </w:tc>
        <w:tc>
          <w:tcPr>
            <w:tcW w:w="1654" w:type="dxa"/>
            <w:tcBorders>
              <w:top w:val="single" w:color="000000" w:sz="4" w:space="0"/>
              <w:left w:val="nil"/>
              <w:bottom w:val="single" w:color="000000" w:sz="4" w:space="0"/>
              <w:right w:val="single" w:color="000000" w:sz="4" w:space="0"/>
            </w:tcBorders>
            <w:vAlign w:val="center"/>
          </w:tcPr>
          <w:p>
            <w:pPr>
              <w:jc w:val="center"/>
              <w:rPr>
                <w:rFonts w:eastAsia="仿宋_GB2312"/>
                <w:b/>
                <w:bCs/>
                <w:sz w:val="28"/>
                <w:szCs w:val="28"/>
              </w:rPr>
            </w:pPr>
            <w:r>
              <w:rPr>
                <w:rFonts w:eastAsia="仿宋_GB2312"/>
                <w:b/>
                <w:bCs/>
                <w:sz w:val="28"/>
                <w:szCs w:val="28"/>
              </w:rPr>
              <w:t>评分方法</w:t>
            </w:r>
          </w:p>
        </w:tc>
      </w:tr>
      <w:tr>
        <w:tblPrEx>
          <w:tblCellMar>
            <w:top w:w="0" w:type="dxa"/>
            <w:left w:w="108" w:type="dxa"/>
            <w:bottom w:w="0" w:type="dxa"/>
            <w:right w:w="108" w:type="dxa"/>
          </w:tblCellMar>
        </w:tblPrEx>
        <w:trPr>
          <w:trHeight w:val="567" w:hRule="atLeast"/>
          <w:jc w:val="center"/>
        </w:trPr>
        <w:tc>
          <w:tcPr>
            <w:tcW w:w="1093"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b/>
                <w:sz w:val="28"/>
                <w:szCs w:val="28"/>
              </w:rPr>
            </w:pPr>
            <w:r>
              <w:rPr>
                <w:rFonts w:eastAsia="仿宋_GB2312"/>
                <w:b/>
                <w:sz w:val="28"/>
                <w:szCs w:val="28"/>
              </w:rPr>
              <w:t>模块一</w:t>
            </w:r>
          </w:p>
        </w:tc>
        <w:tc>
          <w:tcPr>
            <w:tcW w:w="106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Cs w:val="21"/>
              </w:rPr>
            </w:pPr>
            <w:r>
              <w:rPr>
                <w:rFonts w:eastAsia="仿宋_GB2312"/>
                <w:szCs w:val="21"/>
              </w:rPr>
              <w:t>10%</w:t>
            </w:r>
          </w:p>
        </w:tc>
        <w:tc>
          <w:tcPr>
            <w:tcW w:w="3335" w:type="dxa"/>
            <w:tcBorders>
              <w:top w:val="single" w:color="000000" w:sz="4" w:space="0"/>
              <w:left w:val="nil"/>
              <w:bottom w:val="single" w:color="auto" w:sz="4" w:space="0"/>
              <w:right w:val="single" w:color="000000" w:sz="4" w:space="0"/>
            </w:tcBorders>
            <w:vAlign w:val="center"/>
          </w:tcPr>
          <w:p>
            <w:pPr>
              <w:jc w:val="left"/>
              <w:rPr>
                <w:rFonts w:eastAsia="仿宋_GB2312"/>
                <w:szCs w:val="21"/>
              </w:rPr>
            </w:pPr>
            <w:r>
              <w:rPr>
                <w:rFonts w:eastAsia="仿宋_GB2312"/>
                <w:szCs w:val="21"/>
              </w:rPr>
              <w:t>理论知识答题考核</w:t>
            </w:r>
          </w:p>
        </w:tc>
        <w:tc>
          <w:tcPr>
            <w:tcW w:w="1076" w:type="dxa"/>
            <w:tcBorders>
              <w:top w:val="single" w:color="000000" w:sz="4" w:space="0"/>
              <w:left w:val="nil"/>
              <w:bottom w:val="single" w:color="auto" w:sz="4" w:space="0"/>
              <w:right w:val="single" w:color="000000" w:sz="4" w:space="0"/>
            </w:tcBorders>
            <w:vAlign w:val="center"/>
          </w:tcPr>
          <w:p>
            <w:pPr>
              <w:jc w:val="center"/>
              <w:rPr>
                <w:rFonts w:eastAsia="仿宋_GB2312"/>
                <w:szCs w:val="21"/>
              </w:rPr>
            </w:pPr>
            <w:r>
              <w:rPr>
                <w:rFonts w:eastAsia="仿宋_GB2312"/>
                <w:szCs w:val="21"/>
              </w:rPr>
              <w:t>10%</w:t>
            </w:r>
          </w:p>
        </w:tc>
        <w:tc>
          <w:tcPr>
            <w:tcW w:w="1654" w:type="dxa"/>
            <w:tcBorders>
              <w:top w:val="single" w:color="000000" w:sz="4" w:space="0"/>
              <w:left w:val="nil"/>
              <w:bottom w:val="single" w:color="auto" w:sz="4" w:space="0"/>
              <w:right w:val="single" w:color="000000" w:sz="4" w:space="0"/>
            </w:tcBorders>
            <w:vAlign w:val="center"/>
          </w:tcPr>
          <w:p>
            <w:pPr>
              <w:jc w:val="center"/>
              <w:rPr>
                <w:rFonts w:eastAsia="仿宋_GB2312"/>
                <w:szCs w:val="21"/>
              </w:rPr>
            </w:pPr>
            <w:r>
              <w:rPr>
                <w:rFonts w:eastAsia="仿宋_GB2312"/>
                <w:szCs w:val="21"/>
              </w:rPr>
              <w:t>主观性评分</w:t>
            </w:r>
          </w:p>
        </w:tc>
      </w:tr>
      <w:tr>
        <w:tblPrEx>
          <w:tblCellMar>
            <w:top w:w="0" w:type="dxa"/>
            <w:left w:w="108" w:type="dxa"/>
            <w:bottom w:w="0" w:type="dxa"/>
            <w:right w:w="108" w:type="dxa"/>
          </w:tblCellMar>
        </w:tblPrEx>
        <w:trPr>
          <w:trHeight w:val="567" w:hRule="exact"/>
          <w:jc w:val="center"/>
        </w:trPr>
        <w:tc>
          <w:tcPr>
            <w:tcW w:w="1093" w:type="dxa"/>
            <w:vMerge w:val="restart"/>
            <w:tcBorders>
              <w:left w:val="single" w:color="auto" w:sz="4" w:space="0"/>
              <w:right w:val="single" w:color="auto" w:sz="4" w:space="0"/>
            </w:tcBorders>
            <w:vAlign w:val="center"/>
          </w:tcPr>
          <w:p>
            <w:pPr>
              <w:jc w:val="center"/>
              <w:rPr>
                <w:rFonts w:eastAsia="仿宋_GB2312"/>
                <w:b/>
                <w:sz w:val="28"/>
                <w:szCs w:val="28"/>
              </w:rPr>
            </w:pPr>
            <w:r>
              <w:rPr>
                <w:rFonts w:eastAsia="仿宋_GB2312"/>
                <w:b/>
                <w:sz w:val="28"/>
                <w:szCs w:val="28"/>
              </w:rPr>
              <w:t>模块</w:t>
            </w:r>
            <w:r>
              <w:rPr>
                <w:rFonts w:hint="eastAsia" w:eastAsia="仿宋_GB2312"/>
                <w:b/>
                <w:sz w:val="28"/>
                <w:szCs w:val="28"/>
              </w:rPr>
              <w:t>二</w:t>
            </w:r>
          </w:p>
        </w:tc>
        <w:tc>
          <w:tcPr>
            <w:tcW w:w="1060" w:type="dxa"/>
            <w:vMerge w:val="restart"/>
            <w:tcBorders>
              <w:left w:val="single" w:color="auto" w:sz="4" w:space="0"/>
              <w:right w:val="single" w:color="auto" w:sz="4" w:space="0"/>
            </w:tcBorders>
            <w:vAlign w:val="center"/>
          </w:tcPr>
          <w:p>
            <w:pPr>
              <w:jc w:val="center"/>
              <w:rPr>
                <w:rFonts w:eastAsia="仿宋_GB2312"/>
                <w:szCs w:val="21"/>
              </w:rPr>
            </w:pPr>
            <w:r>
              <w:rPr>
                <w:rFonts w:hint="eastAsia" w:eastAsia="仿宋_GB2312"/>
                <w:szCs w:val="21"/>
              </w:rPr>
              <w:t>4</w:t>
            </w:r>
            <w:r>
              <w:rPr>
                <w:rFonts w:eastAsia="仿宋_GB2312"/>
                <w:szCs w:val="21"/>
              </w:rPr>
              <w:t>5%</w:t>
            </w:r>
          </w:p>
        </w:tc>
        <w:tc>
          <w:tcPr>
            <w:tcW w:w="333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Cs w:val="21"/>
              </w:rPr>
            </w:pPr>
            <w:r>
              <w:rPr>
                <w:rFonts w:eastAsia="仿宋_GB2312"/>
                <w:szCs w:val="21"/>
              </w:rPr>
              <w:t>2.1数字产品功能板维修</w:t>
            </w:r>
          </w:p>
        </w:tc>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30%</w:t>
            </w:r>
          </w:p>
        </w:tc>
        <w:tc>
          <w:tcPr>
            <w:tcW w:w="16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主观性评分</w:t>
            </w:r>
          </w:p>
        </w:tc>
      </w:tr>
      <w:tr>
        <w:tblPrEx>
          <w:tblCellMar>
            <w:top w:w="0" w:type="dxa"/>
            <w:left w:w="108" w:type="dxa"/>
            <w:bottom w:w="0" w:type="dxa"/>
            <w:right w:w="108" w:type="dxa"/>
          </w:tblCellMar>
        </w:tblPrEx>
        <w:trPr>
          <w:trHeight w:val="567" w:hRule="exact"/>
          <w:jc w:val="center"/>
        </w:trPr>
        <w:tc>
          <w:tcPr>
            <w:tcW w:w="1093" w:type="dxa"/>
            <w:vMerge w:val="continue"/>
            <w:tcBorders>
              <w:left w:val="single" w:color="auto" w:sz="4" w:space="0"/>
              <w:right w:val="single" w:color="auto" w:sz="4" w:space="0"/>
            </w:tcBorders>
            <w:vAlign w:val="center"/>
          </w:tcPr>
          <w:p>
            <w:pPr>
              <w:jc w:val="center"/>
              <w:rPr>
                <w:rFonts w:eastAsia="仿宋_GB2312"/>
                <w:b/>
                <w:sz w:val="28"/>
                <w:szCs w:val="28"/>
              </w:rPr>
            </w:pPr>
          </w:p>
        </w:tc>
        <w:tc>
          <w:tcPr>
            <w:tcW w:w="1060" w:type="dxa"/>
            <w:vMerge w:val="continue"/>
            <w:tcBorders>
              <w:left w:val="single" w:color="auto" w:sz="4" w:space="0"/>
              <w:right w:val="single" w:color="auto" w:sz="4" w:space="0"/>
            </w:tcBorders>
            <w:vAlign w:val="center"/>
          </w:tcPr>
          <w:p>
            <w:pPr>
              <w:jc w:val="center"/>
              <w:rPr>
                <w:rFonts w:eastAsia="仿宋_GB2312"/>
                <w:szCs w:val="21"/>
              </w:rPr>
            </w:pPr>
          </w:p>
        </w:tc>
        <w:tc>
          <w:tcPr>
            <w:tcW w:w="333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Cs w:val="21"/>
              </w:rPr>
            </w:pPr>
            <w:r>
              <w:rPr>
                <w:rFonts w:eastAsia="仿宋_GB2312"/>
                <w:szCs w:val="21"/>
              </w:rPr>
              <w:t>2.2数字产品组装及调试</w:t>
            </w:r>
          </w:p>
        </w:tc>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15%</w:t>
            </w:r>
          </w:p>
        </w:tc>
        <w:tc>
          <w:tcPr>
            <w:tcW w:w="16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主观性评分</w:t>
            </w:r>
          </w:p>
        </w:tc>
      </w:tr>
      <w:tr>
        <w:tblPrEx>
          <w:tblCellMar>
            <w:top w:w="0" w:type="dxa"/>
            <w:left w:w="108" w:type="dxa"/>
            <w:bottom w:w="0" w:type="dxa"/>
            <w:right w:w="108" w:type="dxa"/>
          </w:tblCellMar>
        </w:tblPrEx>
        <w:trPr>
          <w:trHeight w:val="567" w:hRule="exact"/>
          <w:jc w:val="center"/>
        </w:trPr>
        <w:tc>
          <w:tcPr>
            <w:tcW w:w="1093" w:type="dxa"/>
            <w:vMerge w:val="restart"/>
            <w:tcBorders>
              <w:top w:val="single" w:color="000000" w:sz="4" w:space="0"/>
              <w:left w:val="single" w:color="000000" w:sz="4" w:space="0"/>
              <w:right w:val="single" w:color="000000" w:sz="4" w:space="0"/>
            </w:tcBorders>
            <w:vAlign w:val="center"/>
          </w:tcPr>
          <w:p>
            <w:pPr>
              <w:jc w:val="center"/>
              <w:rPr>
                <w:rFonts w:eastAsia="仿宋_GB2312"/>
                <w:b/>
                <w:sz w:val="28"/>
                <w:szCs w:val="28"/>
              </w:rPr>
            </w:pPr>
            <w:r>
              <w:rPr>
                <w:rFonts w:eastAsia="仿宋_GB2312"/>
                <w:b/>
                <w:sz w:val="28"/>
                <w:szCs w:val="28"/>
              </w:rPr>
              <w:t>模块三</w:t>
            </w:r>
          </w:p>
        </w:tc>
        <w:tc>
          <w:tcPr>
            <w:tcW w:w="1060" w:type="dxa"/>
            <w:vMerge w:val="restart"/>
            <w:tcBorders>
              <w:top w:val="single" w:color="000000" w:sz="4" w:space="0"/>
              <w:left w:val="single" w:color="000000" w:sz="4" w:space="0"/>
              <w:right w:val="single" w:color="000000" w:sz="4" w:space="0"/>
            </w:tcBorders>
            <w:vAlign w:val="center"/>
          </w:tcPr>
          <w:p>
            <w:pPr>
              <w:jc w:val="center"/>
              <w:rPr>
                <w:rFonts w:eastAsia="仿宋_GB2312"/>
                <w:szCs w:val="21"/>
              </w:rPr>
            </w:pPr>
            <w:r>
              <w:rPr>
                <w:rFonts w:eastAsia="仿宋_GB2312"/>
                <w:szCs w:val="21"/>
              </w:rPr>
              <w:t>40%</w:t>
            </w:r>
          </w:p>
        </w:tc>
        <w:tc>
          <w:tcPr>
            <w:tcW w:w="3335" w:type="dxa"/>
            <w:tcBorders>
              <w:top w:val="single" w:color="000000" w:sz="4" w:space="0"/>
              <w:left w:val="nil"/>
              <w:right w:val="single" w:color="000000" w:sz="4" w:space="0"/>
            </w:tcBorders>
            <w:vAlign w:val="center"/>
          </w:tcPr>
          <w:p>
            <w:pPr>
              <w:jc w:val="left"/>
              <w:rPr>
                <w:rFonts w:eastAsia="仿宋_GB2312"/>
                <w:szCs w:val="21"/>
              </w:rPr>
            </w:pPr>
            <w:r>
              <w:rPr>
                <w:rFonts w:eastAsia="仿宋_GB2312"/>
                <w:szCs w:val="21"/>
              </w:rPr>
              <w:t>3.1 存储介质一(A)数据恢复结果</w:t>
            </w:r>
          </w:p>
        </w:tc>
        <w:tc>
          <w:tcPr>
            <w:tcW w:w="1076" w:type="dxa"/>
            <w:tcBorders>
              <w:top w:val="single" w:color="000000" w:sz="4" w:space="0"/>
              <w:left w:val="nil"/>
              <w:right w:val="single" w:color="000000" w:sz="4" w:space="0"/>
            </w:tcBorders>
            <w:vAlign w:val="center"/>
          </w:tcPr>
          <w:p>
            <w:pPr>
              <w:jc w:val="center"/>
              <w:rPr>
                <w:rFonts w:eastAsia="仿宋_GB2312"/>
                <w:szCs w:val="21"/>
              </w:rPr>
            </w:pPr>
            <w:r>
              <w:rPr>
                <w:rFonts w:eastAsia="仿宋_GB2312"/>
                <w:szCs w:val="21"/>
              </w:rPr>
              <w:t>8%</w:t>
            </w:r>
          </w:p>
        </w:tc>
        <w:tc>
          <w:tcPr>
            <w:tcW w:w="1654" w:type="dxa"/>
            <w:tcBorders>
              <w:top w:val="single" w:color="000000" w:sz="4" w:space="0"/>
              <w:left w:val="nil"/>
              <w:right w:val="single" w:color="000000"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exact"/>
          <w:jc w:val="center"/>
        </w:trPr>
        <w:tc>
          <w:tcPr>
            <w:tcW w:w="1093" w:type="dxa"/>
            <w:vMerge w:val="continue"/>
            <w:tcBorders>
              <w:left w:val="single" w:color="000000" w:sz="4" w:space="0"/>
              <w:right w:val="single" w:color="000000" w:sz="4" w:space="0"/>
            </w:tcBorders>
            <w:vAlign w:val="center"/>
          </w:tcPr>
          <w:p>
            <w:pPr>
              <w:jc w:val="center"/>
              <w:rPr>
                <w:rFonts w:eastAsia="仿宋_GB2312"/>
                <w:szCs w:val="21"/>
              </w:rPr>
            </w:pPr>
          </w:p>
        </w:tc>
        <w:tc>
          <w:tcPr>
            <w:tcW w:w="1060" w:type="dxa"/>
            <w:vMerge w:val="continue"/>
            <w:tcBorders>
              <w:left w:val="single" w:color="000000" w:sz="4" w:space="0"/>
              <w:right w:val="single" w:color="000000" w:sz="4" w:space="0"/>
            </w:tcBorders>
            <w:vAlign w:val="center"/>
          </w:tcPr>
          <w:p>
            <w:pPr>
              <w:jc w:val="center"/>
              <w:rPr>
                <w:rFonts w:eastAsia="仿宋_GB2312"/>
                <w:szCs w:val="21"/>
              </w:rPr>
            </w:pPr>
          </w:p>
        </w:tc>
        <w:tc>
          <w:tcPr>
            <w:tcW w:w="3335" w:type="dxa"/>
            <w:tcBorders>
              <w:top w:val="single" w:color="000000" w:sz="4" w:space="0"/>
              <w:left w:val="nil"/>
              <w:bottom w:val="single" w:color="000000" w:sz="4" w:space="0"/>
              <w:right w:val="single" w:color="000000" w:sz="4" w:space="0"/>
            </w:tcBorders>
            <w:vAlign w:val="center"/>
          </w:tcPr>
          <w:p>
            <w:pPr>
              <w:jc w:val="left"/>
              <w:rPr>
                <w:rFonts w:eastAsia="仿宋_GB2312"/>
                <w:szCs w:val="21"/>
              </w:rPr>
            </w:pPr>
            <w:r>
              <w:rPr>
                <w:rFonts w:eastAsia="仿宋_GB2312"/>
                <w:szCs w:val="21"/>
              </w:rPr>
              <w:t>3.2 存储介质二(B)数据恢复结果</w:t>
            </w:r>
          </w:p>
        </w:tc>
        <w:tc>
          <w:tcPr>
            <w:tcW w:w="1076"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8%</w:t>
            </w:r>
          </w:p>
        </w:tc>
        <w:tc>
          <w:tcPr>
            <w:tcW w:w="1654"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exact"/>
          <w:jc w:val="center"/>
        </w:trPr>
        <w:tc>
          <w:tcPr>
            <w:tcW w:w="1093" w:type="dxa"/>
            <w:vMerge w:val="continue"/>
            <w:tcBorders>
              <w:left w:val="single" w:color="000000" w:sz="4" w:space="0"/>
              <w:right w:val="single" w:color="000000" w:sz="4" w:space="0"/>
            </w:tcBorders>
            <w:vAlign w:val="center"/>
          </w:tcPr>
          <w:p>
            <w:pPr>
              <w:jc w:val="center"/>
              <w:rPr>
                <w:rFonts w:eastAsia="仿宋_GB2312"/>
                <w:szCs w:val="21"/>
              </w:rPr>
            </w:pPr>
          </w:p>
        </w:tc>
        <w:tc>
          <w:tcPr>
            <w:tcW w:w="1060" w:type="dxa"/>
            <w:vMerge w:val="continue"/>
            <w:tcBorders>
              <w:left w:val="single" w:color="000000" w:sz="4" w:space="0"/>
              <w:right w:val="single" w:color="000000" w:sz="4" w:space="0"/>
            </w:tcBorders>
            <w:vAlign w:val="center"/>
          </w:tcPr>
          <w:p>
            <w:pPr>
              <w:jc w:val="center"/>
              <w:rPr>
                <w:rFonts w:eastAsia="仿宋_GB2312"/>
                <w:szCs w:val="21"/>
              </w:rPr>
            </w:pPr>
          </w:p>
        </w:tc>
        <w:tc>
          <w:tcPr>
            <w:tcW w:w="3335" w:type="dxa"/>
            <w:tcBorders>
              <w:top w:val="single" w:color="000000" w:sz="4" w:space="0"/>
              <w:left w:val="nil"/>
              <w:bottom w:val="single" w:color="000000" w:sz="4" w:space="0"/>
              <w:right w:val="single" w:color="000000" w:sz="4" w:space="0"/>
            </w:tcBorders>
            <w:vAlign w:val="center"/>
          </w:tcPr>
          <w:p>
            <w:pPr>
              <w:jc w:val="left"/>
              <w:rPr>
                <w:rFonts w:eastAsia="仿宋_GB2312"/>
                <w:szCs w:val="21"/>
              </w:rPr>
            </w:pPr>
            <w:r>
              <w:rPr>
                <w:rFonts w:eastAsia="仿宋_GB2312"/>
                <w:szCs w:val="21"/>
              </w:rPr>
              <w:t>3.3 存储介质三(C)数据恢复结果</w:t>
            </w:r>
          </w:p>
        </w:tc>
        <w:tc>
          <w:tcPr>
            <w:tcW w:w="1076"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8%</w:t>
            </w:r>
          </w:p>
        </w:tc>
        <w:tc>
          <w:tcPr>
            <w:tcW w:w="1654"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exact"/>
          <w:jc w:val="center"/>
        </w:trPr>
        <w:tc>
          <w:tcPr>
            <w:tcW w:w="1093" w:type="dxa"/>
            <w:vMerge w:val="continue"/>
            <w:tcBorders>
              <w:left w:val="single" w:color="000000" w:sz="4" w:space="0"/>
              <w:right w:val="single" w:color="000000" w:sz="4" w:space="0"/>
            </w:tcBorders>
            <w:vAlign w:val="center"/>
          </w:tcPr>
          <w:p>
            <w:pPr>
              <w:jc w:val="center"/>
              <w:rPr>
                <w:rFonts w:eastAsia="仿宋_GB2312"/>
                <w:szCs w:val="21"/>
              </w:rPr>
            </w:pPr>
          </w:p>
        </w:tc>
        <w:tc>
          <w:tcPr>
            <w:tcW w:w="1060" w:type="dxa"/>
            <w:vMerge w:val="continue"/>
            <w:tcBorders>
              <w:left w:val="single" w:color="000000" w:sz="4" w:space="0"/>
              <w:right w:val="single" w:color="000000" w:sz="4" w:space="0"/>
            </w:tcBorders>
            <w:vAlign w:val="center"/>
          </w:tcPr>
          <w:p>
            <w:pPr>
              <w:jc w:val="center"/>
              <w:rPr>
                <w:rFonts w:eastAsia="仿宋_GB2312"/>
                <w:szCs w:val="21"/>
              </w:rPr>
            </w:pPr>
          </w:p>
        </w:tc>
        <w:tc>
          <w:tcPr>
            <w:tcW w:w="3335" w:type="dxa"/>
            <w:tcBorders>
              <w:top w:val="single" w:color="000000" w:sz="4" w:space="0"/>
              <w:left w:val="nil"/>
              <w:bottom w:val="single" w:color="000000" w:sz="4" w:space="0"/>
              <w:right w:val="single" w:color="000000" w:sz="4" w:space="0"/>
            </w:tcBorders>
            <w:vAlign w:val="center"/>
          </w:tcPr>
          <w:p>
            <w:pPr>
              <w:jc w:val="left"/>
              <w:rPr>
                <w:rFonts w:eastAsia="仿宋_GB2312"/>
                <w:szCs w:val="21"/>
              </w:rPr>
            </w:pPr>
            <w:r>
              <w:rPr>
                <w:rFonts w:eastAsia="仿宋_GB2312"/>
                <w:szCs w:val="21"/>
              </w:rPr>
              <w:t>3.4 存储介质四(D)数据恢复结果</w:t>
            </w:r>
          </w:p>
        </w:tc>
        <w:tc>
          <w:tcPr>
            <w:tcW w:w="1076"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8%</w:t>
            </w:r>
          </w:p>
        </w:tc>
        <w:tc>
          <w:tcPr>
            <w:tcW w:w="1654"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exact"/>
          <w:jc w:val="center"/>
        </w:trPr>
        <w:tc>
          <w:tcPr>
            <w:tcW w:w="1093" w:type="dxa"/>
            <w:vMerge w:val="continue"/>
            <w:tcBorders>
              <w:left w:val="single" w:color="000000" w:sz="4" w:space="0"/>
              <w:right w:val="single" w:color="000000" w:sz="4" w:space="0"/>
            </w:tcBorders>
            <w:vAlign w:val="center"/>
          </w:tcPr>
          <w:p>
            <w:pPr>
              <w:jc w:val="center"/>
              <w:rPr>
                <w:rFonts w:eastAsia="仿宋_GB2312"/>
                <w:szCs w:val="21"/>
              </w:rPr>
            </w:pPr>
          </w:p>
        </w:tc>
        <w:tc>
          <w:tcPr>
            <w:tcW w:w="1060" w:type="dxa"/>
            <w:vMerge w:val="continue"/>
            <w:tcBorders>
              <w:left w:val="single" w:color="000000" w:sz="4" w:space="0"/>
              <w:right w:val="single" w:color="000000" w:sz="4" w:space="0"/>
            </w:tcBorders>
            <w:vAlign w:val="center"/>
          </w:tcPr>
          <w:p>
            <w:pPr>
              <w:jc w:val="center"/>
              <w:rPr>
                <w:rFonts w:eastAsia="仿宋_GB2312"/>
                <w:szCs w:val="21"/>
              </w:rPr>
            </w:pPr>
          </w:p>
        </w:tc>
        <w:tc>
          <w:tcPr>
            <w:tcW w:w="3335" w:type="dxa"/>
            <w:tcBorders>
              <w:top w:val="single" w:color="000000" w:sz="4" w:space="0"/>
              <w:left w:val="nil"/>
              <w:bottom w:val="single" w:color="000000" w:sz="4" w:space="0"/>
              <w:right w:val="single" w:color="000000" w:sz="4" w:space="0"/>
            </w:tcBorders>
            <w:vAlign w:val="center"/>
          </w:tcPr>
          <w:p>
            <w:pPr>
              <w:jc w:val="left"/>
              <w:rPr>
                <w:rFonts w:eastAsia="仿宋_GB2312"/>
                <w:szCs w:val="21"/>
              </w:rPr>
            </w:pPr>
            <w:r>
              <w:rPr>
                <w:rFonts w:eastAsia="仿宋_GB2312"/>
                <w:szCs w:val="21"/>
              </w:rPr>
              <w:t>3.5 存储介质五(E)数据恢复结果</w:t>
            </w:r>
          </w:p>
        </w:tc>
        <w:tc>
          <w:tcPr>
            <w:tcW w:w="1076"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8%</w:t>
            </w:r>
          </w:p>
        </w:tc>
        <w:tc>
          <w:tcPr>
            <w:tcW w:w="1654" w:type="dxa"/>
            <w:tcBorders>
              <w:top w:val="single" w:color="000000" w:sz="4" w:space="0"/>
              <w:left w:val="nil"/>
              <w:bottom w:val="single" w:color="000000" w:sz="4" w:space="0"/>
              <w:right w:val="single" w:color="000000" w:sz="4" w:space="0"/>
            </w:tcBorders>
            <w:vAlign w:val="center"/>
          </w:tcPr>
          <w:p>
            <w:pPr>
              <w:jc w:val="center"/>
              <w:rPr>
                <w:rFonts w:eastAsia="仿宋_GB2312"/>
                <w:szCs w:val="21"/>
              </w:rPr>
            </w:pPr>
            <w:r>
              <w:rPr>
                <w:rFonts w:eastAsia="仿宋_GB2312"/>
                <w:szCs w:val="21"/>
              </w:rPr>
              <w:t>客观性评分</w:t>
            </w:r>
          </w:p>
        </w:tc>
      </w:tr>
      <w:tr>
        <w:tblPrEx>
          <w:tblCellMar>
            <w:top w:w="0" w:type="dxa"/>
            <w:left w:w="108" w:type="dxa"/>
            <w:bottom w:w="0" w:type="dxa"/>
            <w:right w:w="108" w:type="dxa"/>
          </w:tblCellMar>
        </w:tblPrEx>
        <w:trPr>
          <w:trHeight w:val="567" w:hRule="atLeast"/>
          <w:jc w:val="center"/>
        </w:trPr>
        <w:tc>
          <w:tcPr>
            <w:tcW w:w="1093" w:type="dxa"/>
            <w:tcBorders>
              <w:top w:val="single" w:color="auto" w:sz="4" w:space="0"/>
              <w:left w:val="single" w:color="000000" w:sz="4" w:space="0"/>
              <w:bottom w:val="single" w:color="000000" w:sz="4" w:space="0"/>
              <w:right w:val="single" w:color="000000" w:sz="4" w:space="0"/>
            </w:tcBorders>
            <w:vAlign w:val="center"/>
          </w:tcPr>
          <w:p>
            <w:pPr>
              <w:adjustRightInd w:val="0"/>
              <w:snapToGrid w:val="0"/>
              <w:jc w:val="center"/>
              <w:rPr>
                <w:rFonts w:eastAsia="仿宋_GB2312"/>
                <w:b/>
                <w:sz w:val="28"/>
                <w:szCs w:val="28"/>
              </w:rPr>
            </w:pPr>
            <w:r>
              <w:rPr>
                <w:rFonts w:eastAsia="仿宋_GB2312"/>
                <w:b/>
                <w:sz w:val="28"/>
                <w:szCs w:val="28"/>
              </w:rPr>
              <w:t>职业</w:t>
            </w:r>
          </w:p>
          <w:p>
            <w:pPr>
              <w:adjustRightInd w:val="0"/>
              <w:snapToGrid w:val="0"/>
              <w:jc w:val="center"/>
              <w:rPr>
                <w:rFonts w:eastAsia="仿宋_GB2312"/>
                <w:b/>
                <w:sz w:val="28"/>
                <w:szCs w:val="28"/>
              </w:rPr>
            </w:pPr>
            <w:r>
              <w:rPr>
                <w:rFonts w:eastAsia="仿宋_GB2312"/>
                <w:b/>
                <w:sz w:val="28"/>
                <w:szCs w:val="28"/>
              </w:rPr>
              <w:t>素养</w:t>
            </w:r>
          </w:p>
        </w:tc>
        <w:tc>
          <w:tcPr>
            <w:tcW w:w="1060"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Cs w:val="21"/>
              </w:rPr>
            </w:pPr>
            <w:r>
              <w:rPr>
                <w:rFonts w:eastAsia="仿宋_GB2312"/>
                <w:szCs w:val="21"/>
              </w:rPr>
              <w:t>5%</w:t>
            </w:r>
          </w:p>
        </w:tc>
        <w:tc>
          <w:tcPr>
            <w:tcW w:w="3335" w:type="dxa"/>
            <w:tcBorders>
              <w:top w:val="single" w:color="000000" w:sz="4" w:space="0"/>
              <w:left w:val="nil"/>
              <w:bottom w:val="single" w:color="000000" w:sz="4" w:space="0"/>
              <w:right w:val="single" w:color="000000" w:sz="4" w:space="0"/>
            </w:tcBorders>
            <w:vAlign w:val="center"/>
          </w:tcPr>
          <w:p>
            <w:pPr>
              <w:spacing w:line="480" w:lineRule="auto"/>
              <w:jc w:val="left"/>
              <w:rPr>
                <w:rFonts w:eastAsia="仿宋_GB2312"/>
                <w:szCs w:val="21"/>
              </w:rPr>
            </w:pPr>
            <w:r>
              <w:rPr>
                <w:rFonts w:eastAsia="仿宋_GB2312"/>
                <w:szCs w:val="21"/>
              </w:rPr>
              <w:t>选手职业素养综合考评</w:t>
            </w:r>
          </w:p>
        </w:tc>
        <w:tc>
          <w:tcPr>
            <w:tcW w:w="1076" w:type="dxa"/>
            <w:tcBorders>
              <w:top w:val="single" w:color="000000" w:sz="4" w:space="0"/>
              <w:left w:val="nil"/>
              <w:bottom w:val="single" w:color="000000" w:sz="4" w:space="0"/>
              <w:right w:val="single" w:color="000000" w:sz="4" w:space="0"/>
            </w:tcBorders>
            <w:vAlign w:val="center"/>
          </w:tcPr>
          <w:p>
            <w:pPr>
              <w:spacing w:line="480" w:lineRule="auto"/>
              <w:jc w:val="center"/>
              <w:rPr>
                <w:rFonts w:eastAsia="仿宋_GB2312"/>
                <w:szCs w:val="21"/>
              </w:rPr>
            </w:pPr>
            <w:r>
              <w:rPr>
                <w:rFonts w:eastAsia="仿宋_GB2312"/>
                <w:szCs w:val="21"/>
              </w:rPr>
              <w:t>5%</w:t>
            </w:r>
          </w:p>
        </w:tc>
        <w:tc>
          <w:tcPr>
            <w:tcW w:w="1654" w:type="dxa"/>
            <w:tcBorders>
              <w:top w:val="single" w:color="000000" w:sz="4" w:space="0"/>
              <w:left w:val="nil"/>
              <w:bottom w:val="single" w:color="000000" w:sz="4" w:space="0"/>
              <w:right w:val="single" w:color="000000" w:sz="4" w:space="0"/>
            </w:tcBorders>
            <w:vAlign w:val="center"/>
          </w:tcPr>
          <w:p>
            <w:pPr>
              <w:spacing w:line="480" w:lineRule="auto"/>
              <w:jc w:val="center"/>
              <w:rPr>
                <w:rFonts w:eastAsia="仿宋_GB2312"/>
                <w:szCs w:val="21"/>
              </w:rPr>
            </w:pPr>
            <w:r>
              <w:rPr>
                <w:rFonts w:eastAsia="仿宋_GB2312"/>
                <w:szCs w:val="21"/>
              </w:rPr>
              <w:t>主观性评分</w:t>
            </w:r>
          </w:p>
        </w:tc>
      </w:tr>
    </w:tbl>
    <w:p>
      <w:pPr>
        <w:ind w:right="210" w:rightChars="100" w:firstLine="562" w:firstLineChars="200"/>
        <w:rPr>
          <w:rFonts w:eastAsia="楷体"/>
          <w:b/>
          <w:bCs/>
          <w:sz w:val="28"/>
          <w:szCs w:val="28"/>
        </w:rPr>
      </w:pPr>
      <w:r>
        <w:rPr>
          <w:rFonts w:eastAsia="楷体"/>
          <w:b/>
          <w:bCs/>
          <w:sz w:val="28"/>
          <w:szCs w:val="28"/>
        </w:rPr>
        <w:t>（三）成绩复核与公布</w:t>
      </w:r>
    </w:p>
    <w:p>
      <w:pPr>
        <w:spacing w:line="600" w:lineRule="exact"/>
        <w:ind w:right="210" w:rightChars="100" w:firstLine="560" w:firstLineChars="200"/>
        <w:rPr>
          <w:rFonts w:eastAsia="仿宋_GB2312"/>
          <w:sz w:val="28"/>
          <w:szCs w:val="28"/>
        </w:rPr>
      </w:pPr>
      <w:r>
        <w:rPr>
          <w:rFonts w:eastAsia="仿宋_GB2312"/>
          <w:sz w:val="28"/>
          <w:szCs w:val="28"/>
        </w:rPr>
        <w:t>1.为保障成绩评判的准确性，监督仲裁组应对赛项总成绩排名至少前30%的所有参赛队伍（选手）的成绩进行复核；对其余成绩进行抽检复核，抽检覆盖率不得低于15%。如发现成绩错误以书面方式及时告知裁判长，由裁判长更正成绩并签字确认。复核、抽检错误率超过5%的，监督仲裁组将责成裁判组对所有成绩进行复核。</w:t>
      </w:r>
    </w:p>
    <w:p>
      <w:pPr>
        <w:spacing w:line="600" w:lineRule="exact"/>
        <w:ind w:right="210" w:rightChars="100" w:firstLine="560" w:firstLineChars="200"/>
        <w:rPr>
          <w:rFonts w:eastAsia="仿宋_GB2312"/>
          <w:sz w:val="28"/>
          <w:szCs w:val="28"/>
        </w:rPr>
      </w:pPr>
      <w:r>
        <w:rPr>
          <w:rFonts w:eastAsia="仿宋_GB2312"/>
          <w:sz w:val="28"/>
          <w:szCs w:val="28"/>
        </w:rPr>
        <w:t>2.竞赛成绩经复核无误后，由监督仲裁人员、裁判长审核签字后确定。若有异议，经过规定程序仲裁后，按照仲裁结果公布比赛成绩。</w:t>
      </w:r>
    </w:p>
    <w:p>
      <w:pPr>
        <w:numPr>
          <w:ilvl w:val="0"/>
          <w:numId w:val="0"/>
        </w:numPr>
        <w:spacing w:before="156" w:beforeLines="50" w:after="156" w:afterLines="50"/>
        <w:ind w:firstLine="640" w:firstLineChars="200"/>
        <w:rPr>
          <w:rFonts w:eastAsia="黑体"/>
          <w:sz w:val="32"/>
          <w:szCs w:val="32"/>
        </w:rPr>
      </w:pPr>
      <w:r>
        <w:rPr>
          <w:rFonts w:hint="eastAsia" w:eastAsia="黑体"/>
          <w:sz w:val="32"/>
          <w:szCs w:val="32"/>
          <w:lang w:eastAsia="zh-CN"/>
        </w:rPr>
        <w:t>十二、</w:t>
      </w:r>
      <w:r>
        <w:rPr>
          <w:rFonts w:eastAsia="黑体"/>
          <w:sz w:val="32"/>
          <w:szCs w:val="32"/>
        </w:rPr>
        <w:t>赛项预案</w:t>
      </w:r>
    </w:p>
    <w:p>
      <w:pPr>
        <w:ind w:right="210" w:rightChars="100" w:firstLine="562" w:firstLineChars="200"/>
        <w:rPr>
          <w:rFonts w:eastAsia="楷体"/>
          <w:b/>
          <w:bCs/>
          <w:sz w:val="28"/>
          <w:szCs w:val="28"/>
        </w:rPr>
      </w:pPr>
      <w:r>
        <w:rPr>
          <w:rFonts w:eastAsia="楷体"/>
          <w:b/>
          <w:bCs/>
          <w:sz w:val="28"/>
          <w:szCs w:val="28"/>
        </w:rPr>
        <w:t>（一）电力保障预案</w:t>
      </w:r>
    </w:p>
    <w:p>
      <w:pPr>
        <w:spacing w:line="600" w:lineRule="exact"/>
        <w:ind w:right="210" w:rightChars="100" w:firstLine="560" w:firstLineChars="200"/>
        <w:rPr>
          <w:rFonts w:eastAsia="仿宋_GB2312"/>
          <w:sz w:val="28"/>
          <w:szCs w:val="28"/>
        </w:rPr>
      </w:pPr>
      <w:r>
        <w:rPr>
          <w:rFonts w:eastAsia="仿宋_GB2312"/>
          <w:sz w:val="28"/>
          <w:szCs w:val="28"/>
        </w:rPr>
        <w:t>承办单位事先协调当地供电部门，保证竞赛当天的正常供电；赛场双路供电，双保障，以保证赛场的正常供电。竞赛过程中出现设备掉电、故障等意外时，现场裁判需及时确认情况，安排技术支持人员进行处理，现场裁判登记详细情况，填写补时登记表，报裁判长批准后，可安排延长补足相应选手的比赛时间。</w:t>
      </w:r>
    </w:p>
    <w:p>
      <w:pPr>
        <w:ind w:right="210" w:rightChars="100" w:firstLine="562" w:firstLineChars="200"/>
        <w:rPr>
          <w:rFonts w:eastAsia="楷体"/>
          <w:b/>
          <w:bCs/>
          <w:sz w:val="28"/>
          <w:szCs w:val="28"/>
        </w:rPr>
      </w:pPr>
      <w:r>
        <w:rPr>
          <w:rFonts w:eastAsia="楷体"/>
          <w:b/>
          <w:bCs/>
          <w:sz w:val="28"/>
          <w:szCs w:val="28"/>
        </w:rPr>
        <w:t>（二）场地网络预案</w:t>
      </w:r>
    </w:p>
    <w:p>
      <w:pPr>
        <w:spacing w:line="600" w:lineRule="exact"/>
        <w:ind w:right="210" w:rightChars="100" w:firstLine="560" w:firstLineChars="200"/>
        <w:rPr>
          <w:rFonts w:eastAsia="仿宋_GB2312"/>
          <w:sz w:val="28"/>
          <w:szCs w:val="28"/>
        </w:rPr>
      </w:pPr>
      <w:r>
        <w:rPr>
          <w:rFonts w:eastAsia="仿宋_GB2312"/>
          <w:sz w:val="28"/>
          <w:szCs w:val="28"/>
        </w:rPr>
        <w:t>赛场需要网络环境进行选手最终成绩提交，预备备用交换机防止网络瘫痪，同时预备U盘，为单点故障工位提交成绩，以此保障无论是否出现网络问题，都可以保障每个参赛队伍都能提交成绩。</w:t>
      </w:r>
    </w:p>
    <w:p>
      <w:pPr>
        <w:ind w:right="210" w:rightChars="100" w:firstLine="562" w:firstLineChars="200"/>
        <w:rPr>
          <w:rFonts w:eastAsia="楷体"/>
          <w:b/>
          <w:bCs/>
          <w:sz w:val="28"/>
          <w:szCs w:val="28"/>
        </w:rPr>
      </w:pPr>
      <w:r>
        <w:rPr>
          <w:rFonts w:eastAsia="楷体"/>
          <w:b/>
          <w:bCs/>
          <w:sz w:val="28"/>
          <w:szCs w:val="28"/>
        </w:rPr>
        <w:t>（三）竞赛器材预案</w:t>
      </w:r>
    </w:p>
    <w:p>
      <w:pPr>
        <w:spacing w:line="600" w:lineRule="exact"/>
        <w:ind w:right="210" w:rightChars="100" w:firstLine="560" w:firstLineChars="200"/>
        <w:rPr>
          <w:rFonts w:eastAsia="仿宋_GB2312"/>
          <w:sz w:val="28"/>
          <w:szCs w:val="28"/>
        </w:rPr>
      </w:pPr>
      <w:r>
        <w:rPr>
          <w:rFonts w:eastAsia="仿宋_GB2312"/>
          <w:sz w:val="28"/>
          <w:szCs w:val="28"/>
        </w:rPr>
        <w:t>开赛前参赛选手对全部比赛所需设备进行检查，并清点赛场发放的套件和资料。若有赛位出现软件运行故障、工作台供电故障、仪器仪表故障，现场裁判需及时确认情况，安排技术人员进入赛位，对软件、工作台、仪器仪表进行维护，视故障的情况，给予更换电脑、仪器仪表，耽误的竞赛时间给予补时。</w:t>
      </w:r>
    </w:p>
    <w:p>
      <w:pPr>
        <w:ind w:right="210" w:rightChars="100" w:firstLine="562" w:firstLineChars="200"/>
        <w:rPr>
          <w:rFonts w:eastAsia="楷体"/>
          <w:b/>
          <w:bCs/>
          <w:sz w:val="28"/>
          <w:szCs w:val="28"/>
        </w:rPr>
      </w:pPr>
      <w:r>
        <w:rPr>
          <w:rFonts w:eastAsia="楷体"/>
          <w:b/>
          <w:bCs/>
          <w:sz w:val="28"/>
          <w:szCs w:val="28"/>
        </w:rPr>
        <w:t>（四）紧急疏散预案</w:t>
      </w:r>
    </w:p>
    <w:p>
      <w:pPr>
        <w:spacing w:line="600" w:lineRule="exact"/>
        <w:ind w:right="210" w:rightChars="100" w:firstLine="560" w:firstLineChars="200"/>
        <w:rPr>
          <w:rFonts w:eastAsia="仿宋_GB2312"/>
          <w:sz w:val="28"/>
          <w:szCs w:val="28"/>
        </w:rPr>
      </w:pPr>
      <w:r>
        <w:rPr>
          <w:rFonts w:eastAsia="仿宋_GB2312"/>
          <w:sz w:val="28"/>
          <w:szCs w:val="28"/>
        </w:rPr>
        <w:t>如发生火灾立即组织赛场所有人员按照疏散指示标志、安全通道、安全出口有序、迅速撤离现场，设置警戒线，维持现场秩序。报告大赛执委会，评估事故的严重程度是否作出停赛决定。如继续比赛，耽误的竞赛时间给予补时。</w:t>
      </w:r>
    </w:p>
    <w:p>
      <w:pPr>
        <w:numPr>
          <w:ilvl w:val="0"/>
          <w:numId w:val="0"/>
        </w:numPr>
        <w:spacing w:before="156" w:beforeLines="50" w:after="156" w:afterLines="50"/>
        <w:ind w:firstLine="640" w:firstLineChars="200"/>
        <w:rPr>
          <w:rFonts w:eastAsia="黑体"/>
          <w:sz w:val="32"/>
          <w:szCs w:val="32"/>
        </w:rPr>
      </w:pPr>
      <w:r>
        <w:rPr>
          <w:rFonts w:hint="eastAsia" w:eastAsia="黑体"/>
          <w:sz w:val="32"/>
          <w:szCs w:val="32"/>
          <w:lang w:eastAsia="zh-CN"/>
        </w:rPr>
        <w:t>十三、</w:t>
      </w:r>
      <w:r>
        <w:rPr>
          <w:rFonts w:eastAsia="黑体"/>
          <w:sz w:val="32"/>
          <w:szCs w:val="32"/>
        </w:rPr>
        <w:t>竞赛须知</w:t>
      </w:r>
    </w:p>
    <w:p>
      <w:pPr>
        <w:ind w:right="210" w:rightChars="100" w:firstLine="562" w:firstLineChars="200"/>
        <w:rPr>
          <w:rFonts w:eastAsia="仿宋_GB2312"/>
          <w:b/>
          <w:bCs/>
          <w:sz w:val="28"/>
          <w:szCs w:val="28"/>
        </w:rPr>
      </w:pPr>
      <w:r>
        <w:rPr>
          <w:rFonts w:eastAsia="楷体"/>
          <w:b/>
          <w:bCs/>
          <w:sz w:val="28"/>
          <w:szCs w:val="28"/>
        </w:rPr>
        <w:t>（一）参赛队须知</w:t>
      </w:r>
    </w:p>
    <w:p>
      <w:pPr>
        <w:spacing w:line="600" w:lineRule="exact"/>
        <w:ind w:right="210" w:rightChars="100" w:firstLine="560" w:firstLineChars="200"/>
        <w:rPr>
          <w:rFonts w:eastAsia="仿宋_GB2312"/>
          <w:sz w:val="28"/>
          <w:szCs w:val="28"/>
        </w:rPr>
      </w:pPr>
      <w:r>
        <w:rPr>
          <w:rFonts w:eastAsia="仿宋_GB2312"/>
          <w:sz w:val="28"/>
          <w:szCs w:val="28"/>
        </w:rPr>
        <w:t>1.参赛队名称：统一使用规定的名称。</w:t>
      </w:r>
    </w:p>
    <w:p>
      <w:pPr>
        <w:spacing w:line="600" w:lineRule="exact"/>
        <w:ind w:right="210" w:rightChars="100" w:firstLine="560" w:firstLineChars="200"/>
        <w:rPr>
          <w:rFonts w:eastAsia="仿宋_GB2312"/>
          <w:sz w:val="28"/>
          <w:szCs w:val="28"/>
        </w:rPr>
      </w:pPr>
      <w:r>
        <w:rPr>
          <w:rFonts w:eastAsia="仿宋_GB2312"/>
          <w:sz w:val="28"/>
          <w:szCs w:val="28"/>
        </w:rPr>
        <w:t>2.参赛队选手报名获得确认后不得随意更换。如备赛过程中参赛队选手因故无法参赛，须由省级教育行政部门于相应赛项开赛10个工作日之前出具书面说明，经大赛执委会办公室核实后予以更换。</w:t>
      </w:r>
    </w:p>
    <w:p>
      <w:pPr>
        <w:spacing w:line="600" w:lineRule="exact"/>
        <w:ind w:right="210" w:rightChars="100" w:firstLine="560" w:firstLineChars="200"/>
        <w:rPr>
          <w:rFonts w:eastAsia="仿宋_GB2312"/>
          <w:sz w:val="28"/>
          <w:szCs w:val="28"/>
        </w:rPr>
      </w:pPr>
      <w:r>
        <w:rPr>
          <w:rFonts w:eastAsia="仿宋_GB2312"/>
          <w:sz w:val="28"/>
          <w:szCs w:val="28"/>
        </w:rPr>
        <w:t>3.符合下列情形之一的参赛队选手，经裁判组裁定后终止其竞赛。</w:t>
      </w:r>
    </w:p>
    <w:p>
      <w:pPr>
        <w:spacing w:line="600" w:lineRule="exact"/>
        <w:ind w:right="210" w:rightChars="100" w:firstLine="560" w:firstLineChars="200"/>
        <w:rPr>
          <w:rFonts w:eastAsia="仿宋_GB2312"/>
          <w:sz w:val="28"/>
          <w:szCs w:val="28"/>
        </w:rPr>
      </w:pPr>
      <w:r>
        <w:rPr>
          <w:rFonts w:eastAsia="仿宋_GB2312"/>
          <w:sz w:val="28"/>
          <w:szCs w:val="28"/>
        </w:rPr>
        <w:t>（1）不服从裁判员/监考员管理、扰乱赛场秩序、干扰其他参赛队选手比赛，裁判员应提出警告，二次警告后无效，或情节特别严重，造成竞赛中止的，经裁判长确认，终止比赛，并取消比赛资格和竞赛成绩。</w:t>
      </w:r>
    </w:p>
    <w:p>
      <w:pPr>
        <w:spacing w:line="600" w:lineRule="exact"/>
        <w:ind w:right="210" w:rightChars="100" w:firstLine="560" w:firstLineChars="200"/>
        <w:rPr>
          <w:rFonts w:eastAsia="仿宋_GB2312"/>
          <w:sz w:val="28"/>
          <w:szCs w:val="28"/>
        </w:rPr>
      </w:pPr>
      <w:r>
        <w:rPr>
          <w:rFonts w:eastAsia="仿宋_GB2312"/>
          <w:sz w:val="28"/>
          <w:szCs w:val="28"/>
        </w:rPr>
        <w:t>（2）竞赛过程中，由于选手技能不熟练或疏忽大意造成计算机、仪器设备及工具等严重损坏，现场裁判应暂停其继续进行比赛，由裁判长根据现场情况，裁定是否结束后续竞赛过程，保留竞赛资格，累计其有效竞赛成绩。</w:t>
      </w:r>
    </w:p>
    <w:p>
      <w:pPr>
        <w:spacing w:line="600" w:lineRule="exact"/>
        <w:ind w:right="210" w:rightChars="100" w:firstLine="560" w:firstLineChars="200"/>
        <w:rPr>
          <w:rFonts w:eastAsia="仿宋_GB2312"/>
          <w:sz w:val="28"/>
          <w:szCs w:val="28"/>
        </w:rPr>
      </w:pPr>
      <w:r>
        <w:rPr>
          <w:rFonts w:eastAsia="仿宋_GB2312"/>
          <w:sz w:val="28"/>
          <w:szCs w:val="28"/>
        </w:rPr>
        <w:t>（3）竞赛过程中，产生重大安全事故、或有产生重大安全事故隐患，经裁判员提示没有采取措施的，裁判员可暂停其竞赛，由裁判长裁定其竞赛结束，保留竞赛资格和有效竞赛成绩。</w:t>
      </w:r>
    </w:p>
    <w:p>
      <w:pPr>
        <w:spacing w:line="600" w:lineRule="exact"/>
        <w:ind w:right="210" w:rightChars="100" w:firstLine="560" w:firstLineChars="200"/>
        <w:rPr>
          <w:rFonts w:eastAsia="仿宋_GB2312"/>
          <w:sz w:val="28"/>
          <w:szCs w:val="28"/>
        </w:rPr>
      </w:pPr>
      <w:r>
        <w:rPr>
          <w:rFonts w:eastAsia="仿宋_GB2312"/>
          <w:sz w:val="28"/>
          <w:szCs w:val="28"/>
        </w:rPr>
        <w:t>4.各参赛队需购买大赛期间的人身意外伤害保险。</w:t>
      </w:r>
    </w:p>
    <w:p>
      <w:pPr>
        <w:ind w:right="210" w:rightChars="100" w:firstLine="562" w:firstLineChars="200"/>
        <w:rPr>
          <w:rFonts w:eastAsia="楷体"/>
          <w:b/>
          <w:bCs/>
          <w:sz w:val="28"/>
          <w:szCs w:val="28"/>
        </w:rPr>
      </w:pPr>
      <w:r>
        <w:rPr>
          <w:rFonts w:eastAsia="楷体"/>
          <w:b/>
          <w:bCs/>
          <w:sz w:val="28"/>
          <w:szCs w:val="28"/>
        </w:rPr>
        <w:t>（二）领队须知</w:t>
      </w:r>
    </w:p>
    <w:p>
      <w:pPr>
        <w:spacing w:line="600" w:lineRule="exact"/>
        <w:ind w:right="210" w:rightChars="100" w:firstLine="560" w:firstLineChars="200"/>
        <w:rPr>
          <w:rFonts w:eastAsia="仿宋_GB2312"/>
          <w:sz w:val="28"/>
          <w:szCs w:val="28"/>
        </w:rPr>
      </w:pPr>
      <w:r>
        <w:rPr>
          <w:rFonts w:eastAsia="仿宋_GB2312"/>
          <w:sz w:val="28"/>
          <w:szCs w:val="28"/>
        </w:rPr>
        <w:t>1.要发扬良好道德风尚，听从指挥，服从裁判，不弄虚作假。如发现弄虚作假者，取消参赛资格，名次无效。</w:t>
      </w:r>
    </w:p>
    <w:p>
      <w:pPr>
        <w:spacing w:line="600" w:lineRule="exact"/>
        <w:ind w:right="210" w:rightChars="100" w:firstLine="560" w:firstLineChars="200"/>
        <w:rPr>
          <w:rFonts w:eastAsia="仿宋_GB2312"/>
          <w:sz w:val="28"/>
          <w:szCs w:val="28"/>
        </w:rPr>
      </w:pPr>
      <w:r>
        <w:rPr>
          <w:rFonts w:eastAsia="仿宋_GB2312"/>
          <w:sz w:val="28"/>
          <w:szCs w:val="28"/>
        </w:rPr>
        <w:t>2.各代表队领队要坚决执行竞赛的各项规定，加强对参赛人员的管理，做好赛前准备工作，督促选手带好证件等竞赛相关材料。</w:t>
      </w:r>
    </w:p>
    <w:p>
      <w:pPr>
        <w:spacing w:line="600" w:lineRule="exact"/>
        <w:ind w:right="210" w:rightChars="100" w:firstLine="560" w:firstLineChars="200"/>
        <w:rPr>
          <w:rFonts w:eastAsia="仿宋_GB2312"/>
          <w:sz w:val="28"/>
          <w:szCs w:val="28"/>
        </w:rPr>
      </w:pPr>
      <w:r>
        <w:rPr>
          <w:rFonts w:eastAsia="仿宋_GB2312"/>
          <w:sz w:val="28"/>
          <w:szCs w:val="28"/>
        </w:rPr>
        <w:t>3.竞赛过程中，除参加当场次竞赛的选手、执行裁判员、现场工作人员和经批准的人员外，领队及其他人员一律不得进入竞赛现场。</w:t>
      </w:r>
    </w:p>
    <w:p>
      <w:pPr>
        <w:spacing w:line="600" w:lineRule="exact"/>
        <w:ind w:right="210" w:rightChars="100" w:firstLine="560" w:firstLineChars="200"/>
        <w:rPr>
          <w:rFonts w:eastAsia="仿宋_GB2312"/>
          <w:sz w:val="28"/>
          <w:szCs w:val="28"/>
        </w:rPr>
      </w:pPr>
      <w:r>
        <w:rPr>
          <w:rFonts w:eastAsia="仿宋_GB2312"/>
          <w:sz w:val="28"/>
          <w:szCs w:val="28"/>
        </w:rPr>
        <w:t>5.参赛代表队若对竞赛过程有异议，在规定的时间内由领队向赛项仲裁工作组提出书面报告。</w:t>
      </w:r>
    </w:p>
    <w:p>
      <w:pPr>
        <w:spacing w:line="600" w:lineRule="exact"/>
        <w:ind w:right="210" w:rightChars="100" w:firstLine="560" w:firstLineChars="200"/>
        <w:rPr>
          <w:rFonts w:eastAsia="仿宋_GB2312"/>
          <w:sz w:val="28"/>
          <w:szCs w:val="28"/>
        </w:rPr>
      </w:pPr>
      <w:r>
        <w:rPr>
          <w:rFonts w:eastAsia="仿宋_GB2312"/>
          <w:sz w:val="28"/>
          <w:szCs w:val="28"/>
        </w:rPr>
        <w:t>6.对申诉的仲裁结果，领队要带头服从和执行，并做好选手工作。</w:t>
      </w:r>
    </w:p>
    <w:p>
      <w:pPr>
        <w:spacing w:line="600" w:lineRule="exact"/>
        <w:ind w:right="210" w:rightChars="100" w:firstLine="560" w:firstLineChars="200"/>
        <w:rPr>
          <w:rFonts w:eastAsia="仿宋_GB2312"/>
          <w:sz w:val="28"/>
          <w:szCs w:val="28"/>
        </w:rPr>
      </w:pPr>
      <w:r>
        <w:rPr>
          <w:rFonts w:eastAsia="仿宋_GB2312"/>
          <w:sz w:val="28"/>
          <w:szCs w:val="28"/>
        </w:rPr>
        <w:t>7.参赛队应及时查看大赛专用网页有关赛项的通知和内容，认真研究和掌握本赛项竞赛的规程、技术规范和赛场要求，做好赛前的一切技术准备和竞赛准备。</w:t>
      </w:r>
    </w:p>
    <w:p>
      <w:pPr>
        <w:ind w:right="210" w:rightChars="100" w:firstLine="562" w:firstLineChars="200"/>
        <w:rPr>
          <w:rFonts w:eastAsia="楷体"/>
          <w:b/>
          <w:bCs/>
          <w:sz w:val="28"/>
          <w:szCs w:val="28"/>
        </w:rPr>
      </w:pPr>
      <w:r>
        <w:rPr>
          <w:rFonts w:eastAsia="楷体"/>
          <w:b/>
          <w:bCs/>
          <w:sz w:val="28"/>
          <w:szCs w:val="28"/>
        </w:rPr>
        <w:t>（三）参赛选手须知</w:t>
      </w:r>
    </w:p>
    <w:p>
      <w:pPr>
        <w:spacing w:line="600" w:lineRule="exact"/>
        <w:ind w:right="210" w:rightChars="100" w:firstLine="560" w:firstLineChars="200"/>
        <w:rPr>
          <w:rFonts w:eastAsia="仿宋_GB2312"/>
          <w:sz w:val="28"/>
          <w:szCs w:val="28"/>
        </w:rPr>
      </w:pPr>
      <w:r>
        <w:rPr>
          <w:rFonts w:eastAsia="仿宋_GB2312"/>
          <w:sz w:val="28"/>
          <w:szCs w:val="28"/>
        </w:rPr>
        <w:t>1.参赛队选手严格遵守赛场规章、操作规程和工艺准则，保证人身及设备安全，接受裁判员的监督和警示，文明竞赛。</w:t>
      </w:r>
    </w:p>
    <w:p>
      <w:pPr>
        <w:spacing w:line="600" w:lineRule="exact"/>
        <w:ind w:right="210" w:rightChars="100" w:firstLine="560" w:firstLineChars="200"/>
        <w:rPr>
          <w:rFonts w:eastAsia="仿宋_GB2312"/>
          <w:sz w:val="28"/>
          <w:szCs w:val="28"/>
        </w:rPr>
      </w:pPr>
      <w:r>
        <w:rPr>
          <w:rFonts w:eastAsia="仿宋_GB2312"/>
          <w:sz w:val="28"/>
          <w:szCs w:val="28"/>
        </w:rPr>
        <w:t>2.参赛队选手需同时携带身份证、学生证（或工作证）、参赛证入场，进行检录，抽取顺序号后，须将所有证件交给领队，不得带入赛场。参赛队选手凭证进入赛场，在场内操作期间应当始终佩带参赛凭证以备检查。</w:t>
      </w:r>
    </w:p>
    <w:p>
      <w:pPr>
        <w:spacing w:line="600" w:lineRule="exact"/>
        <w:ind w:right="210" w:rightChars="100" w:firstLine="560" w:firstLineChars="200"/>
        <w:rPr>
          <w:rFonts w:eastAsia="仿宋_GB2312"/>
          <w:sz w:val="28"/>
          <w:szCs w:val="28"/>
        </w:rPr>
      </w:pPr>
      <w:r>
        <w:rPr>
          <w:rFonts w:eastAsia="仿宋_GB2312"/>
          <w:sz w:val="28"/>
          <w:szCs w:val="28"/>
        </w:rPr>
        <w:t>3.参赛队选手进入赛场，不允许自行携带任何书籍和其他纸质资料（相关技术资料的电子文档由赛项执委会提供），不许携带通讯工具和存储设备（如U盘），不许携带任何检测设备和工具。</w:t>
      </w:r>
    </w:p>
    <w:p>
      <w:pPr>
        <w:spacing w:line="600" w:lineRule="exact"/>
        <w:ind w:right="210" w:rightChars="100" w:firstLine="560" w:firstLineChars="200"/>
        <w:rPr>
          <w:rFonts w:eastAsia="仿宋_GB2312"/>
          <w:sz w:val="28"/>
          <w:szCs w:val="28"/>
        </w:rPr>
      </w:pPr>
      <w:r>
        <w:rPr>
          <w:rFonts w:eastAsia="仿宋_GB2312"/>
          <w:sz w:val="28"/>
          <w:szCs w:val="28"/>
        </w:rPr>
        <w:t>4.各参赛队选手应在规定的时间段进入赛场熟悉环境，入场后，赛场工作人员与参赛队选手共同确认操作条件及设备状况。</w:t>
      </w:r>
    </w:p>
    <w:p>
      <w:pPr>
        <w:spacing w:line="600" w:lineRule="exact"/>
        <w:ind w:right="210" w:rightChars="100" w:firstLine="560" w:firstLineChars="200"/>
        <w:rPr>
          <w:rFonts w:eastAsia="仿宋_GB2312"/>
          <w:sz w:val="28"/>
          <w:szCs w:val="28"/>
        </w:rPr>
      </w:pPr>
      <w:r>
        <w:rPr>
          <w:rFonts w:eastAsia="仿宋_GB2312"/>
          <w:sz w:val="28"/>
          <w:szCs w:val="28"/>
        </w:rPr>
        <w:t>5.竞赛时，在收到开赛信号前不得启动操作，参赛选手按竞赛要求自行决定工作程序和时间安排，在指定赛位上完成竞赛项目，严禁作弊行为。</w:t>
      </w:r>
    </w:p>
    <w:p>
      <w:pPr>
        <w:spacing w:line="600" w:lineRule="exact"/>
        <w:ind w:right="210" w:rightChars="100" w:firstLine="560" w:firstLineChars="200"/>
        <w:rPr>
          <w:rFonts w:eastAsia="仿宋_GB2312"/>
          <w:sz w:val="28"/>
          <w:szCs w:val="28"/>
        </w:rPr>
      </w:pPr>
      <w:r>
        <w:rPr>
          <w:rFonts w:eastAsia="仿宋_GB2312"/>
          <w:sz w:val="28"/>
          <w:szCs w:val="28"/>
        </w:rPr>
        <w:t>6.竞赛过程中，因严重操作失误或安全事故不能进行比赛的（例如因操作原因发生短路导致赛场断电的、造成设备不能正常工作的），现场裁判员有权终止该队比赛。</w:t>
      </w:r>
    </w:p>
    <w:p>
      <w:pPr>
        <w:spacing w:line="600" w:lineRule="exact"/>
        <w:ind w:right="210" w:rightChars="100" w:firstLine="560" w:firstLineChars="200"/>
        <w:rPr>
          <w:rFonts w:eastAsia="仿宋_GB2312"/>
          <w:sz w:val="28"/>
          <w:szCs w:val="28"/>
        </w:rPr>
      </w:pPr>
      <w:r>
        <w:rPr>
          <w:rFonts w:eastAsia="仿宋_GB2312"/>
          <w:sz w:val="28"/>
          <w:szCs w:val="28"/>
        </w:rPr>
        <w:t>7.比赛期间，参赛队选手连续工作，饮水由赛场统一提供。参赛队选手休息、饮水和如厕时间均计算在比赛时间内。</w:t>
      </w:r>
    </w:p>
    <w:p>
      <w:pPr>
        <w:spacing w:line="600" w:lineRule="exact"/>
        <w:ind w:right="210" w:rightChars="100" w:firstLine="560" w:firstLineChars="200"/>
        <w:rPr>
          <w:rFonts w:eastAsia="仿宋_GB2312"/>
          <w:sz w:val="28"/>
          <w:szCs w:val="28"/>
        </w:rPr>
      </w:pPr>
      <w:r>
        <w:rPr>
          <w:rFonts w:eastAsia="仿宋_GB2312"/>
          <w:sz w:val="28"/>
          <w:szCs w:val="28"/>
        </w:rPr>
        <w:t>8.凡在竞赛期间内提前离开的参赛队选手，不得返回赛场，应在现场裁判指定的区域等候当场比赛结束后方可随同其他参赛人员离开。参赛队选手进出赛场不得携带任何与比赛有关的物品。</w:t>
      </w:r>
    </w:p>
    <w:p>
      <w:pPr>
        <w:spacing w:line="600" w:lineRule="exact"/>
        <w:ind w:right="210" w:rightChars="100" w:firstLine="560" w:firstLineChars="200"/>
        <w:rPr>
          <w:rFonts w:eastAsia="仿宋_GB2312"/>
          <w:sz w:val="28"/>
          <w:szCs w:val="28"/>
        </w:rPr>
      </w:pPr>
      <w:r>
        <w:rPr>
          <w:rFonts w:eastAsia="仿宋_GB2312"/>
          <w:sz w:val="28"/>
          <w:szCs w:val="28"/>
        </w:rPr>
        <w:t xml:space="preserve">9.在参赛期间，选手应注意保持工作环境及设备摆放符合生产操作规程。 </w:t>
      </w:r>
    </w:p>
    <w:p>
      <w:pPr>
        <w:spacing w:line="600" w:lineRule="exact"/>
        <w:ind w:right="210" w:rightChars="100" w:firstLine="560" w:firstLineChars="200"/>
        <w:rPr>
          <w:rFonts w:eastAsia="仿宋_GB2312"/>
          <w:sz w:val="28"/>
          <w:szCs w:val="28"/>
        </w:rPr>
      </w:pPr>
      <w:r>
        <w:rPr>
          <w:rFonts w:eastAsia="仿宋_GB2312"/>
          <w:sz w:val="28"/>
          <w:szCs w:val="28"/>
        </w:rPr>
        <w:t>10.在比赛中如遇非人为因素造成的设备故障，经裁判确认后，可向裁判长申请补足排除故障的时间。</w:t>
      </w:r>
    </w:p>
    <w:p>
      <w:pPr>
        <w:spacing w:line="600" w:lineRule="exact"/>
        <w:ind w:right="210" w:rightChars="100" w:firstLine="560" w:firstLineChars="200"/>
        <w:rPr>
          <w:rFonts w:eastAsia="仿宋_GB2312"/>
          <w:sz w:val="28"/>
          <w:szCs w:val="28"/>
        </w:rPr>
      </w:pPr>
      <w:r>
        <w:rPr>
          <w:rFonts w:eastAsia="仿宋_GB2312"/>
          <w:sz w:val="28"/>
          <w:szCs w:val="28"/>
        </w:rPr>
        <w:t>11.结束比赛后，参赛队选手不得再进行任何与比赛有关的操作。须根据现场裁判的指示完成相关动作要求，与现场裁判确认后方可离开赛场。</w:t>
      </w:r>
    </w:p>
    <w:p>
      <w:pPr>
        <w:spacing w:line="600" w:lineRule="exact"/>
        <w:ind w:right="210" w:rightChars="100" w:firstLine="560" w:firstLineChars="200"/>
        <w:rPr>
          <w:rFonts w:eastAsia="仿宋_GB2312"/>
          <w:sz w:val="28"/>
          <w:szCs w:val="28"/>
        </w:rPr>
      </w:pPr>
      <w:r>
        <w:rPr>
          <w:rFonts w:eastAsia="仿宋_GB2312"/>
          <w:sz w:val="28"/>
          <w:szCs w:val="28"/>
        </w:rPr>
        <w:t>12.因保密要求，参赛队选手提交的任何文件中不得出现单位名称、参赛者姓名。</w:t>
      </w:r>
    </w:p>
    <w:p>
      <w:pPr>
        <w:spacing w:line="600" w:lineRule="exact"/>
        <w:ind w:right="210" w:rightChars="100" w:firstLine="560" w:firstLineChars="200"/>
        <w:rPr>
          <w:rFonts w:eastAsia="仿宋_GB2312"/>
          <w:sz w:val="28"/>
          <w:szCs w:val="28"/>
        </w:rPr>
      </w:pPr>
      <w:r>
        <w:rPr>
          <w:rFonts w:eastAsia="仿宋_GB2312"/>
          <w:sz w:val="28"/>
          <w:szCs w:val="28"/>
        </w:rPr>
        <w:t>13.各参赛队选手需按照大赛要求和赛题要求提交竞赛成果，禁止在竞赛成果上做任何与竞赛无关的记号。</w:t>
      </w:r>
    </w:p>
    <w:p>
      <w:pPr>
        <w:ind w:right="210" w:rightChars="100" w:firstLine="562" w:firstLineChars="200"/>
        <w:rPr>
          <w:rFonts w:eastAsia="楷体"/>
          <w:b/>
          <w:bCs/>
          <w:sz w:val="28"/>
          <w:szCs w:val="28"/>
        </w:rPr>
      </w:pPr>
      <w:r>
        <w:rPr>
          <w:rFonts w:eastAsia="楷体"/>
          <w:b/>
          <w:bCs/>
          <w:sz w:val="28"/>
          <w:szCs w:val="28"/>
        </w:rPr>
        <w:t>（四）工作人员须知</w:t>
      </w:r>
    </w:p>
    <w:p>
      <w:pPr>
        <w:spacing w:line="600" w:lineRule="exact"/>
        <w:ind w:right="210" w:rightChars="100" w:firstLine="560" w:firstLineChars="200"/>
        <w:rPr>
          <w:rFonts w:eastAsia="仿宋_GB2312"/>
          <w:sz w:val="28"/>
          <w:szCs w:val="28"/>
        </w:rPr>
      </w:pPr>
      <w:r>
        <w:rPr>
          <w:rFonts w:eastAsia="仿宋_GB2312"/>
          <w:sz w:val="28"/>
          <w:szCs w:val="28"/>
        </w:rPr>
        <w:t>1.赛场工作人员由赛项执委会统一聘用并进行工作分工。</w:t>
      </w:r>
    </w:p>
    <w:p>
      <w:pPr>
        <w:spacing w:line="600" w:lineRule="exact"/>
        <w:ind w:right="210" w:rightChars="100" w:firstLine="560" w:firstLineChars="200"/>
        <w:rPr>
          <w:rFonts w:eastAsia="仿宋_GB2312"/>
          <w:sz w:val="28"/>
          <w:szCs w:val="28"/>
        </w:rPr>
      </w:pPr>
      <w:r>
        <w:rPr>
          <w:rFonts w:eastAsia="仿宋_GB2312"/>
          <w:sz w:val="28"/>
          <w:szCs w:val="28"/>
        </w:rPr>
        <w:t>2.赛场工作人员需服从赛项执委会的管理，严格执行赛项执委会制订的各项比赛规则，执行赛项执委会的工作安排，为赛场提供有序的服务。</w:t>
      </w:r>
    </w:p>
    <w:p>
      <w:pPr>
        <w:spacing w:line="600" w:lineRule="exact"/>
        <w:ind w:right="210" w:rightChars="100" w:firstLine="560" w:firstLineChars="200"/>
        <w:rPr>
          <w:rFonts w:eastAsia="仿宋_GB2312"/>
          <w:sz w:val="28"/>
          <w:szCs w:val="28"/>
        </w:rPr>
      </w:pPr>
      <w:r>
        <w:rPr>
          <w:rFonts w:eastAsia="仿宋_GB2312"/>
          <w:sz w:val="28"/>
          <w:szCs w:val="28"/>
        </w:rPr>
        <w:t>3.赛场工作人员要积极维护好赛场秩序，以利于参赛队选手正常发挥水平。</w:t>
      </w:r>
    </w:p>
    <w:p>
      <w:pPr>
        <w:spacing w:line="600" w:lineRule="exact"/>
        <w:ind w:right="210" w:rightChars="100" w:firstLine="560" w:firstLineChars="200"/>
        <w:rPr>
          <w:rFonts w:eastAsia="仿宋_GB2312"/>
          <w:sz w:val="28"/>
          <w:szCs w:val="28"/>
        </w:rPr>
      </w:pPr>
      <w:r>
        <w:rPr>
          <w:rFonts w:eastAsia="仿宋_GB2312"/>
          <w:sz w:val="28"/>
          <w:szCs w:val="28"/>
        </w:rPr>
        <w:t>4.赛场工作人员要坚守岗位，不得擅离职守。</w:t>
      </w:r>
    </w:p>
    <w:p>
      <w:pPr>
        <w:spacing w:line="600" w:lineRule="exact"/>
        <w:ind w:right="210" w:rightChars="100" w:firstLine="560" w:firstLineChars="200"/>
        <w:rPr>
          <w:rFonts w:eastAsia="仿宋_GB2312"/>
          <w:sz w:val="28"/>
          <w:szCs w:val="28"/>
        </w:rPr>
      </w:pPr>
      <w:r>
        <w:rPr>
          <w:rFonts w:eastAsia="仿宋_GB2312"/>
          <w:sz w:val="28"/>
          <w:szCs w:val="28"/>
        </w:rPr>
        <w:t>5.赛场工作人员在比赛中不回答选手提出的任何有关比赛技术问题，如遇争议问题，需上报执委会。</w:t>
      </w:r>
    </w:p>
    <w:p>
      <w:pPr>
        <w:spacing w:line="600" w:lineRule="exact"/>
        <w:ind w:right="210" w:rightChars="100" w:firstLine="560" w:firstLineChars="200"/>
        <w:rPr>
          <w:rFonts w:eastAsia="仿宋_GB2312"/>
          <w:sz w:val="28"/>
          <w:szCs w:val="28"/>
        </w:rPr>
      </w:pPr>
      <w:r>
        <w:rPr>
          <w:rFonts w:eastAsia="仿宋_GB2312"/>
          <w:sz w:val="28"/>
          <w:szCs w:val="28"/>
        </w:rPr>
        <w:t>6.工作人员要着赛项执委会统一提供的服装并佩戴胸卡。</w:t>
      </w:r>
    </w:p>
    <w:p>
      <w:pPr>
        <w:widowControl/>
        <w:numPr>
          <w:ilvl w:val="0"/>
          <w:numId w:val="0"/>
        </w:numPr>
        <w:ind w:firstLine="640" w:firstLineChars="200"/>
        <w:jc w:val="left"/>
        <w:rPr>
          <w:rFonts w:eastAsia="黑体"/>
          <w:sz w:val="32"/>
          <w:szCs w:val="32"/>
        </w:rPr>
      </w:pPr>
      <w:r>
        <w:rPr>
          <w:rFonts w:hint="eastAsia" w:eastAsia="黑体"/>
          <w:sz w:val="32"/>
          <w:szCs w:val="32"/>
          <w:lang w:eastAsia="zh-CN"/>
        </w:rPr>
        <w:t>十四、</w:t>
      </w:r>
      <w:r>
        <w:rPr>
          <w:rFonts w:eastAsia="黑体"/>
          <w:sz w:val="32"/>
          <w:szCs w:val="32"/>
        </w:rPr>
        <w:t>申诉与仲裁</w:t>
      </w:r>
    </w:p>
    <w:p>
      <w:pPr>
        <w:spacing w:line="600" w:lineRule="exact"/>
        <w:ind w:right="210" w:rightChars="100" w:firstLine="560" w:firstLineChars="200"/>
        <w:rPr>
          <w:rFonts w:eastAsia="仿宋_GB2312"/>
          <w:sz w:val="28"/>
          <w:szCs w:val="28"/>
        </w:rPr>
      </w:pPr>
      <w:r>
        <w:rPr>
          <w:rFonts w:eastAsia="仿宋_GB2312"/>
          <w:sz w:val="28"/>
          <w:szCs w:val="28"/>
        </w:rPr>
        <w:t>各参赛队对不符合赛项规程规定的设备、工具、材料、计算机软硬件、竞赛执裁、赛场管理及工作人员不规范行为等持有异议时，可向赛项监督仲裁组提出书面申诉。</w:t>
      </w:r>
    </w:p>
    <w:p>
      <w:pPr>
        <w:spacing w:line="600" w:lineRule="exact"/>
        <w:ind w:right="210" w:rightChars="100" w:firstLine="560" w:firstLineChars="200"/>
        <w:rPr>
          <w:rFonts w:eastAsia="仿宋_GB2312"/>
          <w:sz w:val="28"/>
          <w:szCs w:val="28"/>
        </w:rPr>
      </w:pPr>
      <w:r>
        <w:rPr>
          <w:rFonts w:eastAsia="仿宋_GB2312"/>
          <w:sz w:val="28"/>
          <w:szCs w:val="28"/>
        </w:rPr>
        <w:t>申诉主体为参赛队领队。</w:t>
      </w:r>
    </w:p>
    <w:p>
      <w:pPr>
        <w:spacing w:line="600" w:lineRule="exact"/>
        <w:ind w:right="210" w:rightChars="100" w:firstLine="560" w:firstLineChars="200"/>
        <w:rPr>
          <w:rFonts w:eastAsia="仿宋_GB2312"/>
          <w:sz w:val="28"/>
          <w:szCs w:val="28"/>
        </w:rPr>
      </w:pPr>
      <w:r>
        <w:rPr>
          <w:rFonts w:eastAsia="仿宋_GB2312"/>
          <w:sz w:val="28"/>
          <w:szCs w:val="28"/>
        </w:rPr>
        <w:t>申诉启动时，参赛队以该领队亲笔签字同意的书面报告的形式递交赛项监督仲裁组。报告应对申诉事件的现象、发生时间、涉及人员、申诉依据等进行充分、实事求是的叙述。非书面申诉不予受理。</w:t>
      </w:r>
    </w:p>
    <w:p>
      <w:pPr>
        <w:spacing w:line="600" w:lineRule="exact"/>
        <w:ind w:right="210" w:rightChars="100" w:firstLine="560" w:firstLineChars="200"/>
        <w:rPr>
          <w:rFonts w:eastAsia="仿宋_GB2312"/>
          <w:sz w:val="28"/>
          <w:szCs w:val="28"/>
        </w:rPr>
      </w:pPr>
      <w:r>
        <w:rPr>
          <w:rFonts w:eastAsia="仿宋_GB2312"/>
          <w:sz w:val="28"/>
          <w:szCs w:val="28"/>
        </w:rPr>
        <w:t>提出申诉应在每个工作场景任务模块比赛结束后（选手赛场比赛内容全部完成，裁判宣布停止比赛）2小时之内向监督仲裁组提出书面申诉报告，超过时效不予受理。</w:t>
      </w:r>
    </w:p>
    <w:p>
      <w:pPr>
        <w:spacing w:line="600" w:lineRule="exact"/>
        <w:ind w:right="210" w:rightChars="100" w:firstLine="560" w:firstLineChars="200"/>
        <w:rPr>
          <w:rFonts w:eastAsia="仿宋_GB2312"/>
          <w:sz w:val="28"/>
          <w:szCs w:val="28"/>
        </w:rPr>
      </w:pPr>
      <w:r>
        <w:rPr>
          <w:rFonts w:eastAsia="仿宋_GB2312"/>
          <w:sz w:val="28"/>
          <w:szCs w:val="28"/>
        </w:rPr>
        <w:t>赛项监督仲裁组在接到申诉报告后的2小时内组织复议，并及时将复议结果以书面形式告知申诉方。申诉方对复议结果仍有异议，可由省（自治区、直辖市或新疆生产建设兵团）领队向赛区监督仲裁委员会提出申诉。赛区监督仲裁委员会的仲裁结果为最终结果。</w:t>
      </w:r>
    </w:p>
    <w:p>
      <w:pPr>
        <w:spacing w:line="600" w:lineRule="exact"/>
        <w:ind w:right="210" w:rightChars="100" w:firstLine="560" w:firstLineChars="200"/>
        <w:rPr>
          <w:rFonts w:eastAsia="仿宋_GB2312"/>
          <w:sz w:val="28"/>
          <w:szCs w:val="28"/>
        </w:rPr>
      </w:pPr>
      <w:r>
        <w:rPr>
          <w:rFonts w:eastAsia="仿宋_GB2312"/>
          <w:sz w:val="28"/>
          <w:szCs w:val="28"/>
        </w:rPr>
        <w:t>仲裁结果由申诉人签收，不能代收，如在签收仲裁结果的约定时间和地点申诉人离开，视为自行放弃申诉；申诉方可在申诉过程中提出放弃申诉。</w:t>
      </w:r>
    </w:p>
    <w:p>
      <w:pPr>
        <w:spacing w:line="600" w:lineRule="exact"/>
        <w:ind w:right="210" w:rightChars="100" w:firstLine="560" w:firstLineChars="200"/>
        <w:rPr>
          <w:rFonts w:eastAsia="仿宋_GB2312"/>
          <w:sz w:val="28"/>
          <w:szCs w:val="28"/>
        </w:rPr>
      </w:pPr>
      <w:r>
        <w:rPr>
          <w:rFonts w:eastAsia="仿宋_GB2312"/>
          <w:sz w:val="28"/>
          <w:szCs w:val="28"/>
        </w:rPr>
        <w:t>申诉方必须提供真实的申诉信息并严格遵守申诉程序，提出无理申诉或采取过激行为扰乱赛场秩序的应给予取消参赛成绩等处罚。</w:t>
      </w:r>
    </w:p>
    <w:p>
      <w:pPr>
        <w:widowControl/>
        <w:numPr>
          <w:ilvl w:val="0"/>
          <w:numId w:val="0"/>
        </w:numPr>
        <w:ind w:firstLine="640" w:firstLineChars="200"/>
        <w:jc w:val="left"/>
        <w:rPr>
          <w:rFonts w:eastAsia="黑体"/>
          <w:sz w:val="32"/>
          <w:szCs w:val="32"/>
        </w:rPr>
      </w:pPr>
      <w:r>
        <w:rPr>
          <w:rFonts w:hint="eastAsia" w:eastAsia="黑体"/>
          <w:sz w:val="32"/>
          <w:szCs w:val="32"/>
          <w:lang w:eastAsia="zh-CN"/>
        </w:rPr>
        <w:t>十五、</w:t>
      </w:r>
      <w:r>
        <w:rPr>
          <w:rFonts w:eastAsia="黑体"/>
          <w:sz w:val="32"/>
          <w:szCs w:val="32"/>
        </w:rPr>
        <w:t>竞赛观摩</w:t>
      </w:r>
    </w:p>
    <w:p>
      <w:pPr>
        <w:spacing w:line="600" w:lineRule="exact"/>
        <w:ind w:right="210" w:rightChars="100" w:firstLine="560" w:firstLineChars="200"/>
        <w:rPr>
          <w:rFonts w:eastAsia="仿宋_GB2312"/>
          <w:sz w:val="28"/>
          <w:szCs w:val="28"/>
        </w:rPr>
      </w:pPr>
      <w:r>
        <w:rPr>
          <w:rFonts w:eastAsia="仿宋_GB2312"/>
          <w:sz w:val="28"/>
          <w:szCs w:val="28"/>
        </w:rPr>
        <w:t>竞赛现场设置相关技术展示角，展示职业教育教学改革成果。</w:t>
      </w:r>
    </w:p>
    <w:p>
      <w:pPr>
        <w:ind w:right="210" w:rightChars="100" w:firstLine="562" w:firstLineChars="200"/>
        <w:rPr>
          <w:rFonts w:eastAsia="楷体"/>
          <w:b/>
          <w:bCs/>
          <w:sz w:val="28"/>
          <w:szCs w:val="28"/>
        </w:rPr>
      </w:pPr>
      <w:r>
        <w:rPr>
          <w:rFonts w:eastAsia="楷体"/>
          <w:b/>
          <w:bCs/>
          <w:sz w:val="28"/>
          <w:szCs w:val="28"/>
        </w:rPr>
        <w:t>（一）观摩对象</w:t>
      </w:r>
    </w:p>
    <w:p>
      <w:pPr>
        <w:spacing w:line="600" w:lineRule="exact"/>
        <w:ind w:right="210" w:rightChars="100" w:firstLine="560" w:firstLineChars="200"/>
        <w:rPr>
          <w:rFonts w:eastAsia="仿宋_GB2312"/>
          <w:sz w:val="28"/>
          <w:szCs w:val="28"/>
        </w:rPr>
      </w:pPr>
      <w:r>
        <w:rPr>
          <w:rFonts w:eastAsia="仿宋_GB2312"/>
          <w:sz w:val="28"/>
          <w:szCs w:val="28"/>
        </w:rPr>
        <w:t>与赛项相关的企业、单位、学院、行业协会等专家、技术人员及领队等。</w:t>
      </w:r>
    </w:p>
    <w:p>
      <w:pPr>
        <w:ind w:right="210" w:rightChars="100" w:firstLine="562" w:firstLineChars="200"/>
        <w:rPr>
          <w:rFonts w:eastAsia="楷体"/>
          <w:b/>
          <w:bCs/>
          <w:sz w:val="28"/>
          <w:szCs w:val="28"/>
        </w:rPr>
      </w:pPr>
      <w:r>
        <w:rPr>
          <w:rFonts w:eastAsia="楷体"/>
          <w:b/>
          <w:bCs/>
          <w:sz w:val="28"/>
          <w:szCs w:val="28"/>
        </w:rPr>
        <w:t>（二）观摩方法</w:t>
      </w:r>
    </w:p>
    <w:p>
      <w:pPr>
        <w:spacing w:line="600" w:lineRule="exact"/>
        <w:ind w:right="210" w:rightChars="100" w:firstLine="560" w:firstLineChars="200"/>
        <w:rPr>
          <w:rFonts w:eastAsia="仿宋_GB2312"/>
          <w:sz w:val="28"/>
          <w:szCs w:val="28"/>
        </w:rPr>
      </w:pPr>
      <w:r>
        <w:rPr>
          <w:rFonts w:eastAsia="仿宋_GB2312"/>
          <w:sz w:val="28"/>
          <w:szCs w:val="28"/>
        </w:rPr>
        <w:t>观摩人员可在规定时间，以小组为单位，在赛场引导员的引导下，有序进入赛场观摩。</w:t>
      </w:r>
    </w:p>
    <w:p>
      <w:pPr>
        <w:ind w:right="210" w:rightChars="100" w:firstLine="562" w:firstLineChars="200"/>
        <w:rPr>
          <w:rFonts w:eastAsia="楷体"/>
          <w:b/>
          <w:bCs/>
          <w:sz w:val="28"/>
          <w:szCs w:val="28"/>
        </w:rPr>
      </w:pPr>
      <w:r>
        <w:rPr>
          <w:rFonts w:eastAsia="楷体"/>
          <w:b/>
          <w:bCs/>
          <w:sz w:val="28"/>
          <w:szCs w:val="28"/>
        </w:rPr>
        <w:t>（三）观摩纪律</w:t>
      </w:r>
    </w:p>
    <w:p>
      <w:pPr>
        <w:spacing w:line="600" w:lineRule="exact"/>
        <w:ind w:right="210" w:rightChars="100" w:firstLine="560" w:firstLineChars="200"/>
        <w:rPr>
          <w:rFonts w:eastAsia="仿宋_GB2312"/>
          <w:sz w:val="28"/>
          <w:szCs w:val="28"/>
        </w:rPr>
      </w:pPr>
      <w:r>
        <w:rPr>
          <w:rFonts w:eastAsia="仿宋_GB2312"/>
          <w:sz w:val="28"/>
          <w:szCs w:val="28"/>
        </w:rPr>
        <w:t>1.观摩人员必须佩带观摩证。</w:t>
      </w:r>
    </w:p>
    <w:p>
      <w:pPr>
        <w:spacing w:line="600" w:lineRule="exact"/>
        <w:ind w:right="210" w:rightChars="100" w:firstLine="560" w:firstLineChars="200"/>
        <w:rPr>
          <w:rFonts w:eastAsia="仿宋_GB2312"/>
          <w:sz w:val="28"/>
          <w:szCs w:val="28"/>
        </w:rPr>
      </w:pPr>
      <w:r>
        <w:rPr>
          <w:rFonts w:eastAsia="仿宋_GB2312"/>
          <w:sz w:val="28"/>
          <w:szCs w:val="28"/>
        </w:rPr>
        <w:t>2.观摩时不得议论、交谈，并严禁与选手进行交流。</w:t>
      </w:r>
    </w:p>
    <w:p>
      <w:pPr>
        <w:spacing w:line="600" w:lineRule="exact"/>
        <w:ind w:right="210" w:rightChars="100" w:firstLine="560" w:firstLineChars="200"/>
        <w:rPr>
          <w:rFonts w:eastAsia="仿宋_GB2312"/>
          <w:sz w:val="28"/>
          <w:szCs w:val="28"/>
        </w:rPr>
      </w:pPr>
      <w:r>
        <w:rPr>
          <w:rFonts w:eastAsia="仿宋_GB2312"/>
          <w:sz w:val="28"/>
          <w:szCs w:val="28"/>
        </w:rPr>
        <w:t>3.观摩时不得在赛位前停留，以免影响选手比赛。</w:t>
      </w:r>
    </w:p>
    <w:p>
      <w:pPr>
        <w:spacing w:line="600" w:lineRule="exact"/>
        <w:ind w:right="210" w:rightChars="100" w:firstLine="560" w:firstLineChars="200"/>
        <w:rPr>
          <w:rFonts w:eastAsia="仿宋_GB2312"/>
          <w:sz w:val="28"/>
          <w:szCs w:val="28"/>
        </w:rPr>
      </w:pPr>
      <w:r>
        <w:rPr>
          <w:rFonts w:eastAsia="仿宋_GB2312"/>
          <w:sz w:val="28"/>
          <w:szCs w:val="28"/>
        </w:rPr>
        <w:t>4.观摩时不准向场内裁判及工作人员提问。</w:t>
      </w:r>
    </w:p>
    <w:p>
      <w:pPr>
        <w:spacing w:line="600" w:lineRule="exact"/>
        <w:ind w:right="210" w:rightChars="100" w:firstLine="560" w:firstLineChars="200"/>
        <w:rPr>
          <w:rFonts w:eastAsia="仿宋_GB2312"/>
          <w:sz w:val="28"/>
          <w:szCs w:val="28"/>
        </w:rPr>
      </w:pPr>
      <w:r>
        <w:rPr>
          <w:rFonts w:eastAsia="仿宋_GB2312"/>
          <w:sz w:val="28"/>
          <w:szCs w:val="28"/>
        </w:rPr>
        <w:t>5.观摩时禁止拍照。</w:t>
      </w:r>
    </w:p>
    <w:p>
      <w:pPr>
        <w:spacing w:line="600" w:lineRule="exact"/>
        <w:ind w:right="210" w:rightChars="100" w:firstLine="560" w:firstLineChars="200"/>
        <w:rPr>
          <w:rFonts w:eastAsia="仿宋_GB2312"/>
          <w:sz w:val="28"/>
          <w:szCs w:val="28"/>
        </w:rPr>
      </w:pPr>
      <w:r>
        <w:rPr>
          <w:rFonts w:eastAsia="仿宋_GB2312"/>
          <w:sz w:val="28"/>
          <w:szCs w:val="28"/>
        </w:rPr>
        <w:t>6.凡违反以上规定者，立即取消观摩资格。</w:t>
      </w:r>
    </w:p>
    <w:p>
      <w:pPr>
        <w:spacing w:before="156" w:beforeLines="50" w:after="156" w:afterLines="50"/>
        <w:ind w:firstLine="640" w:firstLineChars="200"/>
        <w:rPr>
          <w:rFonts w:eastAsia="黑体"/>
          <w:sz w:val="32"/>
          <w:szCs w:val="32"/>
        </w:rPr>
      </w:pPr>
      <w:r>
        <w:rPr>
          <w:rFonts w:eastAsia="黑体"/>
          <w:sz w:val="32"/>
          <w:szCs w:val="32"/>
        </w:rPr>
        <w:t>十</w:t>
      </w:r>
      <w:r>
        <w:rPr>
          <w:rFonts w:hint="eastAsia" w:eastAsia="黑体"/>
          <w:sz w:val="32"/>
          <w:szCs w:val="32"/>
          <w:lang w:eastAsia="zh-CN"/>
        </w:rPr>
        <w:t>六</w:t>
      </w:r>
      <w:r>
        <w:rPr>
          <w:rFonts w:eastAsia="黑体"/>
          <w:sz w:val="32"/>
          <w:szCs w:val="32"/>
        </w:rPr>
        <w:t>、竞赛直播</w:t>
      </w:r>
    </w:p>
    <w:p>
      <w:pPr>
        <w:spacing w:line="600" w:lineRule="exact"/>
        <w:ind w:right="210" w:rightChars="100" w:firstLine="560" w:firstLineChars="200"/>
        <w:rPr>
          <w:rFonts w:eastAsia="仿宋_GB2312"/>
          <w:sz w:val="28"/>
          <w:szCs w:val="28"/>
        </w:rPr>
      </w:pPr>
      <w:r>
        <w:rPr>
          <w:rFonts w:eastAsia="仿宋_GB2312"/>
          <w:sz w:val="28"/>
          <w:szCs w:val="28"/>
        </w:rPr>
        <w:t>（一）在大赛执委会统一安排下，利用现代网络传媒技术对赛场的全部比赛过程直播，通常情况下，直播在比赛正式开始半小时以后开始，在比赛结束时停止。</w:t>
      </w:r>
    </w:p>
    <w:p>
      <w:pPr>
        <w:spacing w:line="600" w:lineRule="exact"/>
        <w:ind w:right="210" w:rightChars="100" w:firstLine="560" w:firstLineChars="200"/>
        <w:rPr>
          <w:rFonts w:eastAsia="仿宋_GB2312"/>
          <w:sz w:val="28"/>
          <w:szCs w:val="28"/>
        </w:rPr>
      </w:pPr>
      <w:r>
        <w:rPr>
          <w:rFonts w:eastAsia="仿宋_GB2312"/>
          <w:sz w:val="28"/>
          <w:szCs w:val="28"/>
        </w:rPr>
        <w:t>（二）利用多媒体技术及设备录制视频资料，记录竞赛全过程，为宣传、仲裁、资源转化提供全面的信息资料，赛后制作课程流媒体资源。</w:t>
      </w:r>
    </w:p>
    <w:p>
      <w:pPr>
        <w:spacing w:line="600" w:lineRule="exact"/>
        <w:ind w:right="210" w:rightChars="100" w:firstLine="560" w:firstLineChars="200"/>
        <w:rPr>
          <w:rFonts w:eastAsia="仿宋_GB2312"/>
          <w:sz w:val="28"/>
          <w:szCs w:val="28"/>
        </w:rPr>
      </w:pPr>
      <w:r>
        <w:rPr>
          <w:rFonts w:eastAsia="仿宋_GB2312"/>
          <w:sz w:val="28"/>
          <w:szCs w:val="28"/>
        </w:rPr>
        <w:t>（三）制作优秀参赛队选手、领队采访，制作裁判专家点评，突出赛项的技能重点和优势特色，扩大赛项的影响力。</w:t>
      </w:r>
    </w:p>
    <w:p>
      <w:pPr>
        <w:jc w:val="left"/>
      </w:pPr>
    </w:p>
    <w:sectPr>
      <w:headerReference r:id="rId3" w:type="default"/>
      <w:footerReference r:id="rId5" w:type="default"/>
      <w:headerReference r:id="rId4" w:type="even"/>
      <w:footerReference r:id="rId6" w:type="even"/>
      <w:pgSz w:w="11906" w:h="16838"/>
      <w:pgMar w:top="1240" w:right="1800" w:bottom="1318"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altName w:val="方正书宋_GBK"/>
    <w:panose1 w:val="02010609030101010101"/>
    <w:charset w:val="86"/>
    <w:family w:val="modern"/>
    <w:pitch w:val="default"/>
    <w:sig w:usb0="00000000" w:usb1="00000000" w:usb2="00000006" w:usb3="00000000" w:csb0="00040001" w:csb1="00000000"/>
  </w:font>
  <w:font w:name="Verdana">
    <w:panose1 w:val="020B0604030504040204"/>
    <w:charset w:val="00"/>
    <w:family w:val="swiss"/>
    <w:pitch w:val="default"/>
    <w:sig w:usb0="A10006FF" w:usb1="4000205B" w:usb2="00000010" w:usb3="00000000" w:csb0="2000019F" w:csb1="00000000"/>
  </w:font>
  <w:font w:name="方正小标宋_GBK">
    <w:panose1 w:val="02000000000000000000"/>
    <w:charset w:val="86"/>
    <w:family w:val="auto"/>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jc w:val="left"/>
      <w:rPr>
        <w:rFonts w:ascii="微软雅黑" w:hAnsi="微软雅黑" w:eastAsia="微软雅黑" w:cs="微软雅黑"/>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4F31D7"/>
    <w:multiLevelType w:val="multilevel"/>
    <w:tmpl w:val="0D4F31D7"/>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evenAndOddHeaders w:val="true"/>
  <w:drawingGridHorizontalSpacing w:val="105"/>
  <w:drawingGridVerticalSpacing w:val="156"/>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k4ZTY5MTlmMjYwZjdhY2Q4ZDg4YzRmMDgxYzUwYzAifQ=="/>
  </w:docVars>
  <w:rsids>
    <w:rsidRoot w:val="009A3C37"/>
    <w:rsid w:val="00000E7D"/>
    <w:rsid w:val="00002EE5"/>
    <w:rsid w:val="00006EC0"/>
    <w:rsid w:val="000110A8"/>
    <w:rsid w:val="00015444"/>
    <w:rsid w:val="00015F15"/>
    <w:rsid w:val="0002389F"/>
    <w:rsid w:val="00026518"/>
    <w:rsid w:val="00027FAF"/>
    <w:rsid w:val="00034F70"/>
    <w:rsid w:val="0003514C"/>
    <w:rsid w:val="000357A8"/>
    <w:rsid w:val="00040265"/>
    <w:rsid w:val="0004088D"/>
    <w:rsid w:val="0004100D"/>
    <w:rsid w:val="00042F6E"/>
    <w:rsid w:val="000437B4"/>
    <w:rsid w:val="00043D42"/>
    <w:rsid w:val="000504B2"/>
    <w:rsid w:val="000505BD"/>
    <w:rsid w:val="00051119"/>
    <w:rsid w:val="00055AB7"/>
    <w:rsid w:val="00057256"/>
    <w:rsid w:val="00060584"/>
    <w:rsid w:val="000636C1"/>
    <w:rsid w:val="000640E8"/>
    <w:rsid w:val="00064894"/>
    <w:rsid w:val="00064B8E"/>
    <w:rsid w:val="000659AE"/>
    <w:rsid w:val="00065B39"/>
    <w:rsid w:val="00065EB6"/>
    <w:rsid w:val="00066BC5"/>
    <w:rsid w:val="00067D75"/>
    <w:rsid w:val="000703E8"/>
    <w:rsid w:val="00071566"/>
    <w:rsid w:val="0007334E"/>
    <w:rsid w:val="00073D92"/>
    <w:rsid w:val="00076AC8"/>
    <w:rsid w:val="00076EF9"/>
    <w:rsid w:val="00080FD1"/>
    <w:rsid w:val="0008190C"/>
    <w:rsid w:val="00082615"/>
    <w:rsid w:val="00082FDB"/>
    <w:rsid w:val="000836C5"/>
    <w:rsid w:val="0008474D"/>
    <w:rsid w:val="00085A6E"/>
    <w:rsid w:val="00087E44"/>
    <w:rsid w:val="00091446"/>
    <w:rsid w:val="000940CB"/>
    <w:rsid w:val="000943D8"/>
    <w:rsid w:val="00096A4F"/>
    <w:rsid w:val="000A084C"/>
    <w:rsid w:val="000A0E52"/>
    <w:rsid w:val="000A4FA4"/>
    <w:rsid w:val="000A5265"/>
    <w:rsid w:val="000A536B"/>
    <w:rsid w:val="000A61DB"/>
    <w:rsid w:val="000A7241"/>
    <w:rsid w:val="000A7392"/>
    <w:rsid w:val="000B0823"/>
    <w:rsid w:val="000B27DB"/>
    <w:rsid w:val="000B2BF9"/>
    <w:rsid w:val="000B2F43"/>
    <w:rsid w:val="000B3998"/>
    <w:rsid w:val="000B492E"/>
    <w:rsid w:val="000B500E"/>
    <w:rsid w:val="000B5FE5"/>
    <w:rsid w:val="000B70AA"/>
    <w:rsid w:val="000B7366"/>
    <w:rsid w:val="000C048B"/>
    <w:rsid w:val="000C26E5"/>
    <w:rsid w:val="000C5BCA"/>
    <w:rsid w:val="000C62E7"/>
    <w:rsid w:val="000D1BFE"/>
    <w:rsid w:val="000D1EFD"/>
    <w:rsid w:val="000D2465"/>
    <w:rsid w:val="000D3438"/>
    <w:rsid w:val="000D4C90"/>
    <w:rsid w:val="000D5340"/>
    <w:rsid w:val="000D6DAF"/>
    <w:rsid w:val="000D7A54"/>
    <w:rsid w:val="000D7E3F"/>
    <w:rsid w:val="000E0A84"/>
    <w:rsid w:val="000E0EF7"/>
    <w:rsid w:val="000E105B"/>
    <w:rsid w:val="000E757D"/>
    <w:rsid w:val="000F0CF4"/>
    <w:rsid w:val="000F14CF"/>
    <w:rsid w:val="000F368C"/>
    <w:rsid w:val="000F4F4D"/>
    <w:rsid w:val="000F72A3"/>
    <w:rsid w:val="000F77F2"/>
    <w:rsid w:val="00101170"/>
    <w:rsid w:val="0010219B"/>
    <w:rsid w:val="00102601"/>
    <w:rsid w:val="00103437"/>
    <w:rsid w:val="0010445F"/>
    <w:rsid w:val="001044A9"/>
    <w:rsid w:val="00105F17"/>
    <w:rsid w:val="00107240"/>
    <w:rsid w:val="00107701"/>
    <w:rsid w:val="00107A77"/>
    <w:rsid w:val="00111D0E"/>
    <w:rsid w:val="00113922"/>
    <w:rsid w:val="001145C2"/>
    <w:rsid w:val="00116E3C"/>
    <w:rsid w:val="00123A43"/>
    <w:rsid w:val="001257F1"/>
    <w:rsid w:val="00125FDB"/>
    <w:rsid w:val="0012712E"/>
    <w:rsid w:val="00130DB2"/>
    <w:rsid w:val="00131656"/>
    <w:rsid w:val="00131856"/>
    <w:rsid w:val="00131C08"/>
    <w:rsid w:val="00133959"/>
    <w:rsid w:val="001353DF"/>
    <w:rsid w:val="00136689"/>
    <w:rsid w:val="0014507A"/>
    <w:rsid w:val="00145A94"/>
    <w:rsid w:val="00146EBD"/>
    <w:rsid w:val="001473A5"/>
    <w:rsid w:val="00151309"/>
    <w:rsid w:val="00151DDB"/>
    <w:rsid w:val="00152B81"/>
    <w:rsid w:val="00152E45"/>
    <w:rsid w:val="00153977"/>
    <w:rsid w:val="00155C55"/>
    <w:rsid w:val="00156D71"/>
    <w:rsid w:val="001573FF"/>
    <w:rsid w:val="00157632"/>
    <w:rsid w:val="00157AD2"/>
    <w:rsid w:val="00162204"/>
    <w:rsid w:val="001647E1"/>
    <w:rsid w:val="001647FF"/>
    <w:rsid w:val="001652E4"/>
    <w:rsid w:val="00170762"/>
    <w:rsid w:val="00170B49"/>
    <w:rsid w:val="00171E23"/>
    <w:rsid w:val="001733FB"/>
    <w:rsid w:val="001740AD"/>
    <w:rsid w:val="00174395"/>
    <w:rsid w:val="001759E9"/>
    <w:rsid w:val="001808B5"/>
    <w:rsid w:val="001810FB"/>
    <w:rsid w:val="00182027"/>
    <w:rsid w:val="001826C5"/>
    <w:rsid w:val="00184BBB"/>
    <w:rsid w:val="001977D9"/>
    <w:rsid w:val="001A52B7"/>
    <w:rsid w:val="001A694F"/>
    <w:rsid w:val="001B097B"/>
    <w:rsid w:val="001B152D"/>
    <w:rsid w:val="001B26C5"/>
    <w:rsid w:val="001B5106"/>
    <w:rsid w:val="001B7712"/>
    <w:rsid w:val="001B7B3C"/>
    <w:rsid w:val="001B7E0D"/>
    <w:rsid w:val="001C5F78"/>
    <w:rsid w:val="001C78E5"/>
    <w:rsid w:val="001D1427"/>
    <w:rsid w:val="001D1F77"/>
    <w:rsid w:val="001E61C5"/>
    <w:rsid w:val="001E6A73"/>
    <w:rsid w:val="001E6A81"/>
    <w:rsid w:val="001E7FFA"/>
    <w:rsid w:val="001F1172"/>
    <w:rsid w:val="001F3101"/>
    <w:rsid w:val="001F3256"/>
    <w:rsid w:val="001F3D7D"/>
    <w:rsid w:val="001F3FA5"/>
    <w:rsid w:val="001F407A"/>
    <w:rsid w:val="001F4B96"/>
    <w:rsid w:val="001F5BDD"/>
    <w:rsid w:val="001F65C8"/>
    <w:rsid w:val="00207630"/>
    <w:rsid w:val="00207B58"/>
    <w:rsid w:val="0021015B"/>
    <w:rsid w:val="00210B47"/>
    <w:rsid w:val="00211481"/>
    <w:rsid w:val="00211B06"/>
    <w:rsid w:val="0021213F"/>
    <w:rsid w:val="00212490"/>
    <w:rsid w:val="00212A6F"/>
    <w:rsid w:val="00215609"/>
    <w:rsid w:val="002158C5"/>
    <w:rsid w:val="00215E51"/>
    <w:rsid w:val="002232DA"/>
    <w:rsid w:val="00225BC5"/>
    <w:rsid w:val="00226673"/>
    <w:rsid w:val="00227B5C"/>
    <w:rsid w:val="00232B14"/>
    <w:rsid w:val="002344B3"/>
    <w:rsid w:val="00235694"/>
    <w:rsid w:val="00235786"/>
    <w:rsid w:val="00236C08"/>
    <w:rsid w:val="00240390"/>
    <w:rsid w:val="00240F72"/>
    <w:rsid w:val="002425F5"/>
    <w:rsid w:val="00242ABE"/>
    <w:rsid w:val="00244106"/>
    <w:rsid w:val="00246352"/>
    <w:rsid w:val="00250342"/>
    <w:rsid w:val="00251C19"/>
    <w:rsid w:val="00254317"/>
    <w:rsid w:val="00254E4D"/>
    <w:rsid w:val="00255639"/>
    <w:rsid w:val="00261997"/>
    <w:rsid w:val="0026356D"/>
    <w:rsid w:val="00265BCB"/>
    <w:rsid w:val="00266248"/>
    <w:rsid w:val="00267916"/>
    <w:rsid w:val="00270740"/>
    <w:rsid w:val="0027623A"/>
    <w:rsid w:val="0027626D"/>
    <w:rsid w:val="00276DB1"/>
    <w:rsid w:val="00277503"/>
    <w:rsid w:val="00277E36"/>
    <w:rsid w:val="00280C15"/>
    <w:rsid w:val="00283FD5"/>
    <w:rsid w:val="00284DA0"/>
    <w:rsid w:val="002855D1"/>
    <w:rsid w:val="00286EE1"/>
    <w:rsid w:val="00291882"/>
    <w:rsid w:val="00291ADD"/>
    <w:rsid w:val="00293990"/>
    <w:rsid w:val="00293A31"/>
    <w:rsid w:val="002967E8"/>
    <w:rsid w:val="0029752E"/>
    <w:rsid w:val="002A0FAB"/>
    <w:rsid w:val="002A1B99"/>
    <w:rsid w:val="002A26F4"/>
    <w:rsid w:val="002A454F"/>
    <w:rsid w:val="002A4FD1"/>
    <w:rsid w:val="002A5594"/>
    <w:rsid w:val="002A7F97"/>
    <w:rsid w:val="002B1521"/>
    <w:rsid w:val="002B3025"/>
    <w:rsid w:val="002B4D10"/>
    <w:rsid w:val="002C02F8"/>
    <w:rsid w:val="002C2BA3"/>
    <w:rsid w:val="002C327A"/>
    <w:rsid w:val="002C3D62"/>
    <w:rsid w:val="002C4EE2"/>
    <w:rsid w:val="002C7226"/>
    <w:rsid w:val="002C74FD"/>
    <w:rsid w:val="002C782C"/>
    <w:rsid w:val="002D192F"/>
    <w:rsid w:val="002D193E"/>
    <w:rsid w:val="002D2462"/>
    <w:rsid w:val="002D2615"/>
    <w:rsid w:val="002D451D"/>
    <w:rsid w:val="002D480C"/>
    <w:rsid w:val="002E3853"/>
    <w:rsid w:val="002E58F8"/>
    <w:rsid w:val="002E5D5D"/>
    <w:rsid w:val="002F1432"/>
    <w:rsid w:val="002F1A4D"/>
    <w:rsid w:val="002F28FF"/>
    <w:rsid w:val="002F5FA2"/>
    <w:rsid w:val="002F6FE3"/>
    <w:rsid w:val="00303BB1"/>
    <w:rsid w:val="003044CA"/>
    <w:rsid w:val="00307814"/>
    <w:rsid w:val="00307A6D"/>
    <w:rsid w:val="00312CB1"/>
    <w:rsid w:val="00314854"/>
    <w:rsid w:val="00314CC3"/>
    <w:rsid w:val="00316E0A"/>
    <w:rsid w:val="003173E6"/>
    <w:rsid w:val="00323601"/>
    <w:rsid w:val="003240C4"/>
    <w:rsid w:val="003244B1"/>
    <w:rsid w:val="00324715"/>
    <w:rsid w:val="00327FED"/>
    <w:rsid w:val="003321DA"/>
    <w:rsid w:val="0033315A"/>
    <w:rsid w:val="0033570E"/>
    <w:rsid w:val="00336341"/>
    <w:rsid w:val="00336995"/>
    <w:rsid w:val="003379C3"/>
    <w:rsid w:val="003405D1"/>
    <w:rsid w:val="00341F89"/>
    <w:rsid w:val="0034519D"/>
    <w:rsid w:val="00345658"/>
    <w:rsid w:val="00350597"/>
    <w:rsid w:val="003520E6"/>
    <w:rsid w:val="00354321"/>
    <w:rsid w:val="003549E8"/>
    <w:rsid w:val="00355076"/>
    <w:rsid w:val="003641EF"/>
    <w:rsid w:val="00370CA7"/>
    <w:rsid w:val="00377C80"/>
    <w:rsid w:val="00382260"/>
    <w:rsid w:val="00382E1A"/>
    <w:rsid w:val="00385521"/>
    <w:rsid w:val="00385B67"/>
    <w:rsid w:val="0038680C"/>
    <w:rsid w:val="00387036"/>
    <w:rsid w:val="0039145F"/>
    <w:rsid w:val="00391A9B"/>
    <w:rsid w:val="00395A8D"/>
    <w:rsid w:val="00395C22"/>
    <w:rsid w:val="00395EAF"/>
    <w:rsid w:val="003A22AD"/>
    <w:rsid w:val="003A3B33"/>
    <w:rsid w:val="003A632E"/>
    <w:rsid w:val="003A6C1C"/>
    <w:rsid w:val="003A7893"/>
    <w:rsid w:val="003B5B16"/>
    <w:rsid w:val="003C0D52"/>
    <w:rsid w:val="003C1693"/>
    <w:rsid w:val="003C275C"/>
    <w:rsid w:val="003C5699"/>
    <w:rsid w:val="003C7ADB"/>
    <w:rsid w:val="003C7D27"/>
    <w:rsid w:val="003D0A1A"/>
    <w:rsid w:val="003D1A09"/>
    <w:rsid w:val="003D34C1"/>
    <w:rsid w:val="003D36AB"/>
    <w:rsid w:val="003D71D6"/>
    <w:rsid w:val="003E013A"/>
    <w:rsid w:val="003E2305"/>
    <w:rsid w:val="003E37CA"/>
    <w:rsid w:val="003E4C33"/>
    <w:rsid w:val="003E6536"/>
    <w:rsid w:val="003E7FDA"/>
    <w:rsid w:val="003F1580"/>
    <w:rsid w:val="003F5C89"/>
    <w:rsid w:val="003F78B3"/>
    <w:rsid w:val="0040180F"/>
    <w:rsid w:val="004022AB"/>
    <w:rsid w:val="00404044"/>
    <w:rsid w:val="00405447"/>
    <w:rsid w:val="00406493"/>
    <w:rsid w:val="004108C1"/>
    <w:rsid w:val="00411477"/>
    <w:rsid w:val="00412634"/>
    <w:rsid w:val="00414B53"/>
    <w:rsid w:val="00415CDB"/>
    <w:rsid w:val="00416254"/>
    <w:rsid w:val="00426210"/>
    <w:rsid w:val="0042673A"/>
    <w:rsid w:val="00427D98"/>
    <w:rsid w:val="0043214D"/>
    <w:rsid w:val="004330E0"/>
    <w:rsid w:val="00433F7B"/>
    <w:rsid w:val="004408D7"/>
    <w:rsid w:val="004423C3"/>
    <w:rsid w:val="0044269B"/>
    <w:rsid w:val="00443DA3"/>
    <w:rsid w:val="004442D9"/>
    <w:rsid w:val="00446121"/>
    <w:rsid w:val="00450ACD"/>
    <w:rsid w:val="004519AD"/>
    <w:rsid w:val="00453212"/>
    <w:rsid w:val="00454E86"/>
    <w:rsid w:val="00455778"/>
    <w:rsid w:val="0046738A"/>
    <w:rsid w:val="00470484"/>
    <w:rsid w:val="00473042"/>
    <w:rsid w:val="00474167"/>
    <w:rsid w:val="004750CB"/>
    <w:rsid w:val="00477D6F"/>
    <w:rsid w:val="0048297E"/>
    <w:rsid w:val="00482DD1"/>
    <w:rsid w:val="004839C9"/>
    <w:rsid w:val="0048454D"/>
    <w:rsid w:val="00484657"/>
    <w:rsid w:val="0048541F"/>
    <w:rsid w:val="0049457B"/>
    <w:rsid w:val="0049645E"/>
    <w:rsid w:val="004A184C"/>
    <w:rsid w:val="004A27F3"/>
    <w:rsid w:val="004A6D38"/>
    <w:rsid w:val="004A6D7E"/>
    <w:rsid w:val="004A7B04"/>
    <w:rsid w:val="004B0711"/>
    <w:rsid w:val="004B0BDF"/>
    <w:rsid w:val="004B25F0"/>
    <w:rsid w:val="004B2767"/>
    <w:rsid w:val="004B2FA7"/>
    <w:rsid w:val="004B5803"/>
    <w:rsid w:val="004B6466"/>
    <w:rsid w:val="004C7D85"/>
    <w:rsid w:val="004D1885"/>
    <w:rsid w:val="004D2098"/>
    <w:rsid w:val="004D348B"/>
    <w:rsid w:val="004D472F"/>
    <w:rsid w:val="004D58CD"/>
    <w:rsid w:val="004D60B3"/>
    <w:rsid w:val="004E07EB"/>
    <w:rsid w:val="004E0AE9"/>
    <w:rsid w:val="004E1906"/>
    <w:rsid w:val="004E525E"/>
    <w:rsid w:val="004E525F"/>
    <w:rsid w:val="004E7F38"/>
    <w:rsid w:val="004F7CEF"/>
    <w:rsid w:val="004F7D76"/>
    <w:rsid w:val="00501957"/>
    <w:rsid w:val="005044C3"/>
    <w:rsid w:val="00505989"/>
    <w:rsid w:val="00507092"/>
    <w:rsid w:val="005109B7"/>
    <w:rsid w:val="00511875"/>
    <w:rsid w:val="0051189F"/>
    <w:rsid w:val="00512216"/>
    <w:rsid w:val="005125AA"/>
    <w:rsid w:val="00512C55"/>
    <w:rsid w:val="0051431C"/>
    <w:rsid w:val="005148BC"/>
    <w:rsid w:val="00514F9C"/>
    <w:rsid w:val="00521BA8"/>
    <w:rsid w:val="00522B82"/>
    <w:rsid w:val="00522E8E"/>
    <w:rsid w:val="00522FEE"/>
    <w:rsid w:val="00524BBB"/>
    <w:rsid w:val="00525CC6"/>
    <w:rsid w:val="005260A3"/>
    <w:rsid w:val="0052684B"/>
    <w:rsid w:val="00530576"/>
    <w:rsid w:val="0053182D"/>
    <w:rsid w:val="005340C2"/>
    <w:rsid w:val="0053427C"/>
    <w:rsid w:val="0053504B"/>
    <w:rsid w:val="005354E0"/>
    <w:rsid w:val="00535689"/>
    <w:rsid w:val="00536C46"/>
    <w:rsid w:val="00540157"/>
    <w:rsid w:val="005402B2"/>
    <w:rsid w:val="0054153F"/>
    <w:rsid w:val="0054205C"/>
    <w:rsid w:val="00543550"/>
    <w:rsid w:val="005444D4"/>
    <w:rsid w:val="00545B8B"/>
    <w:rsid w:val="00546135"/>
    <w:rsid w:val="00546FCD"/>
    <w:rsid w:val="005479F7"/>
    <w:rsid w:val="00550052"/>
    <w:rsid w:val="00552D0E"/>
    <w:rsid w:val="0055409A"/>
    <w:rsid w:val="00555EDA"/>
    <w:rsid w:val="00556250"/>
    <w:rsid w:val="005571E2"/>
    <w:rsid w:val="005602E2"/>
    <w:rsid w:val="00560AB8"/>
    <w:rsid w:val="00561BA1"/>
    <w:rsid w:val="00567B7C"/>
    <w:rsid w:val="00573080"/>
    <w:rsid w:val="0057385A"/>
    <w:rsid w:val="00575835"/>
    <w:rsid w:val="00575BF1"/>
    <w:rsid w:val="00575ECC"/>
    <w:rsid w:val="0058085F"/>
    <w:rsid w:val="00582D2B"/>
    <w:rsid w:val="00584E14"/>
    <w:rsid w:val="00585DA9"/>
    <w:rsid w:val="0059295A"/>
    <w:rsid w:val="00595B56"/>
    <w:rsid w:val="0059644B"/>
    <w:rsid w:val="005977C7"/>
    <w:rsid w:val="005A6B71"/>
    <w:rsid w:val="005B404D"/>
    <w:rsid w:val="005B43D2"/>
    <w:rsid w:val="005B43F1"/>
    <w:rsid w:val="005B50E9"/>
    <w:rsid w:val="005B58B2"/>
    <w:rsid w:val="005B61EF"/>
    <w:rsid w:val="005C0E9F"/>
    <w:rsid w:val="005C3C3B"/>
    <w:rsid w:val="005C3EBD"/>
    <w:rsid w:val="005C457E"/>
    <w:rsid w:val="005D1596"/>
    <w:rsid w:val="005D1B20"/>
    <w:rsid w:val="005D2145"/>
    <w:rsid w:val="005D3921"/>
    <w:rsid w:val="005D3DA5"/>
    <w:rsid w:val="005D5A68"/>
    <w:rsid w:val="005D612A"/>
    <w:rsid w:val="005E2628"/>
    <w:rsid w:val="005E2D07"/>
    <w:rsid w:val="005E6D42"/>
    <w:rsid w:val="005E7C0B"/>
    <w:rsid w:val="005F08CD"/>
    <w:rsid w:val="005F0BE2"/>
    <w:rsid w:val="005F3806"/>
    <w:rsid w:val="005F51EB"/>
    <w:rsid w:val="005F537E"/>
    <w:rsid w:val="006009A7"/>
    <w:rsid w:val="006034FB"/>
    <w:rsid w:val="00604F68"/>
    <w:rsid w:val="006051E2"/>
    <w:rsid w:val="0060623C"/>
    <w:rsid w:val="00607748"/>
    <w:rsid w:val="00611365"/>
    <w:rsid w:val="00611A06"/>
    <w:rsid w:val="00613514"/>
    <w:rsid w:val="0061651D"/>
    <w:rsid w:val="00617C8F"/>
    <w:rsid w:val="00620056"/>
    <w:rsid w:val="006230A4"/>
    <w:rsid w:val="006241BB"/>
    <w:rsid w:val="006247D9"/>
    <w:rsid w:val="0062656E"/>
    <w:rsid w:val="006323D9"/>
    <w:rsid w:val="00633CE5"/>
    <w:rsid w:val="00633D61"/>
    <w:rsid w:val="00635DBF"/>
    <w:rsid w:val="00637EA1"/>
    <w:rsid w:val="00646301"/>
    <w:rsid w:val="0065234E"/>
    <w:rsid w:val="00654500"/>
    <w:rsid w:val="00656BE8"/>
    <w:rsid w:val="00657FFE"/>
    <w:rsid w:val="00661731"/>
    <w:rsid w:val="00661C14"/>
    <w:rsid w:val="00663BF3"/>
    <w:rsid w:val="006661D1"/>
    <w:rsid w:val="00667811"/>
    <w:rsid w:val="006713D8"/>
    <w:rsid w:val="0067244A"/>
    <w:rsid w:val="006744D6"/>
    <w:rsid w:val="00677BEB"/>
    <w:rsid w:val="0068372D"/>
    <w:rsid w:val="00684ACE"/>
    <w:rsid w:val="00685EE0"/>
    <w:rsid w:val="0069027B"/>
    <w:rsid w:val="006934B7"/>
    <w:rsid w:val="00694795"/>
    <w:rsid w:val="0069593B"/>
    <w:rsid w:val="00696E28"/>
    <w:rsid w:val="00696FE0"/>
    <w:rsid w:val="00697920"/>
    <w:rsid w:val="006A2D2B"/>
    <w:rsid w:val="006A5486"/>
    <w:rsid w:val="006A5959"/>
    <w:rsid w:val="006A5A6B"/>
    <w:rsid w:val="006A5D8E"/>
    <w:rsid w:val="006B07BA"/>
    <w:rsid w:val="006B15C1"/>
    <w:rsid w:val="006B2FD9"/>
    <w:rsid w:val="006B322A"/>
    <w:rsid w:val="006B3D11"/>
    <w:rsid w:val="006B3DF0"/>
    <w:rsid w:val="006B4245"/>
    <w:rsid w:val="006B630A"/>
    <w:rsid w:val="006B765C"/>
    <w:rsid w:val="006C14F2"/>
    <w:rsid w:val="006C1AB4"/>
    <w:rsid w:val="006C1F1F"/>
    <w:rsid w:val="006C2286"/>
    <w:rsid w:val="006C34FE"/>
    <w:rsid w:val="006C39B7"/>
    <w:rsid w:val="006C4017"/>
    <w:rsid w:val="006C4545"/>
    <w:rsid w:val="006C45C9"/>
    <w:rsid w:val="006C4B36"/>
    <w:rsid w:val="006C66F6"/>
    <w:rsid w:val="006D0437"/>
    <w:rsid w:val="006D6F68"/>
    <w:rsid w:val="006E03B8"/>
    <w:rsid w:val="006E14D1"/>
    <w:rsid w:val="006E1D17"/>
    <w:rsid w:val="006E4A3F"/>
    <w:rsid w:val="006E745B"/>
    <w:rsid w:val="006E746E"/>
    <w:rsid w:val="006E7C2B"/>
    <w:rsid w:val="006F12B5"/>
    <w:rsid w:val="006F23E6"/>
    <w:rsid w:val="006F3A72"/>
    <w:rsid w:val="006F488E"/>
    <w:rsid w:val="006F48DA"/>
    <w:rsid w:val="006F5EFD"/>
    <w:rsid w:val="00707114"/>
    <w:rsid w:val="007079C0"/>
    <w:rsid w:val="007126C3"/>
    <w:rsid w:val="007143FB"/>
    <w:rsid w:val="007205E6"/>
    <w:rsid w:val="0072292F"/>
    <w:rsid w:val="0072328E"/>
    <w:rsid w:val="00723CFD"/>
    <w:rsid w:val="00724898"/>
    <w:rsid w:val="00730801"/>
    <w:rsid w:val="00733FFA"/>
    <w:rsid w:val="00737E6C"/>
    <w:rsid w:val="00740BE1"/>
    <w:rsid w:val="00740F23"/>
    <w:rsid w:val="007411DD"/>
    <w:rsid w:val="00742290"/>
    <w:rsid w:val="007424CA"/>
    <w:rsid w:val="007446A4"/>
    <w:rsid w:val="00744DC0"/>
    <w:rsid w:val="00745C39"/>
    <w:rsid w:val="00745D2D"/>
    <w:rsid w:val="00746F96"/>
    <w:rsid w:val="0075124A"/>
    <w:rsid w:val="007521DA"/>
    <w:rsid w:val="00754700"/>
    <w:rsid w:val="00755911"/>
    <w:rsid w:val="00755D54"/>
    <w:rsid w:val="00756F18"/>
    <w:rsid w:val="007600AD"/>
    <w:rsid w:val="00760677"/>
    <w:rsid w:val="00762005"/>
    <w:rsid w:val="00763E34"/>
    <w:rsid w:val="00765BB2"/>
    <w:rsid w:val="007705FA"/>
    <w:rsid w:val="00770EC6"/>
    <w:rsid w:val="00771561"/>
    <w:rsid w:val="0077280E"/>
    <w:rsid w:val="007763C1"/>
    <w:rsid w:val="00776C10"/>
    <w:rsid w:val="00777C73"/>
    <w:rsid w:val="00777E24"/>
    <w:rsid w:val="00781DC0"/>
    <w:rsid w:val="007824F4"/>
    <w:rsid w:val="00784199"/>
    <w:rsid w:val="00784D27"/>
    <w:rsid w:val="00787A7E"/>
    <w:rsid w:val="0079115D"/>
    <w:rsid w:val="00791372"/>
    <w:rsid w:val="00791C3B"/>
    <w:rsid w:val="0079218F"/>
    <w:rsid w:val="00796C93"/>
    <w:rsid w:val="007970FF"/>
    <w:rsid w:val="007A10E5"/>
    <w:rsid w:val="007A2E09"/>
    <w:rsid w:val="007A3B8A"/>
    <w:rsid w:val="007A450A"/>
    <w:rsid w:val="007A45EE"/>
    <w:rsid w:val="007A634E"/>
    <w:rsid w:val="007A6E36"/>
    <w:rsid w:val="007A6E59"/>
    <w:rsid w:val="007A7908"/>
    <w:rsid w:val="007B0123"/>
    <w:rsid w:val="007B13F3"/>
    <w:rsid w:val="007B29B7"/>
    <w:rsid w:val="007B429F"/>
    <w:rsid w:val="007B490C"/>
    <w:rsid w:val="007B51A6"/>
    <w:rsid w:val="007B5BAE"/>
    <w:rsid w:val="007B70C3"/>
    <w:rsid w:val="007C345E"/>
    <w:rsid w:val="007C429D"/>
    <w:rsid w:val="007C48F5"/>
    <w:rsid w:val="007C79A6"/>
    <w:rsid w:val="007D0347"/>
    <w:rsid w:val="007D23DB"/>
    <w:rsid w:val="007D30C3"/>
    <w:rsid w:val="007E1B5C"/>
    <w:rsid w:val="007E3AF7"/>
    <w:rsid w:val="007F02EC"/>
    <w:rsid w:val="007F06F0"/>
    <w:rsid w:val="007F0C26"/>
    <w:rsid w:val="007F11BC"/>
    <w:rsid w:val="007F3122"/>
    <w:rsid w:val="007F40A8"/>
    <w:rsid w:val="007F4B0B"/>
    <w:rsid w:val="007F7078"/>
    <w:rsid w:val="00802783"/>
    <w:rsid w:val="00803496"/>
    <w:rsid w:val="00803560"/>
    <w:rsid w:val="00803E37"/>
    <w:rsid w:val="00806370"/>
    <w:rsid w:val="008071BE"/>
    <w:rsid w:val="00807DB3"/>
    <w:rsid w:val="00807E4C"/>
    <w:rsid w:val="00820494"/>
    <w:rsid w:val="008213CF"/>
    <w:rsid w:val="00825173"/>
    <w:rsid w:val="00825BEE"/>
    <w:rsid w:val="0083431F"/>
    <w:rsid w:val="00834769"/>
    <w:rsid w:val="00834B85"/>
    <w:rsid w:val="0083539E"/>
    <w:rsid w:val="008414D4"/>
    <w:rsid w:val="0084377F"/>
    <w:rsid w:val="00844187"/>
    <w:rsid w:val="00844AF4"/>
    <w:rsid w:val="00850730"/>
    <w:rsid w:val="00851F49"/>
    <w:rsid w:val="0085343B"/>
    <w:rsid w:val="00857891"/>
    <w:rsid w:val="00862C68"/>
    <w:rsid w:val="008643E9"/>
    <w:rsid w:val="00864A1D"/>
    <w:rsid w:val="00866C38"/>
    <w:rsid w:val="008721AC"/>
    <w:rsid w:val="00873493"/>
    <w:rsid w:val="008752C0"/>
    <w:rsid w:val="00875588"/>
    <w:rsid w:val="00875799"/>
    <w:rsid w:val="008765E9"/>
    <w:rsid w:val="00877893"/>
    <w:rsid w:val="0088008B"/>
    <w:rsid w:val="0088125C"/>
    <w:rsid w:val="008840A2"/>
    <w:rsid w:val="00886CE3"/>
    <w:rsid w:val="00891C48"/>
    <w:rsid w:val="00893023"/>
    <w:rsid w:val="0089559D"/>
    <w:rsid w:val="00896EC8"/>
    <w:rsid w:val="008A00F0"/>
    <w:rsid w:val="008A1B67"/>
    <w:rsid w:val="008A234C"/>
    <w:rsid w:val="008A2A89"/>
    <w:rsid w:val="008A4FF9"/>
    <w:rsid w:val="008A7538"/>
    <w:rsid w:val="008B0B42"/>
    <w:rsid w:val="008B2DAF"/>
    <w:rsid w:val="008B41EB"/>
    <w:rsid w:val="008B54C2"/>
    <w:rsid w:val="008C0705"/>
    <w:rsid w:val="008C42A0"/>
    <w:rsid w:val="008C5C41"/>
    <w:rsid w:val="008C7B0C"/>
    <w:rsid w:val="008D005D"/>
    <w:rsid w:val="008D2448"/>
    <w:rsid w:val="008D3A02"/>
    <w:rsid w:val="008D6244"/>
    <w:rsid w:val="008E2A1E"/>
    <w:rsid w:val="008E2C10"/>
    <w:rsid w:val="008E388A"/>
    <w:rsid w:val="008E4EBA"/>
    <w:rsid w:val="008E71AF"/>
    <w:rsid w:val="008F05E6"/>
    <w:rsid w:val="008F0FB6"/>
    <w:rsid w:val="008F3D9F"/>
    <w:rsid w:val="008F4B4D"/>
    <w:rsid w:val="008F5728"/>
    <w:rsid w:val="008F5906"/>
    <w:rsid w:val="0090227E"/>
    <w:rsid w:val="0090312F"/>
    <w:rsid w:val="0090406E"/>
    <w:rsid w:val="009043BA"/>
    <w:rsid w:val="00905BAF"/>
    <w:rsid w:val="0091015B"/>
    <w:rsid w:val="00910D59"/>
    <w:rsid w:val="009112BB"/>
    <w:rsid w:val="0091399C"/>
    <w:rsid w:val="00916146"/>
    <w:rsid w:val="00916279"/>
    <w:rsid w:val="00920C7C"/>
    <w:rsid w:val="00921B1B"/>
    <w:rsid w:val="00922818"/>
    <w:rsid w:val="0092592C"/>
    <w:rsid w:val="0092620D"/>
    <w:rsid w:val="00926385"/>
    <w:rsid w:val="00942A77"/>
    <w:rsid w:val="00942E6E"/>
    <w:rsid w:val="00943D7B"/>
    <w:rsid w:val="00944A32"/>
    <w:rsid w:val="0094523A"/>
    <w:rsid w:val="00946780"/>
    <w:rsid w:val="009467F1"/>
    <w:rsid w:val="00946A90"/>
    <w:rsid w:val="00947EC2"/>
    <w:rsid w:val="0095067D"/>
    <w:rsid w:val="0095611C"/>
    <w:rsid w:val="00961B88"/>
    <w:rsid w:val="00963136"/>
    <w:rsid w:val="00963D19"/>
    <w:rsid w:val="00965A46"/>
    <w:rsid w:val="00965B6E"/>
    <w:rsid w:val="00965D7D"/>
    <w:rsid w:val="009675CB"/>
    <w:rsid w:val="00970C06"/>
    <w:rsid w:val="00972290"/>
    <w:rsid w:val="00975286"/>
    <w:rsid w:val="00975AF6"/>
    <w:rsid w:val="00984508"/>
    <w:rsid w:val="00984900"/>
    <w:rsid w:val="00984F36"/>
    <w:rsid w:val="0099085A"/>
    <w:rsid w:val="0099449B"/>
    <w:rsid w:val="00994803"/>
    <w:rsid w:val="00994CBF"/>
    <w:rsid w:val="009954D2"/>
    <w:rsid w:val="009A0108"/>
    <w:rsid w:val="009A107D"/>
    <w:rsid w:val="009A3C37"/>
    <w:rsid w:val="009A53A7"/>
    <w:rsid w:val="009A596D"/>
    <w:rsid w:val="009A6388"/>
    <w:rsid w:val="009B183A"/>
    <w:rsid w:val="009B3049"/>
    <w:rsid w:val="009B3B44"/>
    <w:rsid w:val="009B3E90"/>
    <w:rsid w:val="009B4E23"/>
    <w:rsid w:val="009B5672"/>
    <w:rsid w:val="009C68AA"/>
    <w:rsid w:val="009C6DBA"/>
    <w:rsid w:val="009C7A24"/>
    <w:rsid w:val="009D0AE1"/>
    <w:rsid w:val="009D5C4A"/>
    <w:rsid w:val="009E1E28"/>
    <w:rsid w:val="009E52FF"/>
    <w:rsid w:val="009E5F12"/>
    <w:rsid w:val="009E61A6"/>
    <w:rsid w:val="009E64A5"/>
    <w:rsid w:val="009E7174"/>
    <w:rsid w:val="009E7616"/>
    <w:rsid w:val="009F3E83"/>
    <w:rsid w:val="009F5EED"/>
    <w:rsid w:val="009F6DCE"/>
    <w:rsid w:val="00A00867"/>
    <w:rsid w:val="00A019B6"/>
    <w:rsid w:val="00A04011"/>
    <w:rsid w:val="00A052B9"/>
    <w:rsid w:val="00A07758"/>
    <w:rsid w:val="00A125FF"/>
    <w:rsid w:val="00A1461D"/>
    <w:rsid w:val="00A1509E"/>
    <w:rsid w:val="00A16137"/>
    <w:rsid w:val="00A17060"/>
    <w:rsid w:val="00A177BF"/>
    <w:rsid w:val="00A21613"/>
    <w:rsid w:val="00A272D2"/>
    <w:rsid w:val="00A30A56"/>
    <w:rsid w:val="00A31B7E"/>
    <w:rsid w:val="00A320EE"/>
    <w:rsid w:val="00A330EF"/>
    <w:rsid w:val="00A34306"/>
    <w:rsid w:val="00A358D7"/>
    <w:rsid w:val="00A35DA1"/>
    <w:rsid w:val="00A371A2"/>
    <w:rsid w:val="00A410FA"/>
    <w:rsid w:val="00A423CF"/>
    <w:rsid w:val="00A42669"/>
    <w:rsid w:val="00A43DAA"/>
    <w:rsid w:val="00A516CA"/>
    <w:rsid w:val="00A530CB"/>
    <w:rsid w:val="00A534D9"/>
    <w:rsid w:val="00A5411C"/>
    <w:rsid w:val="00A60069"/>
    <w:rsid w:val="00A62B70"/>
    <w:rsid w:val="00A64055"/>
    <w:rsid w:val="00A64DFC"/>
    <w:rsid w:val="00A664D6"/>
    <w:rsid w:val="00A714A2"/>
    <w:rsid w:val="00A7292C"/>
    <w:rsid w:val="00A72BE2"/>
    <w:rsid w:val="00A72DFB"/>
    <w:rsid w:val="00A732E6"/>
    <w:rsid w:val="00A741BC"/>
    <w:rsid w:val="00A775D4"/>
    <w:rsid w:val="00A77C56"/>
    <w:rsid w:val="00A8010A"/>
    <w:rsid w:val="00A8077C"/>
    <w:rsid w:val="00A811F6"/>
    <w:rsid w:val="00A82177"/>
    <w:rsid w:val="00A82B3B"/>
    <w:rsid w:val="00A84082"/>
    <w:rsid w:val="00A859AF"/>
    <w:rsid w:val="00A86CEC"/>
    <w:rsid w:val="00A8756E"/>
    <w:rsid w:val="00A8788B"/>
    <w:rsid w:val="00A87C1B"/>
    <w:rsid w:val="00A90155"/>
    <w:rsid w:val="00A939E9"/>
    <w:rsid w:val="00A93AB5"/>
    <w:rsid w:val="00A952D7"/>
    <w:rsid w:val="00AA0690"/>
    <w:rsid w:val="00AA2A64"/>
    <w:rsid w:val="00AA5E6D"/>
    <w:rsid w:val="00AA7AFA"/>
    <w:rsid w:val="00AB0045"/>
    <w:rsid w:val="00AB02C2"/>
    <w:rsid w:val="00AB1C40"/>
    <w:rsid w:val="00AB4CB4"/>
    <w:rsid w:val="00AB531B"/>
    <w:rsid w:val="00AB63A8"/>
    <w:rsid w:val="00AB6A06"/>
    <w:rsid w:val="00AB7A64"/>
    <w:rsid w:val="00AC1BEB"/>
    <w:rsid w:val="00AC3B4B"/>
    <w:rsid w:val="00AC67C4"/>
    <w:rsid w:val="00AC7553"/>
    <w:rsid w:val="00AC7D21"/>
    <w:rsid w:val="00AD0D08"/>
    <w:rsid w:val="00AD1607"/>
    <w:rsid w:val="00AD2F52"/>
    <w:rsid w:val="00AD4E88"/>
    <w:rsid w:val="00AE612F"/>
    <w:rsid w:val="00AF16FE"/>
    <w:rsid w:val="00AF5E07"/>
    <w:rsid w:val="00AF7176"/>
    <w:rsid w:val="00B005A9"/>
    <w:rsid w:val="00B0073F"/>
    <w:rsid w:val="00B040BA"/>
    <w:rsid w:val="00B048CE"/>
    <w:rsid w:val="00B069FA"/>
    <w:rsid w:val="00B1076D"/>
    <w:rsid w:val="00B1172E"/>
    <w:rsid w:val="00B13D61"/>
    <w:rsid w:val="00B17F76"/>
    <w:rsid w:val="00B22AD3"/>
    <w:rsid w:val="00B23484"/>
    <w:rsid w:val="00B239E3"/>
    <w:rsid w:val="00B24B7F"/>
    <w:rsid w:val="00B25639"/>
    <w:rsid w:val="00B26E47"/>
    <w:rsid w:val="00B27572"/>
    <w:rsid w:val="00B27987"/>
    <w:rsid w:val="00B3053F"/>
    <w:rsid w:val="00B30E89"/>
    <w:rsid w:val="00B31B1D"/>
    <w:rsid w:val="00B324E9"/>
    <w:rsid w:val="00B32D63"/>
    <w:rsid w:val="00B3313C"/>
    <w:rsid w:val="00B33451"/>
    <w:rsid w:val="00B34D27"/>
    <w:rsid w:val="00B3796E"/>
    <w:rsid w:val="00B41500"/>
    <w:rsid w:val="00B41B07"/>
    <w:rsid w:val="00B42A2B"/>
    <w:rsid w:val="00B44559"/>
    <w:rsid w:val="00B4593D"/>
    <w:rsid w:val="00B45B55"/>
    <w:rsid w:val="00B5021F"/>
    <w:rsid w:val="00B50AC1"/>
    <w:rsid w:val="00B53096"/>
    <w:rsid w:val="00B55D49"/>
    <w:rsid w:val="00B562A7"/>
    <w:rsid w:val="00B57F15"/>
    <w:rsid w:val="00B62995"/>
    <w:rsid w:val="00B64627"/>
    <w:rsid w:val="00B658BD"/>
    <w:rsid w:val="00B66720"/>
    <w:rsid w:val="00B70F39"/>
    <w:rsid w:val="00B729EE"/>
    <w:rsid w:val="00B72CFC"/>
    <w:rsid w:val="00B75595"/>
    <w:rsid w:val="00B80249"/>
    <w:rsid w:val="00B8375B"/>
    <w:rsid w:val="00B839E8"/>
    <w:rsid w:val="00B83D0A"/>
    <w:rsid w:val="00B84FE0"/>
    <w:rsid w:val="00B85E3D"/>
    <w:rsid w:val="00B85EB1"/>
    <w:rsid w:val="00B90F97"/>
    <w:rsid w:val="00B923D6"/>
    <w:rsid w:val="00B92D85"/>
    <w:rsid w:val="00B92FFC"/>
    <w:rsid w:val="00B94040"/>
    <w:rsid w:val="00B9485D"/>
    <w:rsid w:val="00B95052"/>
    <w:rsid w:val="00BA6305"/>
    <w:rsid w:val="00BB12E8"/>
    <w:rsid w:val="00BB5ADF"/>
    <w:rsid w:val="00BC35D1"/>
    <w:rsid w:val="00BC5898"/>
    <w:rsid w:val="00BC6DA8"/>
    <w:rsid w:val="00BD06E7"/>
    <w:rsid w:val="00BD1176"/>
    <w:rsid w:val="00BD1B58"/>
    <w:rsid w:val="00BD2E74"/>
    <w:rsid w:val="00BD383E"/>
    <w:rsid w:val="00BD42B7"/>
    <w:rsid w:val="00BD4AD0"/>
    <w:rsid w:val="00BD527C"/>
    <w:rsid w:val="00BD5B79"/>
    <w:rsid w:val="00BE0F8C"/>
    <w:rsid w:val="00BE1C0B"/>
    <w:rsid w:val="00BE5F4B"/>
    <w:rsid w:val="00BE7178"/>
    <w:rsid w:val="00BF019D"/>
    <w:rsid w:val="00BF62DC"/>
    <w:rsid w:val="00BF6597"/>
    <w:rsid w:val="00C0054B"/>
    <w:rsid w:val="00C00BB4"/>
    <w:rsid w:val="00C00ECD"/>
    <w:rsid w:val="00C01162"/>
    <w:rsid w:val="00C04DBD"/>
    <w:rsid w:val="00C0699F"/>
    <w:rsid w:val="00C1186A"/>
    <w:rsid w:val="00C14B3F"/>
    <w:rsid w:val="00C16EC6"/>
    <w:rsid w:val="00C177CB"/>
    <w:rsid w:val="00C17D7C"/>
    <w:rsid w:val="00C17D96"/>
    <w:rsid w:val="00C20A08"/>
    <w:rsid w:val="00C20A0E"/>
    <w:rsid w:val="00C2253E"/>
    <w:rsid w:val="00C2450A"/>
    <w:rsid w:val="00C2710D"/>
    <w:rsid w:val="00C2723E"/>
    <w:rsid w:val="00C300D6"/>
    <w:rsid w:val="00C309D3"/>
    <w:rsid w:val="00C316D5"/>
    <w:rsid w:val="00C35103"/>
    <w:rsid w:val="00C36BF1"/>
    <w:rsid w:val="00C4188C"/>
    <w:rsid w:val="00C42425"/>
    <w:rsid w:val="00C42772"/>
    <w:rsid w:val="00C43A26"/>
    <w:rsid w:val="00C46E94"/>
    <w:rsid w:val="00C476D0"/>
    <w:rsid w:val="00C47AC6"/>
    <w:rsid w:val="00C5113B"/>
    <w:rsid w:val="00C52DDC"/>
    <w:rsid w:val="00C5473D"/>
    <w:rsid w:val="00C5544D"/>
    <w:rsid w:val="00C55F3A"/>
    <w:rsid w:val="00C56306"/>
    <w:rsid w:val="00C57D48"/>
    <w:rsid w:val="00C60060"/>
    <w:rsid w:val="00C614B6"/>
    <w:rsid w:val="00C61C4C"/>
    <w:rsid w:val="00C6247E"/>
    <w:rsid w:val="00C639BA"/>
    <w:rsid w:val="00C65E69"/>
    <w:rsid w:val="00C6741A"/>
    <w:rsid w:val="00C67C31"/>
    <w:rsid w:val="00C7107E"/>
    <w:rsid w:val="00C74D10"/>
    <w:rsid w:val="00C75899"/>
    <w:rsid w:val="00C800C1"/>
    <w:rsid w:val="00C80FFC"/>
    <w:rsid w:val="00C81D80"/>
    <w:rsid w:val="00C85577"/>
    <w:rsid w:val="00C87A30"/>
    <w:rsid w:val="00C91EE4"/>
    <w:rsid w:val="00C92606"/>
    <w:rsid w:val="00C94029"/>
    <w:rsid w:val="00C9626F"/>
    <w:rsid w:val="00C96B04"/>
    <w:rsid w:val="00C97412"/>
    <w:rsid w:val="00CA3D97"/>
    <w:rsid w:val="00CA42BE"/>
    <w:rsid w:val="00CA5B76"/>
    <w:rsid w:val="00CA5E8B"/>
    <w:rsid w:val="00CA6E3D"/>
    <w:rsid w:val="00CA77E1"/>
    <w:rsid w:val="00CB4B40"/>
    <w:rsid w:val="00CB5A10"/>
    <w:rsid w:val="00CB6066"/>
    <w:rsid w:val="00CB724C"/>
    <w:rsid w:val="00CC2C35"/>
    <w:rsid w:val="00CC3ED3"/>
    <w:rsid w:val="00CC3F7A"/>
    <w:rsid w:val="00CC421D"/>
    <w:rsid w:val="00CC4910"/>
    <w:rsid w:val="00CC5B01"/>
    <w:rsid w:val="00CC5E7F"/>
    <w:rsid w:val="00CC6685"/>
    <w:rsid w:val="00CD63CE"/>
    <w:rsid w:val="00CE00F7"/>
    <w:rsid w:val="00CE2652"/>
    <w:rsid w:val="00CE29EE"/>
    <w:rsid w:val="00CE2E40"/>
    <w:rsid w:val="00CE4F0F"/>
    <w:rsid w:val="00CE7EB3"/>
    <w:rsid w:val="00CF1972"/>
    <w:rsid w:val="00CF360D"/>
    <w:rsid w:val="00CF663C"/>
    <w:rsid w:val="00CF779F"/>
    <w:rsid w:val="00CF78DB"/>
    <w:rsid w:val="00D0161F"/>
    <w:rsid w:val="00D021C8"/>
    <w:rsid w:val="00D02578"/>
    <w:rsid w:val="00D02D77"/>
    <w:rsid w:val="00D038B4"/>
    <w:rsid w:val="00D04836"/>
    <w:rsid w:val="00D05FBB"/>
    <w:rsid w:val="00D07A5A"/>
    <w:rsid w:val="00D10B47"/>
    <w:rsid w:val="00D11ED2"/>
    <w:rsid w:val="00D145FE"/>
    <w:rsid w:val="00D1699F"/>
    <w:rsid w:val="00D215D5"/>
    <w:rsid w:val="00D24675"/>
    <w:rsid w:val="00D25B72"/>
    <w:rsid w:val="00D26A34"/>
    <w:rsid w:val="00D26E38"/>
    <w:rsid w:val="00D30940"/>
    <w:rsid w:val="00D32419"/>
    <w:rsid w:val="00D33493"/>
    <w:rsid w:val="00D37823"/>
    <w:rsid w:val="00D40291"/>
    <w:rsid w:val="00D40DAC"/>
    <w:rsid w:val="00D423CD"/>
    <w:rsid w:val="00D45D1F"/>
    <w:rsid w:val="00D4688B"/>
    <w:rsid w:val="00D46FD4"/>
    <w:rsid w:val="00D530E1"/>
    <w:rsid w:val="00D556E1"/>
    <w:rsid w:val="00D6576C"/>
    <w:rsid w:val="00D7192A"/>
    <w:rsid w:val="00D72F9E"/>
    <w:rsid w:val="00D73D8A"/>
    <w:rsid w:val="00D73F27"/>
    <w:rsid w:val="00D74159"/>
    <w:rsid w:val="00D769BE"/>
    <w:rsid w:val="00D7741E"/>
    <w:rsid w:val="00D77483"/>
    <w:rsid w:val="00D81C9E"/>
    <w:rsid w:val="00D8442C"/>
    <w:rsid w:val="00D84A12"/>
    <w:rsid w:val="00D86D5C"/>
    <w:rsid w:val="00D86FCE"/>
    <w:rsid w:val="00D87CDA"/>
    <w:rsid w:val="00D9195C"/>
    <w:rsid w:val="00D93557"/>
    <w:rsid w:val="00D9418C"/>
    <w:rsid w:val="00D96285"/>
    <w:rsid w:val="00D966FF"/>
    <w:rsid w:val="00DA4160"/>
    <w:rsid w:val="00DA44BB"/>
    <w:rsid w:val="00DA5947"/>
    <w:rsid w:val="00DA68E0"/>
    <w:rsid w:val="00DB3190"/>
    <w:rsid w:val="00DB6BEB"/>
    <w:rsid w:val="00DC05E3"/>
    <w:rsid w:val="00DC25A3"/>
    <w:rsid w:val="00DC5605"/>
    <w:rsid w:val="00DC68B2"/>
    <w:rsid w:val="00DC77D4"/>
    <w:rsid w:val="00DD0E0F"/>
    <w:rsid w:val="00DD277A"/>
    <w:rsid w:val="00DD29AC"/>
    <w:rsid w:val="00DD2B7F"/>
    <w:rsid w:val="00DD324F"/>
    <w:rsid w:val="00DE0195"/>
    <w:rsid w:val="00DE66FA"/>
    <w:rsid w:val="00DE75E5"/>
    <w:rsid w:val="00DE7F47"/>
    <w:rsid w:val="00DF5762"/>
    <w:rsid w:val="00DF59A7"/>
    <w:rsid w:val="00E01D5E"/>
    <w:rsid w:val="00E02DB2"/>
    <w:rsid w:val="00E02E98"/>
    <w:rsid w:val="00E0327F"/>
    <w:rsid w:val="00E03CA1"/>
    <w:rsid w:val="00E06C99"/>
    <w:rsid w:val="00E10081"/>
    <w:rsid w:val="00E123EB"/>
    <w:rsid w:val="00E1325F"/>
    <w:rsid w:val="00E139ED"/>
    <w:rsid w:val="00E15E3F"/>
    <w:rsid w:val="00E1639A"/>
    <w:rsid w:val="00E16ABD"/>
    <w:rsid w:val="00E20989"/>
    <w:rsid w:val="00E24167"/>
    <w:rsid w:val="00E26488"/>
    <w:rsid w:val="00E26F09"/>
    <w:rsid w:val="00E31573"/>
    <w:rsid w:val="00E32319"/>
    <w:rsid w:val="00E3390C"/>
    <w:rsid w:val="00E34042"/>
    <w:rsid w:val="00E34507"/>
    <w:rsid w:val="00E35A9C"/>
    <w:rsid w:val="00E4252D"/>
    <w:rsid w:val="00E42E0D"/>
    <w:rsid w:val="00E4443F"/>
    <w:rsid w:val="00E50497"/>
    <w:rsid w:val="00E55229"/>
    <w:rsid w:val="00E55E63"/>
    <w:rsid w:val="00E57767"/>
    <w:rsid w:val="00E61476"/>
    <w:rsid w:val="00E61BC1"/>
    <w:rsid w:val="00E624DD"/>
    <w:rsid w:val="00E62F22"/>
    <w:rsid w:val="00E63DDE"/>
    <w:rsid w:val="00E70554"/>
    <w:rsid w:val="00E70CE3"/>
    <w:rsid w:val="00E71063"/>
    <w:rsid w:val="00E7150A"/>
    <w:rsid w:val="00E715A4"/>
    <w:rsid w:val="00E7192D"/>
    <w:rsid w:val="00E71CAD"/>
    <w:rsid w:val="00E731EF"/>
    <w:rsid w:val="00E748CC"/>
    <w:rsid w:val="00E74B31"/>
    <w:rsid w:val="00E777FE"/>
    <w:rsid w:val="00E816C6"/>
    <w:rsid w:val="00E8182A"/>
    <w:rsid w:val="00E82D31"/>
    <w:rsid w:val="00E84444"/>
    <w:rsid w:val="00E85F68"/>
    <w:rsid w:val="00E860A7"/>
    <w:rsid w:val="00E862B6"/>
    <w:rsid w:val="00E8653B"/>
    <w:rsid w:val="00E91266"/>
    <w:rsid w:val="00E92825"/>
    <w:rsid w:val="00E92FA0"/>
    <w:rsid w:val="00E9357B"/>
    <w:rsid w:val="00E93B20"/>
    <w:rsid w:val="00E946E4"/>
    <w:rsid w:val="00E94E7A"/>
    <w:rsid w:val="00E9529A"/>
    <w:rsid w:val="00E95EFA"/>
    <w:rsid w:val="00E97CAE"/>
    <w:rsid w:val="00EA298E"/>
    <w:rsid w:val="00EA2CA7"/>
    <w:rsid w:val="00EA4492"/>
    <w:rsid w:val="00EA48B3"/>
    <w:rsid w:val="00EA4AA3"/>
    <w:rsid w:val="00EA510A"/>
    <w:rsid w:val="00EA67F1"/>
    <w:rsid w:val="00EA6D4F"/>
    <w:rsid w:val="00EB57E7"/>
    <w:rsid w:val="00EB70CD"/>
    <w:rsid w:val="00EC056A"/>
    <w:rsid w:val="00EC38A5"/>
    <w:rsid w:val="00EC5AEF"/>
    <w:rsid w:val="00EC5E39"/>
    <w:rsid w:val="00ED4B0D"/>
    <w:rsid w:val="00ED635A"/>
    <w:rsid w:val="00ED69CE"/>
    <w:rsid w:val="00ED752A"/>
    <w:rsid w:val="00ED7A23"/>
    <w:rsid w:val="00EE22FC"/>
    <w:rsid w:val="00EE4A21"/>
    <w:rsid w:val="00EE62DD"/>
    <w:rsid w:val="00EE6CCA"/>
    <w:rsid w:val="00EF2C91"/>
    <w:rsid w:val="00EF2E24"/>
    <w:rsid w:val="00EF2FAA"/>
    <w:rsid w:val="00EF46A0"/>
    <w:rsid w:val="00EF6F13"/>
    <w:rsid w:val="00EF7FB2"/>
    <w:rsid w:val="00F03CD1"/>
    <w:rsid w:val="00F04BD9"/>
    <w:rsid w:val="00F0507B"/>
    <w:rsid w:val="00F06E62"/>
    <w:rsid w:val="00F107D6"/>
    <w:rsid w:val="00F120F7"/>
    <w:rsid w:val="00F128B8"/>
    <w:rsid w:val="00F150BA"/>
    <w:rsid w:val="00F15C5A"/>
    <w:rsid w:val="00F169A1"/>
    <w:rsid w:val="00F20F68"/>
    <w:rsid w:val="00F22EBC"/>
    <w:rsid w:val="00F27F21"/>
    <w:rsid w:val="00F31868"/>
    <w:rsid w:val="00F32764"/>
    <w:rsid w:val="00F33374"/>
    <w:rsid w:val="00F3389F"/>
    <w:rsid w:val="00F3398B"/>
    <w:rsid w:val="00F347B7"/>
    <w:rsid w:val="00F35559"/>
    <w:rsid w:val="00F36A03"/>
    <w:rsid w:val="00F41993"/>
    <w:rsid w:val="00F4246D"/>
    <w:rsid w:val="00F43457"/>
    <w:rsid w:val="00F4562B"/>
    <w:rsid w:val="00F46101"/>
    <w:rsid w:val="00F473AD"/>
    <w:rsid w:val="00F5098A"/>
    <w:rsid w:val="00F52282"/>
    <w:rsid w:val="00F537FC"/>
    <w:rsid w:val="00F54357"/>
    <w:rsid w:val="00F5538C"/>
    <w:rsid w:val="00F55D1C"/>
    <w:rsid w:val="00F56190"/>
    <w:rsid w:val="00F60E2E"/>
    <w:rsid w:val="00F611C3"/>
    <w:rsid w:val="00F627FC"/>
    <w:rsid w:val="00F643BC"/>
    <w:rsid w:val="00F6473B"/>
    <w:rsid w:val="00F66E95"/>
    <w:rsid w:val="00F7019B"/>
    <w:rsid w:val="00F715B9"/>
    <w:rsid w:val="00F71C2A"/>
    <w:rsid w:val="00F80781"/>
    <w:rsid w:val="00F811B8"/>
    <w:rsid w:val="00F81717"/>
    <w:rsid w:val="00F82266"/>
    <w:rsid w:val="00F843BC"/>
    <w:rsid w:val="00F850D6"/>
    <w:rsid w:val="00F8561E"/>
    <w:rsid w:val="00F86B94"/>
    <w:rsid w:val="00F965FA"/>
    <w:rsid w:val="00F9685F"/>
    <w:rsid w:val="00F96E12"/>
    <w:rsid w:val="00FA0C22"/>
    <w:rsid w:val="00FA1F5E"/>
    <w:rsid w:val="00FA2099"/>
    <w:rsid w:val="00FA3741"/>
    <w:rsid w:val="00FB3B34"/>
    <w:rsid w:val="00FB65C6"/>
    <w:rsid w:val="00FB6D91"/>
    <w:rsid w:val="00FC15A9"/>
    <w:rsid w:val="00FC336C"/>
    <w:rsid w:val="00FC4421"/>
    <w:rsid w:val="00FC5B45"/>
    <w:rsid w:val="00FC7089"/>
    <w:rsid w:val="00FC7132"/>
    <w:rsid w:val="00FD08EF"/>
    <w:rsid w:val="00FD1D99"/>
    <w:rsid w:val="00FD47DF"/>
    <w:rsid w:val="00FD5ACF"/>
    <w:rsid w:val="00FD7176"/>
    <w:rsid w:val="00FD73D5"/>
    <w:rsid w:val="00FD74F3"/>
    <w:rsid w:val="00FE27F6"/>
    <w:rsid w:val="00FE38C2"/>
    <w:rsid w:val="00FE4FD0"/>
    <w:rsid w:val="00FE6381"/>
    <w:rsid w:val="00FF4C6F"/>
    <w:rsid w:val="00FF69F1"/>
    <w:rsid w:val="01022450"/>
    <w:rsid w:val="011A03D8"/>
    <w:rsid w:val="013F52E0"/>
    <w:rsid w:val="015802CD"/>
    <w:rsid w:val="016519C1"/>
    <w:rsid w:val="01993D60"/>
    <w:rsid w:val="01CE3A0A"/>
    <w:rsid w:val="01D74C19"/>
    <w:rsid w:val="02217F9A"/>
    <w:rsid w:val="026F1063"/>
    <w:rsid w:val="02724360"/>
    <w:rsid w:val="02A83ABE"/>
    <w:rsid w:val="02B56978"/>
    <w:rsid w:val="02C547A3"/>
    <w:rsid w:val="02E51BE6"/>
    <w:rsid w:val="030A68C7"/>
    <w:rsid w:val="032D29B2"/>
    <w:rsid w:val="039029B0"/>
    <w:rsid w:val="03961012"/>
    <w:rsid w:val="03D92BF9"/>
    <w:rsid w:val="040D3318"/>
    <w:rsid w:val="041526CE"/>
    <w:rsid w:val="045126D0"/>
    <w:rsid w:val="04584C61"/>
    <w:rsid w:val="048F3101"/>
    <w:rsid w:val="04C86418"/>
    <w:rsid w:val="04E4249F"/>
    <w:rsid w:val="04FC088E"/>
    <w:rsid w:val="04FC726E"/>
    <w:rsid w:val="04FF2B9C"/>
    <w:rsid w:val="051E55C3"/>
    <w:rsid w:val="05393890"/>
    <w:rsid w:val="05814FE7"/>
    <w:rsid w:val="05D94912"/>
    <w:rsid w:val="05FE2CE1"/>
    <w:rsid w:val="064F3CAA"/>
    <w:rsid w:val="065344DE"/>
    <w:rsid w:val="06F37558"/>
    <w:rsid w:val="07137B4F"/>
    <w:rsid w:val="074402CA"/>
    <w:rsid w:val="075153CB"/>
    <w:rsid w:val="07516F12"/>
    <w:rsid w:val="076E47C2"/>
    <w:rsid w:val="077E5035"/>
    <w:rsid w:val="07B23486"/>
    <w:rsid w:val="07D96B4E"/>
    <w:rsid w:val="07F50D3C"/>
    <w:rsid w:val="08000695"/>
    <w:rsid w:val="080324F7"/>
    <w:rsid w:val="087234E2"/>
    <w:rsid w:val="08A90D2D"/>
    <w:rsid w:val="08B90CAD"/>
    <w:rsid w:val="08E93E27"/>
    <w:rsid w:val="09261D46"/>
    <w:rsid w:val="092E750F"/>
    <w:rsid w:val="0934600B"/>
    <w:rsid w:val="0939465F"/>
    <w:rsid w:val="094840A2"/>
    <w:rsid w:val="095E3414"/>
    <w:rsid w:val="097E7AC3"/>
    <w:rsid w:val="099C263F"/>
    <w:rsid w:val="09A97864"/>
    <w:rsid w:val="09C94636"/>
    <w:rsid w:val="09D16C0C"/>
    <w:rsid w:val="0A3261DC"/>
    <w:rsid w:val="0A376095"/>
    <w:rsid w:val="0A466107"/>
    <w:rsid w:val="0A886720"/>
    <w:rsid w:val="0B0C10FF"/>
    <w:rsid w:val="0B4B51FC"/>
    <w:rsid w:val="0B6A1B25"/>
    <w:rsid w:val="0B745622"/>
    <w:rsid w:val="0B7830C6"/>
    <w:rsid w:val="0B7C44D7"/>
    <w:rsid w:val="0BAD28E2"/>
    <w:rsid w:val="0C166649"/>
    <w:rsid w:val="0C4B5C57"/>
    <w:rsid w:val="0C686809"/>
    <w:rsid w:val="0C725B23"/>
    <w:rsid w:val="0C8D1CA6"/>
    <w:rsid w:val="0CC979DF"/>
    <w:rsid w:val="0D3B42B2"/>
    <w:rsid w:val="0D466B4A"/>
    <w:rsid w:val="0D6276FC"/>
    <w:rsid w:val="0E114086"/>
    <w:rsid w:val="0E1A6CDF"/>
    <w:rsid w:val="0E4B63E2"/>
    <w:rsid w:val="0E930E6A"/>
    <w:rsid w:val="0EBA7E58"/>
    <w:rsid w:val="0F4165A6"/>
    <w:rsid w:val="0F7566DD"/>
    <w:rsid w:val="0F8E02F6"/>
    <w:rsid w:val="0FA97864"/>
    <w:rsid w:val="0FAC1136"/>
    <w:rsid w:val="0FD722EA"/>
    <w:rsid w:val="10264B74"/>
    <w:rsid w:val="107B00FE"/>
    <w:rsid w:val="107B19F8"/>
    <w:rsid w:val="107D459E"/>
    <w:rsid w:val="108A2EAE"/>
    <w:rsid w:val="109127D2"/>
    <w:rsid w:val="10C813CC"/>
    <w:rsid w:val="10CA3CF4"/>
    <w:rsid w:val="10E47097"/>
    <w:rsid w:val="11313480"/>
    <w:rsid w:val="1146367A"/>
    <w:rsid w:val="11C42733"/>
    <w:rsid w:val="11D63FDE"/>
    <w:rsid w:val="12331667"/>
    <w:rsid w:val="12411162"/>
    <w:rsid w:val="124445CA"/>
    <w:rsid w:val="125E64B1"/>
    <w:rsid w:val="129B16E6"/>
    <w:rsid w:val="12AB365F"/>
    <w:rsid w:val="12C81DAF"/>
    <w:rsid w:val="12C92CD3"/>
    <w:rsid w:val="12DE3FDF"/>
    <w:rsid w:val="12E36BE9"/>
    <w:rsid w:val="12ED5CBA"/>
    <w:rsid w:val="12F307EF"/>
    <w:rsid w:val="13203999"/>
    <w:rsid w:val="13244EE8"/>
    <w:rsid w:val="13246742"/>
    <w:rsid w:val="13481B0B"/>
    <w:rsid w:val="13BF1404"/>
    <w:rsid w:val="14341FD6"/>
    <w:rsid w:val="143C37BE"/>
    <w:rsid w:val="14504752"/>
    <w:rsid w:val="14794F90"/>
    <w:rsid w:val="14B77E76"/>
    <w:rsid w:val="14E7307B"/>
    <w:rsid w:val="14FE5C8A"/>
    <w:rsid w:val="1509761F"/>
    <w:rsid w:val="1537321C"/>
    <w:rsid w:val="154A11A2"/>
    <w:rsid w:val="157B135B"/>
    <w:rsid w:val="160F7CF5"/>
    <w:rsid w:val="16C926F7"/>
    <w:rsid w:val="16CC060A"/>
    <w:rsid w:val="17084E70"/>
    <w:rsid w:val="170A0BE8"/>
    <w:rsid w:val="172F4AF3"/>
    <w:rsid w:val="173C6014"/>
    <w:rsid w:val="17A44C6C"/>
    <w:rsid w:val="17F97A07"/>
    <w:rsid w:val="180A4DD4"/>
    <w:rsid w:val="181066D2"/>
    <w:rsid w:val="18113CAF"/>
    <w:rsid w:val="182061EA"/>
    <w:rsid w:val="182A7875"/>
    <w:rsid w:val="182B3197"/>
    <w:rsid w:val="18316649"/>
    <w:rsid w:val="18646259"/>
    <w:rsid w:val="186E0CBF"/>
    <w:rsid w:val="188C2688"/>
    <w:rsid w:val="18F36B04"/>
    <w:rsid w:val="190D0A2B"/>
    <w:rsid w:val="19357C73"/>
    <w:rsid w:val="193C7A58"/>
    <w:rsid w:val="194B373A"/>
    <w:rsid w:val="1997072D"/>
    <w:rsid w:val="1A0C6185"/>
    <w:rsid w:val="1A2B70A1"/>
    <w:rsid w:val="1A2D2B2E"/>
    <w:rsid w:val="1A343132"/>
    <w:rsid w:val="1A3A4DB6"/>
    <w:rsid w:val="1A3F329F"/>
    <w:rsid w:val="1A504F6E"/>
    <w:rsid w:val="1A6F7B77"/>
    <w:rsid w:val="1A703458"/>
    <w:rsid w:val="1A7045F1"/>
    <w:rsid w:val="1A9541B0"/>
    <w:rsid w:val="1AD92796"/>
    <w:rsid w:val="1B0829B7"/>
    <w:rsid w:val="1B14646B"/>
    <w:rsid w:val="1B262369"/>
    <w:rsid w:val="1B3D0F84"/>
    <w:rsid w:val="1B3F1B0B"/>
    <w:rsid w:val="1B454595"/>
    <w:rsid w:val="1B513CAD"/>
    <w:rsid w:val="1B76249E"/>
    <w:rsid w:val="1BAD153B"/>
    <w:rsid w:val="1C5A22AC"/>
    <w:rsid w:val="1C737230"/>
    <w:rsid w:val="1C744B38"/>
    <w:rsid w:val="1C78199F"/>
    <w:rsid w:val="1C9B22E3"/>
    <w:rsid w:val="1CC57360"/>
    <w:rsid w:val="1CD87093"/>
    <w:rsid w:val="1D1953E9"/>
    <w:rsid w:val="1D554B87"/>
    <w:rsid w:val="1DA13929"/>
    <w:rsid w:val="1DDC7057"/>
    <w:rsid w:val="1DDC7FA2"/>
    <w:rsid w:val="1E116D00"/>
    <w:rsid w:val="1E303BB8"/>
    <w:rsid w:val="1E4F680D"/>
    <w:rsid w:val="1E682698"/>
    <w:rsid w:val="1ED1761E"/>
    <w:rsid w:val="1F6F0182"/>
    <w:rsid w:val="1FBB5C97"/>
    <w:rsid w:val="20135908"/>
    <w:rsid w:val="204A778C"/>
    <w:rsid w:val="205253AE"/>
    <w:rsid w:val="20531852"/>
    <w:rsid w:val="2059498F"/>
    <w:rsid w:val="205B4026"/>
    <w:rsid w:val="208D215A"/>
    <w:rsid w:val="208E1BFA"/>
    <w:rsid w:val="20DB53A4"/>
    <w:rsid w:val="20E22BD6"/>
    <w:rsid w:val="20E57FD0"/>
    <w:rsid w:val="212471FF"/>
    <w:rsid w:val="213C5FFE"/>
    <w:rsid w:val="218E5DAC"/>
    <w:rsid w:val="21C02BEE"/>
    <w:rsid w:val="21FF3500"/>
    <w:rsid w:val="22266AF2"/>
    <w:rsid w:val="225F35EB"/>
    <w:rsid w:val="22C254F8"/>
    <w:rsid w:val="22DF73CD"/>
    <w:rsid w:val="22F65320"/>
    <w:rsid w:val="23751ADF"/>
    <w:rsid w:val="23A221A9"/>
    <w:rsid w:val="23A6613D"/>
    <w:rsid w:val="23DE7685"/>
    <w:rsid w:val="23E90781"/>
    <w:rsid w:val="24390D5F"/>
    <w:rsid w:val="245107E4"/>
    <w:rsid w:val="24891297"/>
    <w:rsid w:val="24AC2157"/>
    <w:rsid w:val="24BC729A"/>
    <w:rsid w:val="250701F2"/>
    <w:rsid w:val="257B2599"/>
    <w:rsid w:val="25B52667"/>
    <w:rsid w:val="26014D34"/>
    <w:rsid w:val="26077F25"/>
    <w:rsid w:val="260E36F2"/>
    <w:rsid w:val="261338A2"/>
    <w:rsid w:val="261A071C"/>
    <w:rsid w:val="2642751D"/>
    <w:rsid w:val="265231DC"/>
    <w:rsid w:val="26902764"/>
    <w:rsid w:val="26964C0D"/>
    <w:rsid w:val="26A22311"/>
    <w:rsid w:val="26A53820"/>
    <w:rsid w:val="271E046A"/>
    <w:rsid w:val="27606603"/>
    <w:rsid w:val="276A782A"/>
    <w:rsid w:val="279D0CC5"/>
    <w:rsid w:val="27A73335"/>
    <w:rsid w:val="27EA00E6"/>
    <w:rsid w:val="27FD6461"/>
    <w:rsid w:val="283B35BC"/>
    <w:rsid w:val="28533A42"/>
    <w:rsid w:val="285675B0"/>
    <w:rsid w:val="28852B97"/>
    <w:rsid w:val="28A9161D"/>
    <w:rsid w:val="28AA4076"/>
    <w:rsid w:val="292249EE"/>
    <w:rsid w:val="29346E4E"/>
    <w:rsid w:val="29516D31"/>
    <w:rsid w:val="295E3016"/>
    <w:rsid w:val="298723BC"/>
    <w:rsid w:val="29EE56C7"/>
    <w:rsid w:val="29FC78EC"/>
    <w:rsid w:val="2A2378E5"/>
    <w:rsid w:val="2A3A75DF"/>
    <w:rsid w:val="2A6D72B9"/>
    <w:rsid w:val="2A8459D6"/>
    <w:rsid w:val="2AE4510A"/>
    <w:rsid w:val="2B4F31C3"/>
    <w:rsid w:val="2BC31EA9"/>
    <w:rsid w:val="2BC929C8"/>
    <w:rsid w:val="2BE93C8F"/>
    <w:rsid w:val="2BF10171"/>
    <w:rsid w:val="2C0B5465"/>
    <w:rsid w:val="2C483483"/>
    <w:rsid w:val="2C496930"/>
    <w:rsid w:val="2C893ED8"/>
    <w:rsid w:val="2CE0047C"/>
    <w:rsid w:val="2D122982"/>
    <w:rsid w:val="2D203941"/>
    <w:rsid w:val="2D3105AB"/>
    <w:rsid w:val="2D547854"/>
    <w:rsid w:val="2D744BB6"/>
    <w:rsid w:val="2DD30693"/>
    <w:rsid w:val="2E001016"/>
    <w:rsid w:val="2E112405"/>
    <w:rsid w:val="2E6D7E17"/>
    <w:rsid w:val="2E9F3EB4"/>
    <w:rsid w:val="2EAB2859"/>
    <w:rsid w:val="2EB23BE8"/>
    <w:rsid w:val="2EF7784D"/>
    <w:rsid w:val="2FA10D6F"/>
    <w:rsid w:val="302034A6"/>
    <w:rsid w:val="30212420"/>
    <w:rsid w:val="305A4537"/>
    <w:rsid w:val="306727B0"/>
    <w:rsid w:val="307B60F0"/>
    <w:rsid w:val="309612E7"/>
    <w:rsid w:val="30EB518F"/>
    <w:rsid w:val="30F56C87"/>
    <w:rsid w:val="311F12B3"/>
    <w:rsid w:val="312923BE"/>
    <w:rsid w:val="31815D5C"/>
    <w:rsid w:val="319B6A54"/>
    <w:rsid w:val="31C55085"/>
    <w:rsid w:val="31CA1248"/>
    <w:rsid w:val="31CF640A"/>
    <w:rsid w:val="32364B30"/>
    <w:rsid w:val="323D6A78"/>
    <w:rsid w:val="324D2BF5"/>
    <w:rsid w:val="326606FF"/>
    <w:rsid w:val="32830EF7"/>
    <w:rsid w:val="328E66F6"/>
    <w:rsid w:val="32974FB7"/>
    <w:rsid w:val="329F26D5"/>
    <w:rsid w:val="32BF0681"/>
    <w:rsid w:val="32BF68D3"/>
    <w:rsid w:val="32C6638F"/>
    <w:rsid w:val="32F4687D"/>
    <w:rsid w:val="33362F81"/>
    <w:rsid w:val="333638C3"/>
    <w:rsid w:val="3376466F"/>
    <w:rsid w:val="33AE06F6"/>
    <w:rsid w:val="33B201E6"/>
    <w:rsid w:val="33C00B55"/>
    <w:rsid w:val="33D509D3"/>
    <w:rsid w:val="342C4C62"/>
    <w:rsid w:val="342F626F"/>
    <w:rsid w:val="343C5ABE"/>
    <w:rsid w:val="34F14D3E"/>
    <w:rsid w:val="35020CF9"/>
    <w:rsid w:val="35562332"/>
    <w:rsid w:val="35680D03"/>
    <w:rsid w:val="36215DAB"/>
    <w:rsid w:val="362B50B7"/>
    <w:rsid w:val="3684230E"/>
    <w:rsid w:val="368F1B0D"/>
    <w:rsid w:val="36A93D08"/>
    <w:rsid w:val="376A4134"/>
    <w:rsid w:val="37936874"/>
    <w:rsid w:val="37EA1531"/>
    <w:rsid w:val="381256F7"/>
    <w:rsid w:val="38147CB1"/>
    <w:rsid w:val="385D66E8"/>
    <w:rsid w:val="38606463"/>
    <w:rsid w:val="38676B22"/>
    <w:rsid w:val="38B4055C"/>
    <w:rsid w:val="38FB262F"/>
    <w:rsid w:val="391A2AB5"/>
    <w:rsid w:val="392C1B53"/>
    <w:rsid w:val="39665CFB"/>
    <w:rsid w:val="39A5011C"/>
    <w:rsid w:val="39CE6256"/>
    <w:rsid w:val="3A043F11"/>
    <w:rsid w:val="3AA25173"/>
    <w:rsid w:val="3AB24F6F"/>
    <w:rsid w:val="3ADE5D64"/>
    <w:rsid w:val="3AEF48DB"/>
    <w:rsid w:val="3B274EE8"/>
    <w:rsid w:val="3B4056D5"/>
    <w:rsid w:val="3B7774C7"/>
    <w:rsid w:val="3BAE5737"/>
    <w:rsid w:val="3BB92704"/>
    <w:rsid w:val="3BE06C6D"/>
    <w:rsid w:val="3BEF3EBF"/>
    <w:rsid w:val="3C0E0E2D"/>
    <w:rsid w:val="3C2C75F9"/>
    <w:rsid w:val="3C2F3995"/>
    <w:rsid w:val="3C3971D0"/>
    <w:rsid w:val="3C454CB2"/>
    <w:rsid w:val="3CDE029E"/>
    <w:rsid w:val="3CFE624A"/>
    <w:rsid w:val="3D0C5C6F"/>
    <w:rsid w:val="3D1927B2"/>
    <w:rsid w:val="3D416857"/>
    <w:rsid w:val="3D606F05"/>
    <w:rsid w:val="3D9D69DF"/>
    <w:rsid w:val="3E1C2E2C"/>
    <w:rsid w:val="3E2E29E7"/>
    <w:rsid w:val="3E300685"/>
    <w:rsid w:val="3E344619"/>
    <w:rsid w:val="3E6F439C"/>
    <w:rsid w:val="3E7569E0"/>
    <w:rsid w:val="3E7818F7"/>
    <w:rsid w:val="3E92309B"/>
    <w:rsid w:val="3E970704"/>
    <w:rsid w:val="3EAD617A"/>
    <w:rsid w:val="3EC11C25"/>
    <w:rsid w:val="3F051B12"/>
    <w:rsid w:val="3F835E12"/>
    <w:rsid w:val="3F8F3AD1"/>
    <w:rsid w:val="3FAA26B9"/>
    <w:rsid w:val="3FC742E2"/>
    <w:rsid w:val="3FD140EA"/>
    <w:rsid w:val="401B6256"/>
    <w:rsid w:val="40251D40"/>
    <w:rsid w:val="40444E1A"/>
    <w:rsid w:val="404B79F8"/>
    <w:rsid w:val="41163B0C"/>
    <w:rsid w:val="412D69F6"/>
    <w:rsid w:val="416100B8"/>
    <w:rsid w:val="41856F3A"/>
    <w:rsid w:val="41AC7CAE"/>
    <w:rsid w:val="41B94E35"/>
    <w:rsid w:val="41D86EB9"/>
    <w:rsid w:val="41F145CF"/>
    <w:rsid w:val="420B38E3"/>
    <w:rsid w:val="425725BE"/>
    <w:rsid w:val="42AF0512"/>
    <w:rsid w:val="42B52871"/>
    <w:rsid w:val="42D254BA"/>
    <w:rsid w:val="43370540"/>
    <w:rsid w:val="43413334"/>
    <w:rsid w:val="436451D4"/>
    <w:rsid w:val="4386664C"/>
    <w:rsid w:val="439E353F"/>
    <w:rsid w:val="43F56EB9"/>
    <w:rsid w:val="444B2152"/>
    <w:rsid w:val="44A047EB"/>
    <w:rsid w:val="44D62028"/>
    <w:rsid w:val="451A208F"/>
    <w:rsid w:val="455F24AA"/>
    <w:rsid w:val="45963E45"/>
    <w:rsid w:val="45A222D1"/>
    <w:rsid w:val="45A4267B"/>
    <w:rsid w:val="45AF5151"/>
    <w:rsid w:val="45B61E6F"/>
    <w:rsid w:val="45B7168C"/>
    <w:rsid w:val="45BA3A6E"/>
    <w:rsid w:val="45CE6E03"/>
    <w:rsid w:val="461377AE"/>
    <w:rsid w:val="466E26B2"/>
    <w:rsid w:val="468B4FF2"/>
    <w:rsid w:val="46B60DC2"/>
    <w:rsid w:val="46C80D99"/>
    <w:rsid w:val="46CB70DC"/>
    <w:rsid w:val="47093D71"/>
    <w:rsid w:val="476F4A25"/>
    <w:rsid w:val="47846206"/>
    <w:rsid w:val="478E2BCC"/>
    <w:rsid w:val="47A959DA"/>
    <w:rsid w:val="47B440D5"/>
    <w:rsid w:val="47BF182B"/>
    <w:rsid w:val="47CC6664"/>
    <w:rsid w:val="47EF15B1"/>
    <w:rsid w:val="47FE17F4"/>
    <w:rsid w:val="48006B4B"/>
    <w:rsid w:val="480B38F3"/>
    <w:rsid w:val="48351226"/>
    <w:rsid w:val="48470689"/>
    <w:rsid w:val="485D2AA2"/>
    <w:rsid w:val="497004D0"/>
    <w:rsid w:val="49964859"/>
    <w:rsid w:val="49D34ABF"/>
    <w:rsid w:val="49F11610"/>
    <w:rsid w:val="4A54394D"/>
    <w:rsid w:val="4A600544"/>
    <w:rsid w:val="4A82540C"/>
    <w:rsid w:val="4A9106FD"/>
    <w:rsid w:val="4A9D2E1F"/>
    <w:rsid w:val="4AB259E0"/>
    <w:rsid w:val="4AE90539"/>
    <w:rsid w:val="4B0E7FA0"/>
    <w:rsid w:val="4B0F09C2"/>
    <w:rsid w:val="4B180331"/>
    <w:rsid w:val="4B5B0068"/>
    <w:rsid w:val="4BA34B8C"/>
    <w:rsid w:val="4BED5E07"/>
    <w:rsid w:val="4C5D3964"/>
    <w:rsid w:val="4CB6493D"/>
    <w:rsid w:val="4CCA6149"/>
    <w:rsid w:val="4CD54230"/>
    <w:rsid w:val="4CDF7E46"/>
    <w:rsid w:val="4CEA2347"/>
    <w:rsid w:val="4D062A22"/>
    <w:rsid w:val="4D287EFF"/>
    <w:rsid w:val="4D354BFE"/>
    <w:rsid w:val="4D4B1038"/>
    <w:rsid w:val="4D8F7413"/>
    <w:rsid w:val="4DC11D1A"/>
    <w:rsid w:val="4DDE00FE"/>
    <w:rsid w:val="4DF06D15"/>
    <w:rsid w:val="4E4D7C9E"/>
    <w:rsid w:val="4E9078DC"/>
    <w:rsid w:val="4EC56AEB"/>
    <w:rsid w:val="4ED5176D"/>
    <w:rsid w:val="4F0219FB"/>
    <w:rsid w:val="4F107359"/>
    <w:rsid w:val="4F681B3E"/>
    <w:rsid w:val="4F7D6E14"/>
    <w:rsid w:val="4FAC0B4A"/>
    <w:rsid w:val="5006393C"/>
    <w:rsid w:val="500D2441"/>
    <w:rsid w:val="501F0559"/>
    <w:rsid w:val="5051758D"/>
    <w:rsid w:val="50755C4E"/>
    <w:rsid w:val="50E61506"/>
    <w:rsid w:val="50F3604E"/>
    <w:rsid w:val="510501AA"/>
    <w:rsid w:val="51075342"/>
    <w:rsid w:val="51143E36"/>
    <w:rsid w:val="514C1822"/>
    <w:rsid w:val="517B5C63"/>
    <w:rsid w:val="51AE0A5C"/>
    <w:rsid w:val="51BE10E3"/>
    <w:rsid w:val="51D56C16"/>
    <w:rsid w:val="51E93A63"/>
    <w:rsid w:val="52114725"/>
    <w:rsid w:val="5238666F"/>
    <w:rsid w:val="524016F7"/>
    <w:rsid w:val="52513790"/>
    <w:rsid w:val="528332FD"/>
    <w:rsid w:val="52A70F03"/>
    <w:rsid w:val="52AB265C"/>
    <w:rsid w:val="52D4484C"/>
    <w:rsid w:val="53005A6E"/>
    <w:rsid w:val="531234F1"/>
    <w:rsid w:val="531E5577"/>
    <w:rsid w:val="53264C24"/>
    <w:rsid w:val="538E6122"/>
    <w:rsid w:val="54176117"/>
    <w:rsid w:val="54377DA9"/>
    <w:rsid w:val="55167575"/>
    <w:rsid w:val="553A1F24"/>
    <w:rsid w:val="55482300"/>
    <w:rsid w:val="55831A82"/>
    <w:rsid w:val="55F85209"/>
    <w:rsid w:val="55FF7F51"/>
    <w:rsid w:val="564D0CEE"/>
    <w:rsid w:val="566D02DB"/>
    <w:rsid w:val="566F4E48"/>
    <w:rsid w:val="56B8094A"/>
    <w:rsid w:val="571050A0"/>
    <w:rsid w:val="573E2BB3"/>
    <w:rsid w:val="573E39BB"/>
    <w:rsid w:val="576176AA"/>
    <w:rsid w:val="576B2935"/>
    <w:rsid w:val="57B0541E"/>
    <w:rsid w:val="57F36F7D"/>
    <w:rsid w:val="584E3CB4"/>
    <w:rsid w:val="585C6D1D"/>
    <w:rsid w:val="58784F22"/>
    <w:rsid w:val="58846343"/>
    <w:rsid w:val="5888283F"/>
    <w:rsid w:val="58DC199C"/>
    <w:rsid w:val="58F14320"/>
    <w:rsid w:val="590D5D3B"/>
    <w:rsid w:val="592904CD"/>
    <w:rsid w:val="595B0854"/>
    <w:rsid w:val="596E59C9"/>
    <w:rsid w:val="59E21AF1"/>
    <w:rsid w:val="59E720E8"/>
    <w:rsid w:val="5A0758DD"/>
    <w:rsid w:val="5A2F1CE1"/>
    <w:rsid w:val="5A631947"/>
    <w:rsid w:val="5AC00EA3"/>
    <w:rsid w:val="5AC7668E"/>
    <w:rsid w:val="5AEA412F"/>
    <w:rsid w:val="5AF966D8"/>
    <w:rsid w:val="5AFE464D"/>
    <w:rsid w:val="5B113142"/>
    <w:rsid w:val="5BAF30D9"/>
    <w:rsid w:val="5BB26726"/>
    <w:rsid w:val="5BB97AB4"/>
    <w:rsid w:val="5BC56B78"/>
    <w:rsid w:val="5C317F92"/>
    <w:rsid w:val="5C5679F9"/>
    <w:rsid w:val="5CB050E1"/>
    <w:rsid w:val="5CC637E3"/>
    <w:rsid w:val="5CD76373"/>
    <w:rsid w:val="5CE5029B"/>
    <w:rsid w:val="5CFF599B"/>
    <w:rsid w:val="5D211DB5"/>
    <w:rsid w:val="5D677EDE"/>
    <w:rsid w:val="5DCD5A99"/>
    <w:rsid w:val="5DFF7D45"/>
    <w:rsid w:val="5E2D0020"/>
    <w:rsid w:val="5E7C4BCD"/>
    <w:rsid w:val="5EAA25B8"/>
    <w:rsid w:val="5EDB5F93"/>
    <w:rsid w:val="5F296CFF"/>
    <w:rsid w:val="5F8521E0"/>
    <w:rsid w:val="5FE404F7"/>
    <w:rsid w:val="5FEC65C2"/>
    <w:rsid w:val="60172FFB"/>
    <w:rsid w:val="6032380A"/>
    <w:rsid w:val="60787F3E"/>
    <w:rsid w:val="612A6205"/>
    <w:rsid w:val="61C71C22"/>
    <w:rsid w:val="61E83A11"/>
    <w:rsid w:val="620D2908"/>
    <w:rsid w:val="62140FE4"/>
    <w:rsid w:val="62FC74AA"/>
    <w:rsid w:val="630F18AB"/>
    <w:rsid w:val="638C705D"/>
    <w:rsid w:val="63B63A6E"/>
    <w:rsid w:val="63E92F01"/>
    <w:rsid w:val="645D5BFE"/>
    <w:rsid w:val="64785C72"/>
    <w:rsid w:val="648B3FB8"/>
    <w:rsid w:val="64964E36"/>
    <w:rsid w:val="6558272A"/>
    <w:rsid w:val="655E432F"/>
    <w:rsid w:val="65605927"/>
    <w:rsid w:val="65712CE9"/>
    <w:rsid w:val="65752C9E"/>
    <w:rsid w:val="6592686F"/>
    <w:rsid w:val="66343F84"/>
    <w:rsid w:val="663452B0"/>
    <w:rsid w:val="664E60C9"/>
    <w:rsid w:val="6659358D"/>
    <w:rsid w:val="666347F0"/>
    <w:rsid w:val="66AA4BC9"/>
    <w:rsid w:val="66CE4A3B"/>
    <w:rsid w:val="66DE0D17"/>
    <w:rsid w:val="66EC6F90"/>
    <w:rsid w:val="66F44096"/>
    <w:rsid w:val="672459A4"/>
    <w:rsid w:val="67444AD8"/>
    <w:rsid w:val="67657D35"/>
    <w:rsid w:val="679B1D79"/>
    <w:rsid w:val="67B5731B"/>
    <w:rsid w:val="68357C05"/>
    <w:rsid w:val="68955405"/>
    <w:rsid w:val="68EF0FB9"/>
    <w:rsid w:val="692234E6"/>
    <w:rsid w:val="6922440C"/>
    <w:rsid w:val="694545C7"/>
    <w:rsid w:val="69603C65"/>
    <w:rsid w:val="69691175"/>
    <w:rsid w:val="69A7353B"/>
    <w:rsid w:val="69C66211"/>
    <w:rsid w:val="69CC12FA"/>
    <w:rsid w:val="6A175A16"/>
    <w:rsid w:val="6A2114E1"/>
    <w:rsid w:val="6A527A52"/>
    <w:rsid w:val="6A9004B7"/>
    <w:rsid w:val="6B726EF1"/>
    <w:rsid w:val="6B8579B3"/>
    <w:rsid w:val="6B8A321B"/>
    <w:rsid w:val="6BD34BC2"/>
    <w:rsid w:val="6C304462"/>
    <w:rsid w:val="6C411B2C"/>
    <w:rsid w:val="6C523D39"/>
    <w:rsid w:val="6C6D0B73"/>
    <w:rsid w:val="6CA87DFD"/>
    <w:rsid w:val="6CDA3D2E"/>
    <w:rsid w:val="6CDD7FCE"/>
    <w:rsid w:val="6D087D49"/>
    <w:rsid w:val="6D272C66"/>
    <w:rsid w:val="6E423939"/>
    <w:rsid w:val="6EAB3BD4"/>
    <w:rsid w:val="6EBE06B8"/>
    <w:rsid w:val="6EF07839"/>
    <w:rsid w:val="6EF56BFD"/>
    <w:rsid w:val="6F0A2024"/>
    <w:rsid w:val="6F1E3C67"/>
    <w:rsid w:val="6F6137A6"/>
    <w:rsid w:val="6F9E0A88"/>
    <w:rsid w:val="6FF67D3D"/>
    <w:rsid w:val="705F07D2"/>
    <w:rsid w:val="7081099F"/>
    <w:rsid w:val="708249C9"/>
    <w:rsid w:val="70EE317F"/>
    <w:rsid w:val="710D6FC3"/>
    <w:rsid w:val="712068AA"/>
    <w:rsid w:val="713E7CD2"/>
    <w:rsid w:val="718D3428"/>
    <w:rsid w:val="719358FB"/>
    <w:rsid w:val="71C7555A"/>
    <w:rsid w:val="71DC5E53"/>
    <w:rsid w:val="726960B4"/>
    <w:rsid w:val="727A3CE4"/>
    <w:rsid w:val="728E1521"/>
    <w:rsid w:val="72B60ED5"/>
    <w:rsid w:val="72E30288"/>
    <w:rsid w:val="72FD9A1D"/>
    <w:rsid w:val="731358A4"/>
    <w:rsid w:val="734B1FFE"/>
    <w:rsid w:val="73520AC2"/>
    <w:rsid w:val="73574A35"/>
    <w:rsid w:val="73796768"/>
    <w:rsid w:val="737B18B3"/>
    <w:rsid w:val="739E5AB6"/>
    <w:rsid w:val="73AC0943"/>
    <w:rsid w:val="73EA726F"/>
    <w:rsid w:val="742A15D2"/>
    <w:rsid w:val="743225AB"/>
    <w:rsid w:val="7433272F"/>
    <w:rsid w:val="74690963"/>
    <w:rsid w:val="748527D2"/>
    <w:rsid w:val="750D7CD8"/>
    <w:rsid w:val="75107CA1"/>
    <w:rsid w:val="754A2E12"/>
    <w:rsid w:val="7568637B"/>
    <w:rsid w:val="757A752E"/>
    <w:rsid w:val="75E83018"/>
    <w:rsid w:val="767667AA"/>
    <w:rsid w:val="76893FBA"/>
    <w:rsid w:val="76C911D9"/>
    <w:rsid w:val="76DA72FD"/>
    <w:rsid w:val="76E063E5"/>
    <w:rsid w:val="777B71B6"/>
    <w:rsid w:val="77FE6B23"/>
    <w:rsid w:val="78654D0F"/>
    <w:rsid w:val="786A41B8"/>
    <w:rsid w:val="78D43D6F"/>
    <w:rsid w:val="78F327E5"/>
    <w:rsid w:val="794964C4"/>
    <w:rsid w:val="79B17049"/>
    <w:rsid w:val="79F006ED"/>
    <w:rsid w:val="7A0972FF"/>
    <w:rsid w:val="7A1545F8"/>
    <w:rsid w:val="7A4B6E21"/>
    <w:rsid w:val="7A4D5B40"/>
    <w:rsid w:val="7A8F7F06"/>
    <w:rsid w:val="7AAB6950"/>
    <w:rsid w:val="7AB572F0"/>
    <w:rsid w:val="7ABE4ED4"/>
    <w:rsid w:val="7AED10D1"/>
    <w:rsid w:val="7B1B5C3E"/>
    <w:rsid w:val="7B212FFA"/>
    <w:rsid w:val="7B95154C"/>
    <w:rsid w:val="7BD63879"/>
    <w:rsid w:val="7BE57DD3"/>
    <w:rsid w:val="7BE91173"/>
    <w:rsid w:val="7C494AB4"/>
    <w:rsid w:val="7C717E4F"/>
    <w:rsid w:val="7C8F243F"/>
    <w:rsid w:val="7CA85D25"/>
    <w:rsid w:val="7CAE37FE"/>
    <w:rsid w:val="7D1B4731"/>
    <w:rsid w:val="7DA1061A"/>
    <w:rsid w:val="7DC61507"/>
    <w:rsid w:val="7E1370A0"/>
    <w:rsid w:val="7E5A5F62"/>
    <w:rsid w:val="7E623787"/>
    <w:rsid w:val="7E645B88"/>
    <w:rsid w:val="7E862076"/>
    <w:rsid w:val="7EB50157"/>
    <w:rsid w:val="7EC01C08"/>
    <w:rsid w:val="7EC34D18"/>
    <w:rsid w:val="7EE92471"/>
    <w:rsid w:val="7EF54332"/>
    <w:rsid w:val="7F0E069F"/>
    <w:rsid w:val="7F0F690E"/>
    <w:rsid w:val="7F496519"/>
    <w:rsid w:val="7F552F1F"/>
    <w:rsid w:val="7F5B23DA"/>
    <w:rsid w:val="7F855D7C"/>
    <w:rsid w:val="7FF63438"/>
    <w:rsid w:val="9B3C272D"/>
    <w:rsid w:val="9B7DDADB"/>
    <w:rsid w:val="BB6F385D"/>
    <w:rsid w:val="DBEB0385"/>
    <w:rsid w:val="DBFA5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Straight Connector 3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1"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7"/>
    <w:qFormat/>
    <w:uiPriority w:val="0"/>
    <w:pPr>
      <w:keepNext/>
      <w:keepLines/>
      <w:spacing w:before="260" w:after="260" w:line="416" w:lineRule="auto"/>
      <w:outlineLvl w:val="1"/>
    </w:pPr>
    <w:rPr>
      <w:rFonts w:ascii="Arial" w:hAnsi="Arial" w:eastAsia="黑体"/>
      <w:b/>
      <w:bCs/>
      <w:sz w:val="32"/>
      <w:szCs w:val="32"/>
    </w:rPr>
  </w:style>
  <w:style w:type="paragraph" w:styleId="4">
    <w:name w:val="heading 4"/>
    <w:basedOn w:val="1"/>
    <w:next w:val="1"/>
    <w:qFormat/>
    <w:uiPriority w:val="1"/>
    <w:pPr>
      <w:ind w:left="220"/>
      <w:outlineLvl w:val="3"/>
    </w:pPr>
    <w:rPr>
      <w:b/>
      <w:bCs/>
      <w:sz w:val="28"/>
      <w:szCs w:val="28"/>
    </w:rPr>
  </w:style>
  <w:style w:type="paragraph" w:styleId="5">
    <w:name w:val="heading 5"/>
    <w:basedOn w:val="1"/>
    <w:next w:val="1"/>
    <w:qFormat/>
    <w:uiPriority w:val="0"/>
    <w:pPr>
      <w:keepNext/>
      <w:keepLines/>
      <w:spacing w:before="280" w:after="290" w:line="372" w:lineRule="auto"/>
      <w:outlineLvl w:val="4"/>
    </w:pPr>
    <w:rPr>
      <w:b/>
      <w:sz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28"/>
    <w:qFormat/>
    <w:uiPriority w:val="0"/>
    <w:pPr>
      <w:shd w:val="clear" w:color="auto" w:fill="000080"/>
    </w:pPr>
    <w:rPr>
      <w:kern w:val="0"/>
      <w:sz w:val="20"/>
      <w:shd w:val="clear" w:color="auto" w:fill="000080"/>
    </w:rPr>
  </w:style>
  <w:style w:type="paragraph" w:styleId="7">
    <w:name w:val="annotation text"/>
    <w:basedOn w:val="1"/>
    <w:link w:val="29"/>
    <w:qFormat/>
    <w:uiPriority w:val="0"/>
    <w:pPr>
      <w:jc w:val="left"/>
    </w:pPr>
  </w:style>
  <w:style w:type="paragraph" w:styleId="8">
    <w:name w:val="Body Text"/>
    <w:basedOn w:val="1"/>
    <w:qFormat/>
    <w:uiPriority w:val="1"/>
    <w:pPr>
      <w:ind w:left="220"/>
    </w:pPr>
    <w:rPr>
      <w:sz w:val="28"/>
      <w:szCs w:val="28"/>
    </w:rPr>
  </w:style>
  <w:style w:type="paragraph" w:styleId="9">
    <w:name w:val="Plain Text"/>
    <w:basedOn w:val="1"/>
    <w:link w:val="30"/>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link w:val="31"/>
    <w:qFormat/>
    <w:uiPriority w:val="0"/>
    <w:pPr>
      <w:ind w:firstLine="435"/>
    </w:pPr>
    <w:rPr>
      <w:rFonts w:ascii="仿宋_GB2312" w:eastAsia="仿宋_GB2312"/>
      <w:sz w:val="28"/>
    </w:rPr>
  </w:style>
  <w:style w:type="paragraph" w:styleId="12">
    <w:name w:val="Balloon Text"/>
    <w:basedOn w:val="1"/>
    <w:link w:val="32"/>
    <w:qFormat/>
    <w:uiPriority w:val="0"/>
    <w:rPr>
      <w:sz w:val="18"/>
      <w:szCs w:val="18"/>
    </w:rPr>
  </w:style>
  <w:style w:type="paragraph" w:styleId="13">
    <w:name w:val="footer"/>
    <w:basedOn w:val="1"/>
    <w:link w:val="33"/>
    <w:qFormat/>
    <w:uiPriority w:val="0"/>
    <w:pPr>
      <w:tabs>
        <w:tab w:val="center" w:pos="4153"/>
        <w:tab w:val="right" w:pos="8306"/>
      </w:tabs>
      <w:snapToGrid w:val="0"/>
      <w:jc w:val="left"/>
    </w:pPr>
    <w:rPr>
      <w:sz w:val="18"/>
      <w:szCs w:val="18"/>
    </w:rPr>
  </w:style>
  <w:style w:type="paragraph" w:styleId="14">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5">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黑体" w:cs="Courier New"/>
      <w:kern w:val="0"/>
      <w:sz w:val="20"/>
      <w:szCs w:val="20"/>
    </w:rPr>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7">
    <w:name w:val="annotation subject"/>
    <w:basedOn w:val="7"/>
    <w:next w:val="7"/>
    <w:link w:val="35"/>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22"/>
    <w:rPr>
      <w:b/>
      <w:bCs/>
    </w:rPr>
  </w:style>
  <w:style w:type="character" w:styleId="22">
    <w:name w:val="page number"/>
    <w:qFormat/>
    <w:uiPriority w:val="0"/>
  </w:style>
  <w:style w:type="character" w:styleId="23">
    <w:name w:val="Emphasis"/>
    <w:qFormat/>
    <w:uiPriority w:val="20"/>
    <w:rPr>
      <w:i/>
      <w:iCs/>
    </w:rPr>
  </w:style>
  <w:style w:type="character" w:styleId="24">
    <w:name w:val="Hyperlink"/>
    <w:qFormat/>
    <w:uiPriority w:val="0"/>
    <w:rPr>
      <w:color w:val="000000"/>
      <w:u w:val="none"/>
    </w:rPr>
  </w:style>
  <w:style w:type="character" w:styleId="25">
    <w:name w:val="annotation reference"/>
    <w:qFormat/>
    <w:uiPriority w:val="0"/>
    <w:rPr>
      <w:sz w:val="21"/>
      <w:szCs w:val="21"/>
    </w:rPr>
  </w:style>
  <w:style w:type="character" w:customStyle="1" w:styleId="26">
    <w:name w:val="标题 1 Char"/>
    <w:link w:val="2"/>
    <w:qFormat/>
    <w:uiPriority w:val="0"/>
    <w:rPr>
      <w:b/>
      <w:bCs/>
      <w:kern w:val="44"/>
      <w:sz w:val="44"/>
      <w:szCs w:val="44"/>
    </w:rPr>
  </w:style>
  <w:style w:type="character" w:customStyle="1" w:styleId="27">
    <w:name w:val="标题 2 Char"/>
    <w:link w:val="3"/>
    <w:qFormat/>
    <w:uiPriority w:val="0"/>
    <w:rPr>
      <w:rFonts w:ascii="Arial" w:hAnsi="Arial" w:eastAsia="黑体"/>
      <w:b/>
      <w:bCs/>
      <w:kern w:val="2"/>
      <w:sz w:val="32"/>
      <w:szCs w:val="32"/>
    </w:rPr>
  </w:style>
  <w:style w:type="character" w:customStyle="1" w:styleId="28">
    <w:name w:val="文档结构图 Char"/>
    <w:link w:val="6"/>
    <w:qFormat/>
    <w:uiPriority w:val="0"/>
    <w:rPr>
      <w:szCs w:val="24"/>
      <w:shd w:val="clear" w:color="auto" w:fill="000080"/>
    </w:rPr>
  </w:style>
  <w:style w:type="character" w:customStyle="1" w:styleId="29">
    <w:name w:val="批注文字 Char"/>
    <w:link w:val="7"/>
    <w:qFormat/>
    <w:uiPriority w:val="0"/>
    <w:rPr>
      <w:kern w:val="2"/>
      <w:sz w:val="21"/>
      <w:szCs w:val="24"/>
    </w:rPr>
  </w:style>
  <w:style w:type="character" w:customStyle="1" w:styleId="30">
    <w:name w:val="纯文本 Char"/>
    <w:link w:val="9"/>
    <w:qFormat/>
    <w:uiPriority w:val="0"/>
    <w:rPr>
      <w:rFonts w:ascii="宋体" w:hAnsi="Courier New" w:cs="Courier New"/>
      <w:kern w:val="2"/>
      <w:sz w:val="21"/>
      <w:szCs w:val="21"/>
    </w:rPr>
  </w:style>
  <w:style w:type="character" w:customStyle="1" w:styleId="31">
    <w:name w:val="正文文本缩进 2 Char"/>
    <w:link w:val="11"/>
    <w:qFormat/>
    <w:uiPriority w:val="0"/>
    <w:rPr>
      <w:rFonts w:ascii="仿宋_GB2312" w:eastAsia="仿宋_GB2312"/>
      <w:kern w:val="2"/>
      <w:sz w:val="28"/>
      <w:szCs w:val="24"/>
    </w:rPr>
  </w:style>
  <w:style w:type="character" w:customStyle="1" w:styleId="32">
    <w:name w:val="批注框文本 Char"/>
    <w:link w:val="12"/>
    <w:qFormat/>
    <w:uiPriority w:val="0"/>
    <w:rPr>
      <w:rFonts w:eastAsia="宋体"/>
      <w:kern w:val="2"/>
      <w:sz w:val="18"/>
      <w:szCs w:val="18"/>
      <w:lang w:val="en-US" w:eastAsia="zh-CN" w:bidi="ar-SA"/>
    </w:rPr>
  </w:style>
  <w:style w:type="character" w:customStyle="1" w:styleId="33">
    <w:name w:val="页脚 Char"/>
    <w:link w:val="13"/>
    <w:qFormat/>
    <w:uiPriority w:val="0"/>
    <w:rPr>
      <w:kern w:val="2"/>
      <w:sz w:val="18"/>
      <w:szCs w:val="18"/>
    </w:rPr>
  </w:style>
  <w:style w:type="character" w:customStyle="1" w:styleId="34">
    <w:name w:val="页眉 Char"/>
    <w:link w:val="14"/>
    <w:qFormat/>
    <w:uiPriority w:val="0"/>
    <w:rPr>
      <w:kern w:val="2"/>
      <w:sz w:val="18"/>
      <w:szCs w:val="18"/>
    </w:rPr>
  </w:style>
  <w:style w:type="character" w:customStyle="1" w:styleId="35">
    <w:name w:val="批注主题 Char"/>
    <w:link w:val="17"/>
    <w:qFormat/>
    <w:uiPriority w:val="0"/>
    <w:rPr>
      <w:b/>
      <w:bCs/>
    </w:rPr>
  </w:style>
  <w:style w:type="character" w:customStyle="1" w:styleId="36">
    <w:name w:val="文档结构图 Char1"/>
    <w:qFormat/>
    <w:uiPriority w:val="0"/>
    <w:rPr>
      <w:rFonts w:ascii="宋体"/>
      <w:kern w:val="2"/>
      <w:sz w:val="18"/>
      <w:szCs w:val="18"/>
    </w:rPr>
  </w:style>
  <w:style w:type="paragraph" w:customStyle="1" w:styleId="37">
    <w:name w:val="xl25"/>
    <w:basedOn w:val="1"/>
    <w:qFormat/>
    <w:uiPriority w:val="0"/>
    <w:pPr>
      <w:widowControl/>
      <w:spacing w:before="100" w:beforeAutospacing="1" w:after="100" w:afterAutospacing="1"/>
      <w:jc w:val="left"/>
    </w:pPr>
    <w:rPr>
      <w:rFonts w:ascii="宋体" w:hAnsi="宋体"/>
      <w:kern w:val="0"/>
      <w:sz w:val="24"/>
    </w:rPr>
  </w:style>
  <w:style w:type="paragraph" w:customStyle="1" w:styleId="38">
    <w:name w:val="xl2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hint="eastAsia" w:ascii="新宋体" w:hAnsi="新宋体" w:eastAsia="新宋体"/>
      <w:kern w:val="0"/>
      <w:sz w:val="22"/>
      <w:szCs w:val="22"/>
    </w:rPr>
  </w:style>
  <w:style w:type="paragraph" w:customStyle="1" w:styleId="39">
    <w:name w:val="xl33"/>
    <w:basedOn w:val="1"/>
    <w:qFormat/>
    <w:uiPriority w:val="0"/>
    <w:pPr>
      <w:widowControl/>
      <w:pBdr>
        <w:top w:val="single" w:color="auto" w:sz="4" w:space="0"/>
        <w:left w:val="single" w:color="auto" w:sz="8" w:space="0"/>
        <w:right w:val="single" w:color="auto" w:sz="4" w:space="0"/>
      </w:pBdr>
      <w:spacing w:before="100" w:beforeAutospacing="1" w:after="100" w:afterAutospacing="1"/>
      <w:jc w:val="center"/>
    </w:pPr>
    <w:rPr>
      <w:rFonts w:hint="eastAsia" w:ascii="新宋体" w:hAnsi="新宋体" w:eastAsia="新宋体"/>
      <w:kern w:val="0"/>
      <w:sz w:val="22"/>
      <w:szCs w:val="22"/>
    </w:rPr>
  </w:style>
  <w:style w:type="paragraph" w:customStyle="1" w:styleId="40">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int="eastAsia" w:ascii="新宋体" w:hAnsi="新宋体" w:eastAsia="新宋体"/>
      <w:kern w:val="0"/>
      <w:sz w:val="22"/>
      <w:szCs w:val="22"/>
    </w:rPr>
  </w:style>
  <w:style w:type="paragraph" w:customStyle="1" w:styleId="41">
    <w:name w:val="xl3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hint="eastAsia" w:ascii="新宋体" w:hAnsi="新宋体" w:eastAsia="新宋体"/>
      <w:kern w:val="0"/>
      <w:sz w:val="22"/>
      <w:szCs w:val="22"/>
    </w:rPr>
  </w:style>
  <w:style w:type="paragraph" w:customStyle="1" w:styleId="4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3">
    <w:name w:val="xl40"/>
    <w:basedOn w:val="1"/>
    <w:qFormat/>
    <w:uiPriority w:val="0"/>
    <w:pPr>
      <w:widowControl/>
      <w:spacing w:before="100" w:beforeAutospacing="1" w:after="100" w:afterAutospacing="1"/>
      <w:jc w:val="left"/>
    </w:pPr>
    <w:rPr>
      <w:rFonts w:hint="eastAsia" w:ascii="新宋体" w:hAnsi="新宋体" w:eastAsia="新宋体"/>
      <w:kern w:val="0"/>
      <w:sz w:val="22"/>
      <w:szCs w:val="22"/>
    </w:rPr>
  </w:style>
  <w:style w:type="paragraph" w:customStyle="1" w:styleId="44">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45">
    <w:name w:val="xl36"/>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hint="eastAsia" w:ascii="新宋体" w:hAnsi="新宋体" w:eastAsia="新宋体"/>
      <w:kern w:val="0"/>
      <w:sz w:val="22"/>
      <w:szCs w:val="22"/>
    </w:rPr>
  </w:style>
  <w:style w:type="paragraph" w:customStyle="1" w:styleId="46">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新宋体" w:hAnsi="新宋体" w:eastAsia="新宋体"/>
      <w:kern w:val="0"/>
      <w:sz w:val="22"/>
      <w:szCs w:val="22"/>
    </w:rPr>
  </w:style>
  <w:style w:type="paragraph" w:customStyle="1" w:styleId="47">
    <w:name w:val="xl2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hint="eastAsia" w:ascii="新宋体" w:hAnsi="新宋体" w:eastAsia="新宋体"/>
      <w:kern w:val="0"/>
      <w:sz w:val="22"/>
      <w:szCs w:val="22"/>
    </w:rPr>
  </w:style>
  <w:style w:type="paragraph" w:customStyle="1" w:styleId="48">
    <w:name w:val="xl28"/>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hint="eastAsia" w:ascii="新宋体" w:hAnsi="新宋体" w:eastAsia="新宋体"/>
      <w:kern w:val="0"/>
      <w:sz w:val="22"/>
      <w:szCs w:val="22"/>
    </w:rPr>
  </w:style>
  <w:style w:type="paragraph" w:customStyle="1" w:styleId="49">
    <w:name w:val="xl37"/>
    <w:basedOn w:val="1"/>
    <w:qFormat/>
    <w:uiPriority w:val="0"/>
    <w:pPr>
      <w:widowControl/>
      <w:pBdr>
        <w:top w:val="single" w:color="auto" w:sz="4" w:space="0"/>
        <w:bottom w:val="single" w:color="auto" w:sz="8" w:space="0"/>
      </w:pBdr>
      <w:spacing w:before="100" w:beforeAutospacing="1" w:after="100" w:afterAutospacing="1"/>
      <w:jc w:val="left"/>
    </w:pPr>
    <w:rPr>
      <w:rFonts w:hint="eastAsia" w:ascii="新宋体" w:hAnsi="新宋体" w:eastAsia="新宋体"/>
      <w:kern w:val="0"/>
      <w:sz w:val="22"/>
      <w:szCs w:val="22"/>
    </w:rPr>
  </w:style>
  <w:style w:type="paragraph" w:customStyle="1" w:styleId="50">
    <w:name w:val="Revision"/>
    <w:semiHidden/>
    <w:qFormat/>
    <w:uiPriority w:val="99"/>
    <w:rPr>
      <w:rFonts w:ascii="Times New Roman" w:hAnsi="Times New Roman" w:eastAsia="宋体" w:cs="Times New Roman"/>
      <w:kern w:val="2"/>
      <w:sz w:val="21"/>
      <w:szCs w:val="24"/>
      <w:lang w:val="en-US" w:eastAsia="zh-CN" w:bidi="ar-SA"/>
    </w:rPr>
  </w:style>
  <w:style w:type="paragraph" w:customStyle="1" w:styleId="51">
    <w:name w:val="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52">
    <w:name w:val="xl38"/>
    <w:basedOn w:val="1"/>
    <w:qFormat/>
    <w:uiPriority w:val="0"/>
    <w:pPr>
      <w:widowControl/>
      <w:pBdr>
        <w:top w:val="single" w:color="auto" w:sz="4" w:space="0"/>
        <w:bottom w:val="single" w:color="auto" w:sz="8" w:space="0"/>
      </w:pBdr>
      <w:spacing w:before="100" w:beforeAutospacing="1" w:after="100" w:afterAutospacing="1"/>
      <w:jc w:val="center"/>
    </w:pPr>
    <w:rPr>
      <w:rFonts w:hint="eastAsia" w:ascii="新宋体" w:hAnsi="新宋体" w:eastAsia="新宋体"/>
      <w:kern w:val="0"/>
      <w:sz w:val="22"/>
      <w:szCs w:val="22"/>
    </w:rPr>
  </w:style>
  <w:style w:type="paragraph" w:customStyle="1" w:styleId="53">
    <w:name w:val="xl41"/>
    <w:basedOn w:val="1"/>
    <w:qFormat/>
    <w:uiPriority w:val="0"/>
    <w:pPr>
      <w:widowControl/>
      <w:spacing w:before="100" w:beforeAutospacing="1" w:after="100" w:afterAutospacing="1"/>
      <w:jc w:val="left"/>
    </w:pPr>
    <w:rPr>
      <w:rFonts w:ascii="宋体" w:hAnsi="宋体"/>
      <w:b/>
      <w:bCs/>
      <w:kern w:val="0"/>
      <w:sz w:val="36"/>
      <w:szCs w:val="36"/>
    </w:rPr>
  </w:style>
  <w:style w:type="paragraph" w:customStyle="1" w:styleId="54">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55">
    <w:name w:val="列表段落"/>
    <w:basedOn w:val="1"/>
    <w:qFormat/>
    <w:uiPriority w:val="34"/>
    <w:pPr>
      <w:ind w:firstLine="420" w:firstLineChars="200"/>
    </w:pPr>
  </w:style>
  <w:style w:type="paragraph" w:customStyle="1" w:styleId="56">
    <w:name w:val="xl42"/>
    <w:basedOn w:val="1"/>
    <w:qFormat/>
    <w:uiPriority w:val="0"/>
    <w:pPr>
      <w:widowControl/>
      <w:spacing w:before="100" w:beforeAutospacing="1" w:after="100" w:afterAutospacing="1"/>
      <w:jc w:val="center"/>
    </w:pPr>
    <w:rPr>
      <w:rFonts w:ascii="宋体" w:hAnsi="宋体"/>
      <w:b/>
      <w:bCs/>
      <w:kern w:val="0"/>
      <w:sz w:val="36"/>
      <w:szCs w:val="36"/>
    </w:rPr>
  </w:style>
  <w:style w:type="paragraph" w:customStyle="1" w:styleId="57">
    <w:name w:val="xl3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hint="eastAsia" w:ascii="新宋体" w:hAnsi="新宋体" w:eastAsia="新宋体"/>
      <w:kern w:val="0"/>
      <w:sz w:val="22"/>
      <w:szCs w:val="22"/>
    </w:rPr>
  </w:style>
  <w:style w:type="paragraph" w:customStyle="1" w:styleId="58">
    <w:name w:val="xl2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hint="eastAsia" w:ascii="新宋体" w:hAnsi="新宋体" w:eastAsia="新宋体"/>
      <w:kern w:val="0"/>
      <w:sz w:val="22"/>
      <w:szCs w:val="22"/>
    </w:rPr>
  </w:style>
  <w:style w:type="paragraph" w:customStyle="1" w:styleId="59">
    <w:name w:val="xl34"/>
    <w:basedOn w:val="1"/>
    <w:qFormat/>
    <w:uiPriority w:val="0"/>
    <w:pPr>
      <w:widowControl/>
      <w:pBdr>
        <w:top w:val="single" w:color="auto" w:sz="4" w:space="0"/>
        <w:right w:val="single" w:color="auto" w:sz="8" w:space="0"/>
      </w:pBdr>
      <w:spacing w:before="100" w:beforeAutospacing="1" w:after="100" w:afterAutospacing="1"/>
      <w:jc w:val="left"/>
    </w:pPr>
    <w:rPr>
      <w:rFonts w:hint="eastAsia" w:ascii="新宋体" w:hAnsi="新宋体" w:eastAsia="新宋体"/>
      <w:kern w:val="0"/>
      <w:sz w:val="22"/>
      <w:szCs w:val="22"/>
    </w:rPr>
  </w:style>
  <w:style w:type="paragraph" w:customStyle="1" w:styleId="60">
    <w:name w:val="xl39"/>
    <w:basedOn w:val="1"/>
    <w:qFormat/>
    <w:uiPriority w:val="0"/>
    <w:pPr>
      <w:widowControl/>
      <w:pBdr>
        <w:top w:val="single" w:color="auto" w:sz="4" w:space="0"/>
        <w:bottom w:val="single" w:color="auto" w:sz="8" w:space="0"/>
        <w:right w:val="single" w:color="auto" w:sz="8" w:space="0"/>
      </w:pBdr>
      <w:spacing w:before="100" w:beforeAutospacing="1" w:after="100" w:afterAutospacing="1"/>
      <w:jc w:val="left"/>
    </w:pPr>
    <w:rPr>
      <w:rFonts w:hint="eastAsia" w:ascii="新宋体" w:hAnsi="新宋体" w:eastAsia="新宋体"/>
      <w:kern w:val="0"/>
      <w:sz w:val="22"/>
      <w:szCs w:val="22"/>
    </w:rPr>
  </w:style>
  <w:style w:type="paragraph" w:customStyle="1" w:styleId="61">
    <w:name w:val="Char1"/>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62">
    <w:name w:val="font31"/>
    <w:qFormat/>
    <w:uiPriority w:val="0"/>
    <w:rPr>
      <w:rFonts w:hint="default" w:ascii="Arial" w:hAnsi="Arial" w:cs="Arial"/>
      <w:color w:val="0000FF"/>
      <w:sz w:val="20"/>
      <w:szCs w:val="20"/>
      <w:u w:val="none"/>
    </w:rPr>
  </w:style>
  <w:style w:type="character" w:customStyle="1" w:styleId="63">
    <w:name w:val="font01"/>
    <w:qFormat/>
    <w:uiPriority w:val="0"/>
    <w:rPr>
      <w:rFonts w:hint="default" w:ascii="Arial" w:hAnsi="Arial" w:cs="Arial"/>
      <w:color w:val="000000"/>
      <w:sz w:val="20"/>
      <w:szCs w:val="20"/>
      <w:u w:val="none"/>
    </w:rPr>
  </w:style>
  <w:style w:type="character" w:customStyle="1" w:styleId="64">
    <w:name w:val="font11"/>
    <w:qFormat/>
    <w:uiPriority w:val="0"/>
    <w:rPr>
      <w:rFonts w:hint="eastAsia" w:ascii="宋体" w:hAnsi="宋体" w:eastAsia="宋体" w:cs="宋体"/>
      <w:color w:val="000000"/>
      <w:sz w:val="20"/>
      <w:szCs w:val="20"/>
      <w:u w:val="none"/>
    </w:rPr>
  </w:style>
  <w:style w:type="paragraph" w:customStyle="1" w:styleId="65">
    <w:name w:val="Table Paragraph"/>
    <w:basedOn w:val="1"/>
    <w:qFormat/>
    <w:uiPriority w:val="1"/>
  </w:style>
  <w:style w:type="paragraph" w:customStyle="1" w:styleId="66">
    <w:name w:val="正文文本1"/>
    <w:basedOn w:val="1"/>
    <w:qFormat/>
    <w:uiPriority w:val="0"/>
    <w:pPr>
      <w:spacing w:line="384" w:lineRule="auto"/>
      <w:ind w:firstLine="400"/>
      <w:jc w:val="left"/>
    </w:pPr>
    <w:rPr>
      <w:rFonts w:ascii="宋体" w:hAnsi="宋体" w:cs="宋体"/>
      <w:kern w:val="0"/>
      <w:sz w:val="30"/>
      <w:szCs w:val="30"/>
    </w:rPr>
  </w:style>
  <w:style w:type="character" w:customStyle="1" w:styleId="67">
    <w:name w:val="font41"/>
    <w:qFormat/>
    <w:uiPriority w:val="0"/>
    <w:rPr>
      <w:rFonts w:ascii="Arial" w:hAnsi="Arial" w:cs="Arial"/>
      <w:color w:val="000000"/>
      <w:sz w:val="24"/>
      <w:szCs w:val="24"/>
      <w:u w:val="none"/>
    </w:rPr>
  </w:style>
  <w:style w:type="character" w:customStyle="1" w:styleId="68">
    <w:name w:val="font21"/>
    <w:qFormat/>
    <w:uiPriority w:val="0"/>
    <w:rPr>
      <w:rFonts w:hint="eastAsia" w:ascii="宋体" w:hAnsi="宋体" w:eastAsia="宋体" w:cs="宋体"/>
      <w:color w:val="000000"/>
      <w:sz w:val="24"/>
      <w:szCs w:val="24"/>
      <w:u w:val="none"/>
    </w:rPr>
  </w:style>
  <w:style w:type="character" w:customStyle="1" w:styleId="69">
    <w:name w:val="font61"/>
    <w:qFormat/>
    <w:uiPriority w:val="0"/>
    <w:rPr>
      <w:rFonts w:hint="default" w:ascii="Arial" w:hAnsi="Arial" w:cs="Arial"/>
      <w:color w:val="0000FF"/>
      <w:sz w:val="20"/>
      <w:szCs w:val="20"/>
      <w:u w:val="none"/>
    </w:rPr>
  </w:style>
  <w:style w:type="character" w:customStyle="1" w:styleId="70">
    <w:name w:val="font71"/>
    <w:qFormat/>
    <w:uiPriority w:val="0"/>
    <w:rPr>
      <w:rFonts w:hint="eastAsia" w:ascii="宋体" w:hAnsi="宋体" w:eastAsia="宋体" w:cs="宋体"/>
      <w:color w:val="0000FF"/>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textRotate="1"/>
    <customShpInfo spid="_x0000_s2052" textRotate="1"/>
    <customShpInfo spid="_x0000_s1608"/>
    <customShpInfo spid="_x0000_s1609"/>
    <customShpInfo spid="_x0000_s1610"/>
    <customShpInfo spid="_x0000_s1611"/>
    <customShpInfo spid="_x0000_s1612"/>
    <customShpInfo spid="_x0000_s1613"/>
    <customShpInfo spid="_x0000_s1614"/>
    <customShpInfo spid="_x0000_s1615"/>
    <customShpInfo spid="_x0000_s1616"/>
    <customShpInfo spid="_x0000_s1617"/>
    <customShpInfo spid="_x0000_s1618"/>
    <customShpInfo spid="_x0000_s1619"/>
    <customShpInfo spid="_x0000_s1620"/>
    <customShpInfo spid="_x0000_s1621"/>
    <customShpInfo spid="_x0000_s1622"/>
    <customShpInfo spid="_x0000_s1623"/>
    <customShpInfo spid="_x0000_s1624"/>
    <customShpInfo spid="_x0000_s1625"/>
    <customShpInfo spid="_x0000_s1626"/>
    <customShpInfo spid="_x0000_s1627"/>
    <customShpInfo spid="_x0000_s1628"/>
    <customShpInfo spid="_x0000_s1629"/>
    <customShpInfo spid="_x0000_s1630"/>
    <customShpInfo spid="_x0000_s1631"/>
    <customShpInfo spid="_x0000_s1632"/>
    <customShpInfo spid="_x0000_s1633"/>
    <customShpInfo spid="_x0000_s1634"/>
    <customShpInfo spid="_x0000_s1635"/>
    <customShpInfo spid="_x0000_s1636"/>
    <customShpInfo spid="_x0000_s1637"/>
    <customShpInfo spid="_x0000_s16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jujumao</Company>
  <Pages>27</Pages>
  <Words>11621</Words>
  <Characters>12281</Characters>
  <Lines>93</Lines>
  <Paragraphs>26</Paragraphs>
  <TotalTime>3</TotalTime>
  <ScaleCrop>false</ScaleCrop>
  <LinksUpToDate>false</LinksUpToDate>
  <CharactersWithSpaces>12452</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2024-03-14T20:12:00Z</dcterms:created>
  <dc:creator>user</dc:creator>
  <cp:lastModifiedBy>jyt</cp:lastModifiedBy>
  <cp:lastPrinted>2023-10-20T18:55:00Z</cp:lastPrinted>
  <dcterms:modified xsi:type="dcterms:W3CDTF">2025-07-04T10:31:56Z</dcterms:modified>
  <dc:title>2009年海南省中等职业学校技能大赛</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CCB7040633A2495EA97DDA9A2F934B19_13</vt:lpwstr>
  </property>
  <property fmtid="{D5CDD505-2E9C-101B-9397-08002B2CF9AE}" pid="4" name="KSOTemplateDocerSaveRecord">
    <vt:lpwstr>eyJoZGlkIjoiNDRlODZhNTZhYmM5NTdkNGI0YmI2YWMzN2JhYmExZTkiLCJ1c2VySWQiOiI1ODI1ODYyNjUifQ==</vt:lpwstr>
  </property>
</Properties>
</file>