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docProps/custom.xml" ContentType="application/vnd.openxmlformats-officedocument.custom-properties+xml"/>
  <Override PartName="/word/numbering.xml" ContentType="application/vnd.openxmlformats-officedocument.wordprocessingml.numberin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1" Type="http://schemas.openxmlformats.org/package/2006/relationships/metadata/core-properties" Target="docProps/core.xml" /><Relationship Id="rId3" Type="http://schemas.openxmlformats.org/officeDocument/2006/relationships/custom-properties" Target="docProps/custom.xml" /><Relationship Id="rId0" Type="http://schemas.openxmlformats.org/officeDocument/2006/relationships/officeDocument" Target="word/document.xml" /></Relationships>
</file>

<file path=word/document.xml><?xml version="1.0" encoding="utf-8"?>
<w:document xmlns:wps="http://schemas.microsoft.com/office/word/2010/wordprocessingShape" xmlns:wne="http://schemas.microsoft.com/office/word/2006/wordml" xmlns:wpg="http://schemas.microsoft.com/office/word/2010/wordprocessingGroup" xmlns:w15="http://schemas.microsoft.com/office/word/2012/wordml" xmlns:wpi="http://schemas.microsoft.com/office/word/2010/wordprocessingInk" xmlns:w10="urn:schemas-microsoft-com:office:word" xmlns:w14="http://schemas.microsoft.com/office/word/2010/wordml"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body>
    <w:p>
      <w:pPr>
        <w:rPr>
          <w:u w:val="single"/>
          <w:sz w:val="84"/>
          <w:szCs w:val="84"/>
        </w:rPr>
      </w:pPr>
    </w:p>
    <w:p>
      <w:pPr>
        <w:rPr>
          <w:u w:val="single"/>
          <w:sz w:val="84"/>
          <w:szCs w:val="84"/>
        </w:rPr>
      </w:pPr>
    </w:p>
    <w:p>
      <w:pPr>
        <w:rPr>
          <w:u w:val="single"/>
          <w:sz w:val="84"/>
          <w:szCs w:val="84"/>
        </w:rPr>
      </w:pPr>
    </w:p>
    <w:p>
      <w:pPr>
        <w:jc w:val="both"/>
        <w:rPr>
          <w:sz w:val="52"/>
          <w:szCs w:val="52"/>
          <w:rFonts w:hint="eastAsia"/>
        </w:rPr>
      </w:pPr>
    </w:p>
    <w:p>
      <w:pPr>
        <w:jc w:val="center"/>
        <w:rPr>
          <w:sz w:val="52"/>
          <w:szCs w:val="52"/>
          <w:rFonts w:hint="eastAsia"/>
        </w:rPr>
      </w:pPr>
    </w:p>
    <w:p>
      <w:pPr>
        <w:jc w:val="both"/>
        <w:rPr>
          <w:sz w:val="52"/>
          <w:lang w:val="en-US" w:eastAsia="zh-CN"/>
          <w:szCs w:val="52"/>
          <w:rFonts w:eastAsia="宋体" w:hint="eastAsia"/>
        </w:rPr>
      </w:pPr>
      <w:r>
        <w:rPr>
          <w:sz w:val="52"/>
          <w:lang w:val="en-US" w:eastAsia="zh-CN"/>
          <w:szCs w:val="52"/>
          <w:rFonts w:hint="eastAsia"/>
        </w:rPr>
        <w:t>2022年海南外国语职业学院单位预算</w:t>
      </w:r>
    </w:p>
    <w:p>
      <w:pPr>
        <w:jc w:val="center"/>
        <w:ind w:firstLine="520" w:firstLineChars="100"/>
        <w:rPr>
          <w:sz w:val="52"/>
          <w:szCs w:val="52"/>
        </w:rPr>
      </w:pPr>
    </w:p>
    <w:p>
      <w:pPr>
        <w:jc w:val="center"/>
        <w:ind w:firstLine="1680"/>
        <w:rPr>
          <w:sz w:val="84"/>
          <w:szCs w:val="84"/>
        </w:rPr>
      </w:pPr>
    </w:p>
    <w:p>
      <w:pPr>
        <w:jc w:val="center"/>
        <w:ind w:firstLine="1680"/>
        <w:rPr>
          <w:sz w:val="84"/>
          <w:szCs w:val="84"/>
        </w:rPr>
      </w:pPr>
    </w:p>
    <w:p>
      <w:pPr>
        <w:jc w:val="center"/>
        <w:ind w:firstLine="1680"/>
        <w:rPr>
          <w:sz w:val="84"/>
          <w:szCs w:val="84"/>
        </w:rPr>
      </w:pPr>
    </w:p>
    <w:p>
      <w:pPr>
        <w:jc w:val="center"/>
        <w:ind w:firstLine="1680"/>
        <w:rPr>
          <w:sz w:val="84"/>
          <w:szCs w:val="84"/>
        </w:rPr>
      </w:pPr>
    </w:p>
    <w:p>
      <w:pPr>
        <w:jc w:val="center"/>
        <w:ind w:firstLine="1680"/>
        <w:rPr>
          <w:sz w:val="84"/>
          <w:szCs w:val="84"/>
        </w:rPr>
      </w:pPr>
    </w:p>
    <w:p>
      <w:pPr>
        <w:jc w:val="center"/>
        <w:rPr>
          <w:sz w:val="52"/>
          <w:szCs w:val="52"/>
          <w:rFonts w:ascii="黑体" w:hAnsi="黑体" w:eastAsia="黑体"/>
        </w:rPr>
      </w:pPr>
      <w:r>
        <w:rPr>
          <w:sz w:val="52"/>
          <w:szCs w:val="52"/>
          <w:rFonts w:ascii="黑体" w:hAnsi="黑体" w:eastAsia="黑体" w:hint="eastAsia"/>
        </w:rPr>
        <w:t>目录</w:t>
      </w:r>
    </w:p>
    <w:p>
      <w:pPr>
        <w:pStyle w:val="7"/>
        <w:jc w:val="left"/>
        <w:numPr>
          <w:ilvl w:val="0"/>
          <w:numId w:val="1"/>
        </w:numPr>
        <w:ind w:firstLineChars="0"/>
        <w:rPr>
          <w:sz w:val="32"/>
          <w:lang w:val="en-US" w:eastAsia="zh-CN" w:bidi="ar-SA"/>
          <w:kern w:val="2"/>
          <w:szCs w:val="32"/>
          <w:rFonts w:ascii="黑体" w:hAnsi="黑体" w:eastAsia="黑体" w:cs="黑体" w:hint="eastAsia"/>
        </w:rPr>
      </w:pPr>
      <w:r>
        <w:rPr>
          <w:sz w:val="32"/>
          <w:lang w:val="en-US" w:eastAsia="zh-CN" w:bidi="ar-SA"/>
          <w:kern w:val="2"/>
          <w:szCs w:val="32"/>
          <w:rFonts w:ascii="黑体" w:hAnsi="黑体" w:eastAsia="黑体" w:cs="黑体" w:hint="eastAsia"/>
        </w:rPr>
        <w:t>海南外国语职业学院概况</w:t>
      </w:r>
    </w:p>
    <w:p>
      <w:pPr>
        <w:pStyle w:val="7"/>
        <w:jc w:val="left"/>
        <w:numPr>
          <w:ilvl w:val="0"/>
          <w:numId w:val="2"/>
        </w:numPr>
        <w:ind w:firstLineChars="0"/>
        <w:rPr>
          <w:sz w:val="32"/>
          <w:szCs w:val="32"/>
          <w:rFonts w:ascii="黑体" w:hAnsi="黑体" w:eastAsia="黑体"/>
        </w:rPr>
      </w:pPr>
      <w:r>
        <w:rPr>
          <w:sz w:val="32"/>
          <w:szCs w:val="32"/>
          <w:rFonts w:ascii="黑体" w:hAnsi="黑体" w:eastAsia="黑体" w:hint="eastAsia"/>
        </w:rPr>
        <w:t>主要职能</w:t>
      </w:r>
    </w:p>
    <w:p>
      <w:pPr>
        <w:pStyle w:val="7"/>
        <w:jc w:val="left"/>
        <w:numPr>
          <w:ilvl w:val="0"/>
          <w:numId w:val="2"/>
        </w:numPr>
        <w:ind w:firstLineChars="0"/>
        <w:rPr>
          <w:sz w:val="32"/>
          <w:szCs w:val="32"/>
          <w:rFonts w:ascii="黑体" w:hAnsi="黑体" w:eastAsia="黑体"/>
        </w:rPr>
      </w:pPr>
      <w:r>
        <w:rPr>
          <w:sz w:val="32"/>
          <w:szCs w:val="32"/>
          <w:rFonts w:ascii="黑体" w:hAnsi="黑体" w:eastAsia="黑体" w:hint="eastAsia"/>
        </w:rPr>
        <w:t>机构设置</w:t>
      </w:r>
    </w:p>
    <w:p>
      <w:pPr>
        <w:pStyle w:val="7"/>
        <w:numPr>
          <w:ilvl w:val="0"/>
          <w:numId w:val="1"/>
        </w:numPr>
        <w:ind w:firstLineChars="0"/>
        <w:rPr>
          <w:sz w:val="32"/>
          <w:szCs w:val="32"/>
          <w:rFonts w:ascii="黑体" w:hAnsi="黑体" w:eastAsia="黑体"/>
        </w:rPr>
      </w:pPr>
      <w:r>
        <w:rPr>
          <w:sz w:val="32"/>
          <w:lang w:eastAsia="zh-CN"/>
          <w:szCs w:val="32"/>
          <w:rFonts w:ascii="黑体" w:hAnsi="黑体" w:eastAsia="黑体" w:hint="eastAsia"/>
        </w:rPr>
        <w:t>海南外国语职业学院2022</w:t>
      </w:r>
      <w:r>
        <w:rPr>
          <w:sz w:val="32"/>
          <w:szCs w:val="32"/>
          <w:rFonts w:ascii="黑体" w:hAnsi="黑体" w:eastAsia="黑体" w:hint="eastAsia"/>
        </w:rPr>
        <w:t>年</w:t>
      </w:r>
      <w:r>
        <w:rPr>
          <w:sz w:val="32"/>
          <w:lang w:eastAsia="zh-CN"/>
          <w:szCs w:val="32"/>
          <w:rFonts w:ascii="黑体" w:hAnsi="黑体" w:eastAsia="黑体" w:hint="eastAsia"/>
        </w:rPr>
        <w:t>单位</w:t>
      </w:r>
      <w:r>
        <w:rPr>
          <w:sz w:val="32"/>
          <w:szCs w:val="32"/>
          <w:rFonts w:ascii="黑体" w:hAnsi="黑体" w:eastAsia="黑体" w:hint="eastAsia"/>
        </w:rPr>
        <w:t>预算表</w:t>
      </w:r>
    </w:p>
    <w:p>
      <w:pPr>
        <w:pStyle w:val="11"/>
        <w:numPr>
          <w:ilvl w:val="0"/>
          <w:numId w:val="3"/>
        </w:numPr>
        <w:ind w:firstLineChars="0"/>
        <w:rPr>
          <w:sz w:val="32"/>
          <w:szCs w:val="32"/>
          <w:rFonts w:ascii="仿宋_GB2312" w:hAnsi="仿宋_GB2312" w:eastAsia="仿宋_GB2312" w:cs="仿宋_GB2312"/>
        </w:rPr>
      </w:pPr>
      <w:r>
        <w:rPr>
          <w:sz w:val="32"/>
          <w:szCs w:val="32"/>
          <w:rFonts w:ascii="仿宋_GB2312" w:hAnsi="仿宋_GB2312" w:eastAsia="仿宋_GB2312" w:cs="仿宋_GB2312" w:hint="eastAsia"/>
        </w:rPr>
        <w:t>财政拨款收支总表</w:t>
      </w:r>
    </w:p>
    <w:p>
      <w:pPr>
        <w:pStyle w:val="11"/>
        <w:numPr>
          <w:ilvl w:val="0"/>
          <w:numId w:val="3"/>
        </w:numPr>
        <w:ind w:firstLineChars="0"/>
        <w:rPr>
          <w:sz w:val="32"/>
          <w:szCs w:val="32"/>
          <w:rFonts w:ascii="仿宋_GB2312" w:hAnsi="仿宋_GB2312" w:eastAsia="仿宋_GB2312" w:cs="仿宋_GB2312"/>
        </w:rPr>
      </w:pPr>
      <w:r>
        <w:rPr>
          <w:sz w:val="32"/>
          <w:szCs w:val="32"/>
          <w:rFonts w:ascii="仿宋_GB2312" w:hAnsi="仿宋_GB2312" w:eastAsia="仿宋_GB2312" w:cs="仿宋_GB2312" w:hint="eastAsia"/>
        </w:rPr>
        <w:t>一般公共预算支出表</w:t>
      </w:r>
    </w:p>
    <w:p>
      <w:pPr>
        <w:pStyle w:val="11"/>
        <w:numPr>
          <w:ilvl w:val="0"/>
          <w:numId w:val="3"/>
        </w:numPr>
        <w:ind w:firstLineChars="0"/>
        <w:rPr>
          <w:sz w:val="32"/>
          <w:szCs w:val="32"/>
          <w:rFonts w:ascii="仿宋_GB2312" w:hAnsi="仿宋_GB2312" w:eastAsia="仿宋_GB2312" w:cs="仿宋_GB2312"/>
        </w:rPr>
      </w:pPr>
      <w:r>
        <w:rPr>
          <w:sz w:val="32"/>
          <w:szCs w:val="32"/>
          <w:rFonts w:ascii="仿宋_GB2312" w:hAnsi="仿宋_GB2312" w:eastAsia="仿宋_GB2312" w:cs="仿宋_GB2312" w:hint="eastAsia"/>
        </w:rPr>
        <w:t>一般公共预算基本支出表</w:t>
      </w:r>
    </w:p>
    <w:p>
      <w:pPr>
        <w:pStyle w:val="11"/>
        <w:numPr>
          <w:ilvl w:val="0"/>
          <w:numId w:val="3"/>
        </w:numPr>
        <w:ind w:firstLineChars="0"/>
        <w:rPr>
          <w:sz w:val="32"/>
          <w:szCs w:val="32"/>
          <w:rFonts w:ascii="仿宋_GB2312" w:hAnsi="仿宋_GB2312" w:eastAsia="仿宋_GB2312" w:cs="仿宋_GB2312"/>
        </w:rPr>
      </w:pPr>
      <w:r>
        <w:rPr>
          <w:sz w:val="32"/>
          <w:szCs w:val="32"/>
          <w:rFonts w:ascii="仿宋_GB2312" w:hAnsi="仿宋_GB2312" w:eastAsia="仿宋_GB2312" w:cs="仿宋_GB2312" w:hint="eastAsia"/>
        </w:rPr>
        <w:t>一般公共预算“三公”经费支出表</w:t>
      </w:r>
    </w:p>
    <w:p>
      <w:pPr>
        <w:pStyle w:val="11"/>
        <w:numPr>
          <w:ilvl w:val="0"/>
          <w:numId w:val="3"/>
        </w:numPr>
        <w:ind w:firstLineChars="0"/>
        <w:rPr>
          <w:sz w:val="32"/>
          <w:szCs w:val="32"/>
          <w:rFonts w:ascii="仿宋_GB2312" w:hAnsi="仿宋_GB2312" w:eastAsia="仿宋_GB2312" w:cs="仿宋_GB2312"/>
        </w:rPr>
      </w:pPr>
      <w:r>
        <w:rPr>
          <w:sz w:val="32"/>
          <w:szCs w:val="32"/>
          <w:rFonts w:ascii="仿宋_GB2312" w:hAnsi="仿宋_GB2312" w:eastAsia="仿宋_GB2312" w:cs="仿宋_GB2312" w:hint="eastAsia"/>
        </w:rPr>
        <w:t>政府性基金预算支出表。</w:t>
      </w:r>
    </w:p>
    <w:p>
      <w:pPr>
        <w:pStyle w:val="11"/>
        <w:numPr>
          <w:ilvl w:val="0"/>
          <w:numId w:val="3"/>
        </w:numPr>
        <w:ind w:firstLineChars="0"/>
        <w:rPr>
          <w:sz w:val="32"/>
          <w:szCs w:val="32"/>
          <w:rFonts w:ascii="仿宋_GB2312" w:hAnsi="仿宋_GB2312" w:eastAsia="仿宋_GB2312" w:cs="仿宋_GB2312"/>
        </w:rPr>
      </w:pPr>
      <w:r>
        <w:rPr>
          <w:sz w:val="32"/>
          <w:szCs w:val="32"/>
          <w:rFonts w:ascii="仿宋_GB2312" w:hAnsi="仿宋_GB2312" w:eastAsia="仿宋_GB2312" w:cs="仿宋_GB2312" w:hint="eastAsia"/>
        </w:rPr>
        <w:t>政府性基金预算“三公”经费支出表</w:t>
      </w:r>
    </w:p>
    <w:p>
      <w:pPr>
        <w:pStyle w:val="11"/>
        <w:jc w:val="left"/>
        <w:numPr>
          <w:ilvl w:val="0"/>
          <w:numId w:val="3"/>
        </w:numPr>
        <w:ind w:firstLineChars="0"/>
        <w:rPr>
          <w:sz w:val="32"/>
          <w:szCs w:val="32"/>
          <w:rFonts w:ascii="黑体" w:hAnsi="黑体" w:eastAsia="黑体"/>
        </w:rPr>
      </w:pPr>
      <w:r>
        <w:rPr>
          <w:sz w:val="32"/>
          <w:szCs w:val="32"/>
          <w:rFonts w:ascii="仿宋_GB2312" w:hAnsi="仿宋_GB2312" w:eastAsia="仿宋_GB2312" w:cs="仿宋_GB2312" w:hint="eastAsia"/>
        </w:rPr>
        <w:t>单位收支总表</w:t>
      </w:r>
    </w:p>
    <w:p>
      <w:pPr>
        <w:pStyle w:val="11"/>
        <w:jc w:val="left"/>
        <w:numPr>
          <w:ilvl w:val="0"/>
          <w:numId w:val="3"/>
        </w:numPr>
        <w:ind w:firstLineChars="0"/>
        <w:rPr>
          <w:sz w:val="32"/>
          <w:szCs w:val="32"/>
          <w:rFonts w:ascii="黑体" w:hAnsi="黑体" w:eastAsia="黑体"/>
        </w:rPr>
      </w:pPr>
      <w:r>
        <w:rPr>
          <w:sz w:val="32"/>
          <w:szCs w:val="32"/>
          <w:rFonts w:ascii="仿宋_GB2312" w:hAnsi="仿宋_GB2312" w:eastAsia="仿宋_GB2312" w:cs="仿宋_GB2312" w:hint="eastAsia"/>
        </w:rPr>
        <w:t>单位收入总表</w:t>
      </w:r>
    </w:p>
    <w:p>
      <w:pPr>
        <w:pStyle w:val="11"/>
        <w:jc w:val="left"/>
        <w:numPr>
          <w:ilvl w:val="0"/>
          <w:numId w:val="3"/>
        </w:numPr>
        <w:ind w:firstLineChars="0"/>
        <w:rPr>
          <w:sz w:val="32"/>
          <w:szCs w:val="32"/>
          <w:rFonts w:ascii="黑体" w:hAnsi="黑体" w:eastAsia="黑体"/>
        </w:rPr>
      </w:pPr>
      <w:r>
        <w:rPr>
          <w:sz w:val="32"/>
          <w:szCs w:val="32"/>
          <w:rFonts w:ascii="仿宋_GB2312" w:hAnsi="仿宋_GB2312" w:eastAsia="仿宋_GB2312" w:cs="仿宋_GB2312" w:hint="eastAsia"/>
        </w:rPr>
        <w:t>单</w:t>
      </w:r>
      <w:r>
        <w:rPr>
          <w:sz w:val="32"/>
          <w:lang w:eastAsia="zh-CN"/>
          <w:szCs w:val="32"/>
          <w:rFonts w:ascii="仿宋_GB2312" w:hAnsi="仿宋_GB2312" w:eastAsia="仿宋_GB2312" w:cs="仿宋_GB2312" w:hint="eastAsia"/>
        </w:rPr>
        <w:t>位</w:t>
      </w:r>
      <w:r>
        <w:rPr>
          <w:sz w:val="32"/>
          <w:szCs w:val="32"/>
          <w:rFonts w:ascii="仿宋_GB2312" w:hAnsi="仿宋_GB2312" w:eastAsia="仿宋_GB2312" w:cs="仿宋_GB2312" w:hint="eastAsia"/>
        </w:rPr>
        <w:t>支出总表</w:t>
      </w:r>
    </w:p>
    <w:p>
      <w:pPr>
        <w:pStyle w:val="11"/>
        <w:jc w:val="left"/>
        <w:numPr>
          <w:ilvl w:val="0"/>
          <w:numId w:val="3"/>
        </w:numPr>
        <w:ind w:firstLineChars="0"/>
        <w:rPr>
          <w:sz w:val="32"/>
          <w:szCs w:val="32"/>
          <w:rFonts w:ascii="黑体" w:hAnsi="黑体" w:eastAsia="黑体"/>
        </w:rPr>
      </w:pPr>
      <w:r>
        <w:rPr>
          <w:sz w:val="32"/>
          <w:szCs w:val="32"/>
          <w:rFonts w:ascii="仿宋_GB2312" w:hAnsi="仿宋_GB2312" w:eastAsia="仿宋_GB2312" w:cs="仿宋_GB2312" w:hint="eastAsia"/>
        </w:rPr>
        <w:t>项目支出绩效信息表</w:t>
      </w:r>
    </w:p>
    <w:p>
      <w:pPr>
        <w:pStyle w:val="7"/>
        <w:jc w:val="left"/>
        <w:numPr>
          <w:ilvl w:val="0"/>
          <w:numId w:val="1"/>
        </w:numPr>
        <w:ind w:firstLineChars="0"/>
        <w:rPr>
          <w:sz w:val="32"/>
          <w:szCs w:val="32"/>
          <w:rFonts w:ascii="仿宋_GB2312" w:hAnsi="仿宋_GB2312" w:eastAsia="仿宋_GB2312" w:cs="仿宋_GB2312"/>
        </w:rPr>
      </w:pPr>
      <w:r>
        <w:rPr>
          <w:sz w:val="32"/>
          <w:lang w:eastAsia="zh-CN"/>
          <w:szCs w:val="32"/>
          <w:rFonts w:ascii="黑体" w:hAnsi="黑体" w:eastAsia="黑体" w:hint="eastAsia"/>
        </w:rPr>
        <w:t>海南外国语职业学院2022</w:t>
      </w:r>
      <w:r>
        <w:rPr>
          <w:sz w:val="32"/>
          <w:szCs w:val="32"/>
          <w:rFonts w:ascii="黑体" w:hAnsi="黑体" w:eastAsia="黑体" w:hint="eastAsia"/>
        </w:rPr>
        <w:t>年</w:t>
      </w:r>
      <w:r>
        <w:rPr>
          <w:sz w:val="32"/>
          <w:lang w:eastAsia="zh-CN"/>
          <w:szCs w:val="32"/>
          <w:rFonts w:ascii="黑体" w:hAnsi="黑体" w:eastAsia="黑体" w:hint="eastAsia"/>
        </w:rPr>
        <w:t>单位</w:t>
      </w:r>
      <w:r>
        <w:rPr>
          <w:sz w:val="32"/>
          <w:szCs w:val="32"/>
          <w:rFonts w:ascii="黑体" w:hAnsi="黑体" w:eastAsia="黑体" w:hint="eastAsia"/>
        </w:rPr>
        <w:t>预算情况说明</w:t>
      </w:r>
    </w:p>
    <w:p>
      <w:pPr>
        <w:pStyle w:val="7"/>
        <w:jc w:val="left"/>
        <w:numPr>
          <w:ilvl w:val="0"/>
          <w:numId w:val="1"/>
        </w:numPr>
        <w:ind w:firstLineChars="0"/>
        <w:rPr>
          <w:sz w:val="32"/>
          <w:szCs w:val="32"/>
          <w:rFonts w:ascii="仿宋_GB2312" w:hAnsi="仿宋_GB2312" w:eastAsia="仿宋_GB2312" w:cs="仿宋_GB2312"/>
        </w:rPr>
      </w:pPr>
      <w:r>
        <w:rPr>
          <w:sz w:val="32"/>
          <w:szCs w:val="32"/>
          <w:rFonts w:ascii="黑体" w:hAnsi="黑体" w:eastAsia="黑体" w:hint="eastAsia"/>
        </w:rPr>
        <w:t>名词解释</w:t>
      </w:r>
    </w:p>
    <w:p>
      <w:pPr>
        <w:pStyle w:val="7"/>
        <w:jc w:val="left"/>
        <w:ind w:firstLine="0" w:firstLineChars="0" w:left="1320"/>
        <w:rPr>
          <w:sz w:val="32"/>
          <w:szCs w:val="32"/>
          <w:rFonts w:ascii="黑体" w:hAnsi="黑体" w:eastAsia="黑体"/>
        </w:rPr>
      </w:pPr>
    </w:p>
    <w:p>
      <w:pPr>
        <w:jc w:val="left"/>
        <w:rPr>
          <w:sz w:val="32"/>
          <w:szCs w:val="32"/>
          <w:rFonts w:ascii="黑体" w:hAnsi="黑体" w:eastAsia="黑体"/>
        </w:rPr>
      </w:pPr>
    </w:p>
    <w:p>
      <w:pPr>
        <w:jc w:val="left"/>
        <w:rPr>
          <w:sz w:val="32"/>
          <w:szCs w:val="32"/>
          <w:rFonts w:ascii="黑体" w:hAnsi="黑体" w:eastAsia="黑体"/>
        </w:rPr>
      </w:pPr>
    </w:p>
    <w:p>
      <w:pPr>
        <w:pStyle w:val="7"/>
        <w:jc w:val="center"/>
        <w:numPr>
          <w:ilvl w:val="0"/>
          <w:numId w:val="0"/>
        </w:numPr>
        <w:ind w:leftChars="0"/>
        <w:rPr>
          <w:sz w:val="32"/>
          <w:lang w:eastAsia="zh-CN"/>
          <w:szCs w:val="32"/>
          <w:rFonts w:ascii="黑体" w:hAnsi="黑体" w:eastAsia="黑体" w:hint="eastAsia"/>
        </w:rPr>
      </w:pPr>
    </w:p>
    <w:p>
      <w:pPr>
        <w:pStyle w:val="7"/>
        <w:jc w:val="center"/>
        <w:numPr>
          <w:ilvl w:val="0"/>
          <w:numId w:val="0"/>
        </w:numPr>
        <w:ind w:leftChars="0"/>
        <w:rPr>
          <w:sz w:val="32"/>
          <w:lang w:eastAsia="zh-CN"/>
          <w:szCs w:val="32"/>
          <w:rFonts w:ascii="黑体" w:hAnsi="黑体" w:eastAsia="黑体" w:hint="eastAsia"/>
        </w:rPr>
      </w:pPr>
    </w:p>
    <w:p>
      <w:pPr>
        <w:pStyle w:val="7"/>
        <w:jc w:val="center"/>
        <w:numPr>
          <w:ilvl w:val="0"/>
          <w:numId w:val="0"/>
        </w:numPr>
        <w:ind w:leftChars="0"/>
        <w:rPr>
          <w:sz w:val="32"/>
          <w:szCs w:val="32"/>
          <w:rFonts w:ascii="仿宋_GB2312" w:hAnsi="仿宋_GB2312" w:eastAsia="仿宋_GB2312" w:cs="仿宋_GB2312"/>
        </w:rPr>
      </w:pPr>
      <w:r>
        <w:rPr>
          <w:sz w:val="32"/>
          <w:lang w:eastAsia="zh-CN"/>
          <w:szCs w:val="32"/>
          <w:rFonts w:ascii="黑体" w:hAnsi="黑体" w:eastAsia="黑体" w:hint="eastAsia"/>
        </w:rPr>
        <w:t>第一部分海南外国语职业学院</w:t>
      </w:r>
      <w:r>
        <w:rPr>
          <w:sz w:val="32"/>
          <w:szCs w:val="32"/>
          <w:rFonts w:ascii="黑体" w:hAnsi="黑体" w:eastAsia="黑体" w:hint="eastAsia"/>
        </w:rPr>
        <w:t>概况</w:t>
      </w:r>
    </w:p>
    <w:p>
      <w:pPr>
        <w:jc w:val="left"/>
        <w:rPr>
          <w:sz w:val="32"/>
          <w:szCs w:val="32"/>
          <w:rFonts w:ascii="仿宋_GB2312" w:hAnsi="仿宋_GB2312" w:eastAsia="仿宋_GB2312" w:cs="仿宋_GB2312"/>
        </w:rPr>
      </w:pPr>
    </w:p>
    <w:p>
      <w:pPr>
        <w:jc w:val="left"/>
        <w:spacing w:line="600" w:lineRule="exact"/>
        <w:ind w:firstLine="640" w:firstLineChars="200"/>
        <w:rPr>
          <w:sz w:val="30"/>
          <w:kern w:val="0"/>
          <w:szCs w:val="30"/>
          <w:rFonts w:ascii="宋体" w:hAnsi="宋体" w:cs="宋体"/>
        </w:rPr>
      </w:pPr>
      <w:r>
        <w:rPr>
          <w:color w:val="auto"/>
          <w:sz w:val="32"/>
          <w:lang w:val="en-US" w:eastAsia="zh-CN"/>
          <w:szCs w:val="32"/>
          <w:rFonts w:ascii="仿宋_GB2312" w:hAnsi="黑体" w:eastAsia="仿宋_GB2312" w:hint="eastAsia"/>
        </w:rPr>
        <w:t>海南外国语职业学院是经海南省政府批准教育部备案的公办全日制外语类高等职业院校，也是海南省外语语种最多、外语专业最齐的高校。学院始终坚持以质量求发展，全力提高人才培养质量，为海南自贸港建设服务。</w:t>
      </w:r>
    </w:p>
    <w:p>
      <w:pPr>
        <w:jc w:val="left"/>
        <w:spacing w:line="600" w:lineRule="exact"/>
        <w:ind w:firstLine="640" w:firstLineChars="200"/>
        <w:rPr>
          <w:sz w:val="32"/>
          <w:szCs w:val="32"/>
          <w:rFonts w:ascii="黑体" w:hAnsi="黑体" w:eastAsia="黑体" w:cs="仿宋_GB2312"/>
        </w:rPr>
      </w:pPr>
      <w:r>
        <w:rPr>
          <w:sz w:val="32"/>
          <w:kern w:val="0"/>
          <w:szCs w:val="30"/>
          <w:rFonts w:ascii="仿宋_GB2312" w:hAnsi="宋体" w:eastAsia="仿宋_GB2312" w:cs="宋体" w:hint="eastAsia"/>
        </w:rPr>
        <w:t>一、</w:t>
      </w:r>
      <w:r>
        <w:rPr>
          <w:sz w:val="32"/>
          <w:szCs w:val="32"/>
          <w:rFonts w:ascii="黑体" w:hAnsi="黑体" w:eastAsia="黑体" w:cs="仿宋_GB2312" w:hint="eastAsia"/>
        </w:rPr>
        <w:t>主要职能</w:t>
      </w:r>
    </w:p>
    <w:p>
      <w:pPr>
        <w:jc w:val="left"/>
        <w:numPr>
          <w:ilvl w:val="0"/>
          <w:numId w:val="0"/>
        </w:numPr>
        <w:spacing w:line="600" w:lineRule="exact"/>
        <w:ind w:firstLine="640" w:firstLineChars="200"/>
        <w:rPr>
          <w:color w:val="auto"/>
          <w:sz w:val="32"/>
          <w:szCs w:val="32"/>
          <w:rFonts w:ascii="仿宋_GB2312" w:eastAsia="仿宋_GB2312" w:hint="eastAsia"/>
        </w:rPr>
      </w:pPr>
      <w:r>
        <w:rPr>
          <w:color w:val="auto"/>
          <w:sz w:val="32"/>
          <w:lang w:eastAsia="zh-CN"/>
          <w:szCs w:val="32"/>
          <w:rFonts w:ascii="仿宋_GB2312" w:eastAsia="仿宋_GB2312" w:hint="eastAsia"/>
        </w:rPr>
        <w:t>（一）</w:t>
      </w:r>
      <w:r>
        <w:rPr>
          <w:color w:val="auto"/>
          <w:sz w:val="32"/>
          <w:szCs w:val="32"/>
          <w:rFonts w:ascii="仿宋_GB2312" w:eastAsia="仿宋_GB2312" w:hint="eastAsia"/>
        </w:rPr>
        <w:t>按照《中华人民共和国高等教育法》、《中华人民共和国职业教育法》等法律法规规定开展高等教育工作。</w:t>
      </w:r>
    </w:p>
    <w:p>
      <w:pPr>
        <w:jc w:val="left"/>
        <w:numPr>
          <w:ilvl w:val="0"/>
          <w:numId w:val="0"/>
        </w:numPr>
        <w:spacing w:line="600" w:lineRule="exact"/>
        <w:ind w:firstLine="640" w:firstLineChars="200"/>
        <w:rPr>
          <w:color w:val="auto"/>
          <w:sz w:val="32"/>
          <w:szCs w:val="32"/>
          <w:rFonts w:ascii="仿宋_GB2312" w:eastAsia="仿宋_GB2312" w:hint="eastAsia"/>
        </w:rPr>
      </w:pPr>
      <w:r>
        <w:rPr>
          <w:color w:val="auto"/>
          <w:sz w:val="32"/>
          <w:lang w:eastAsia="zh-CN"/>
          <w:szCs w:val="32"/>
          <w:rFonts w:ascii="仿宋_GB2312" w:eastAsia="仿宋_GB2312" w:hint="eastAsia"/>
        </w:rPr>
        <w:t>（二）</w:t>
      </w:r>
      <w:r>
        <w:rPr>
          <w:color w:val="auto"/>
          <w:sz w:val="32"/>
          <w:szCs w:val="32"/>
          <w:rFonts w:ascii="仿宋_GB2312" w:eastAsia="仿宋_GB2312" w:hint="eastAsia"/>
        </w:rPr>
        <w:t>承担各类外语人才和我省小学外语师资的培养、培训工作。</w:t>
      </w:r>
    </w:p>
    <w:p>
      <w:pPr>
        <w:pStyle w:val="2"/>
        <w:ind w:firstLine="640" w:firstLineChars="200"/>
        <w:rPr>
          <w:rFonts w:hint="eastAsia"/>
        </w:rPr>
      </w:pPr>
      <w:r>
        <w:rPr>
          <w:color w:val="auto"/>
          <w:sz w:val="32"/>
          <w:lang w:val="en-US" w:eastAsia="zh-CN"/>
          <w:szCs w:val="32"/>
          <w:rFonts w:ascii="仿宋_GB2312" w:hAnsi="黑体" w:eastAsia="仿宋_GB2312" w:hint="eastAsia"/>
        </w:rPr>
        <w:t>（三）承担</w:t>
      </w:r>
      <w:r>
        <w:rPr>
          <w:sz w:val="32"/>
          <w:szCs w:val="32"/>
          <w:rFonts w:ascii="仿宋_GB2312" w:hAnsi="黑体" w:eastAsia="仿宋_GB2312" w:hint="eastAsia"/>
        </w:rPr>
        <w:t>科学研究</w:t>
      </w:r>
      <w:r>
        <w:rPr>
          <w:sz w:val="32"/>
          <w:lang w:eastAsia="zh-CN"/>
          <w:szCs w:val="32"/>
          <w:rFonts w:ascii="仿宋_GB2312" w:hAnsi="黑体" w:eastAsia="仿宋_GB2312" w:hint="eastAsia"/>
        </w:rPr>
        <w:t>及研究成果推广工作。</w:t>
      </w:r>
    </w:p>
    <w:p>
      <w:pPr>
        <w:jc w:val="left"/>
        <w:spacing w:line="600" w:lineRule="exact"/>
        <w:ind w:firstLine="640" w:firstLineChars="200"/>
        <w:rPr>
          <w:color w:val="auto"/>
          <w:sz w:val="32"/>
          <w:lang w:val="en-US" w:eastAsia="zh-CN"/>
          <w:szCs w:val="32"/>
          <w:rFonts w:ascii="仿宋_GB2312" w:hAnsi="黑体" w:eastAsia="仿宋_GB2312" w:hint="eastAsia"/>
        </w:rPr>
      </w:pPr>
      <w:r>
        <w:rPr>
          <w:color w:val="auto"/>
          <w:sz w:val="32"/>
          <w:lang w:val="en-US" w:eastAsia="zh-CN"/>
          <w:szCs w:val="32"/>
          <w:rFonts w:ascii="仿宋_GB2312" w:hAnsi="黑体" w:eastAsia="仿宋_GB2312" w:hint="eastAsia"/>
        </w:rPr>
        <w:t>（四）为国家和地方发展提供应用型外语人才储备和服务型人才保障。</w:t>
      </w:r>
    </w:p>
    <w:p>
      <w:pPr>
        <w:jc w:val="left"/>
        <w:spacing w:line="600" w:lineRule="exact"/>
        <w:ind w:firstLine="640" w:firstLineChars="200"/>
        <w:rPr>
          <w:color w:val="auto"/>
          <w:sz w:val="32"/>
          <w:szCs w:val="32"/>
          <w:rFonts w:ascii="仿宋_GB2312" w:hAnsi="黑体" w:eastAsia="仿宋_GB2312" w:hint="eastAsia"/>
        </w:rPr>
      </w:pPr>
      <w:r>
        <w:rPr>
          <w:color w:val="auto"/>
          <w:sz w:val="32"/>
          <w:lang w:eastAsia="zh-CN"/>
          <w:szCs w:val="32"/>
          <w:rFonts w:ascii="仿宋_GB2312" w:hAnsi="黑体" w:eastAsia="仿宋_GB2312" w:hint="eastAsia"/>
        </w:rPr>
        <w:t>（五）</w:t>
      </w:r>
      <w:r>
        <w:rPr>
          <w:color w:val="auto"/>
          <w:sz w:val="32"/>
          <w:szCs w:val="32"/>
          <w:rFonts w:ascii="仿宋_GB2312" w:hAnsi="黑体" w:eastAsia="仿宋_GB2312" w:hint="eastAsia"/>
        </w:rPr>
        <w:t>为学生提供形式多样的学习和交流机会，搭建广阔的出国留学平台。</w:t>
      </w:r>
    </w:p>
    <w:p>
      <w:pPr>
        <w:pStyle w:val="2"/>
        <w:ind w:firstLine="640" w:firstLineChars="200"/>
        <w:rPr>
          <w:rFonts w:hint="eastAsia"/>
        </w:rPr>
      </w:pPr>
      <w:r>
        <w:rPr>
          <w:color w:val="auto"/>
          <w:sz w:val="32"/>
          <w:lang w:eastAsia="zh-CN"/>
          <w:szCs w:val="32"/>
          <w:rFonts w:ascii="仿宋_GB2312" w:hAnsi="黑体" w:eastAsia="仿宋_GB2312" w:hint="eastAsia"/>
        </w:rPr>
        <w:t>（六）</w:t>
      </w:r>
      <w:r>
        <w:rPr>
          <w:color w:val="auto"/>
          <w:sz w:val="32"/>
          <w:szCs w:val="32"/>
          <w:rFonts w:ascii="仿宋_GB2312" w:hAnsi="黑体" w:eastAsia="仿宋_GB2312" w:hint="eastAsia"/>
        </w:rPr>
        <w:t>深化与省内学校校际协同合作，构建“中高职本科”以及“专本一体化”人才培养体系。</w:t>
      </w:r>
    </w:p>
    <w:p>
      <w:pPr>
        <w:jc w:val="left"/>
        <w:spacing w:line="600" w:lineRule="exact"/>
        <w:ind w:firstLine="640" w:firstLineChars="200"/>
        <w:rPr>
          <w:color w:val="auto"/>
          <w:sz w:val="32"/>
          <w:szCs w:val="32"/>
          <w:rFonts w:ascii="仿宋_GB2312" w:hAnsi="黑体" w:eastAsia="仿宋_GB2312" w:hint="eastAsia"/>
        </w:rPr>
      </w:pPr>
      <w:r>
        <w:rPr>
          <w:color w:val="auto"/>
          <w:sz w:val="32"/>
          <w:lang w:eastAsia="zh-CN"/>
          <w:szCs w:val="32"/>
          <w:rFonts w:ascii="仿宋_GB2312" w:hAnsi="黑体" w:eastAsia="仿宋_GB2312" w:hint="eastAsia"/>
        </w:rPr>
        <w:t>（七）通过</w:t>
      </w:r>
      <w:r>
        <w:rPr>
          <w:color w:val="auto"/>
          <w:sz w:val="32"/>
          <w:szCs w:val="32"/>
          <w:rFonts w:ascii="仿宋_GB2312" w:hAnsi="黑体" w:eastAsia="仿宋_GB2312" w:hint="eastAsia"/>
        </w:rPr>
        <w:t>与国内知名高校合作办学，提升办学综合实力。</w:t>
      </w:r>
    </w:p>
    <w:p>
      <w:pPr>
        <w:pStyle w:val="2"/>
        <w:ind w:firstLine="640" w:firstLineChars="200"/>
        <w:rPr>
          <w:color w:val="auto"/>
          <w:sz w:val="32"/>
          <w:lang w:val="en-US" w:eastAsia="zh-CN" w:bidi="ar-SA"/>
          <w:kern w:val="2"/>
          <w:szCs w:val="32"/>
          <w:rFonts w:ascii="仿宋_GB2312" w:hAnsi="黑体" w:eastAsia="仿宋_GB2312" w:cs="黑体" w:hint="eastAsia"/>
        </w:rPr>
      </w:pPr>
      <w:r>
        <w:rPr>
          <w:color w:val="auto"/>
          <w:sz w:val="32"/>
          <w:lang w:val="en-US" w:eastAsia="zh-CN" w:bidi="ar-SA"/>
          <w:kern w:val="2"/>
          <w:szCs w:val="32"/>
          <w:rFonts w:ascii="仿宋_GB2312" w:hAnsi="黑体" w:eastAsia="仿宋_GB2312" w:cs="黑体" w:hint="eastAsia"/>
        </w:rPr>
        <w:t>（八）通过与国内外高端企业深度合作，实行订单式联合培养高素质技能型人才，确保学生高质量就业。</w:t>
      </w:r>
    </w:p>
    <w:p>
      <w:pPr>
        <w:jc w:val="left"/>
        <w:numPr>
          <w:ilvl w:val="0"/>
          <w:numId w:val="0"/>
        </w:numPr>
        <w:spacing w:line="600" w:lineRule="exact"/>
        <w:ind w:firstLine="640" w:firstLineChars="200"/>
        <w:rPr>
          <w:color w:val="auto"/>
          <w:sz w:val="32"/>
          <w:szCs w:val="32"/>
          <w:rFonts w:ascii="仿宋_GB2312" w:eastAsia="仿宋_GB2312" w:hint="eastAsia"/>
        </w:rPr>
      </w:pPr>
      <w:r>
        <w:rPr>
          <w:color w:val="auto"/>
          <w:sz w:val="32"/>
          <w:szCs w:val="32"/>
          <w:rFonts w:ascii="仿宋_GB2312" w:eastAsia="仿宋_GB2312" w:hint="eastAsia"/>
        </w:rPr>
        <w:t>（</w:t>
      </w:r>
      <w:r>
        <w:rPr>
          <w:color w:val="auto"/>
          <w:sz w:val="32"/>
          <w:lang w:eastAsia="zh-CN"/>
          <w:szCs w:val="32"/>
          <w:rFonts w:ascii="仿宋_GB2312" w:eastAsia="仿宋_GB2312" w:hint="eastAsia"/>
        </w:rPr>
        <w:t>九</w:t>
      </w:r>
      <w:r>
        <w:rPr>
          <w:color w:val="auto"/>
          <w:sz w:val="32"/>
          <w:szCs w:val="32"/>
          <w:rFonts w:ascii="仿宋_GB2312" w:eastAsia="仿宋_GB2312" w:hint="eastAsia"/>
        </w:rPr>
        <w:t>）承办上级主管部门交办的其他工作。</w:t>
      </w:r>
    </w:p>
    <w:p>
      <w:pPr>
        <w:pStyle w:val="2"/>
        <w:rPr>
          <w:color w:val="auto"/>
          <w:rFonts w:hint="eastAsia"/>
        </w:rPr>
      </w:pPr>
    </w:p>
    <w:p>
      <w:pPr>
        <w:pStyle w:val="2"/>
        <w:rPr>
          <w:color w:val="auto"/>
          <w:rFonts w:hint="eastAsia"/>
        </w:rPr>
      </w:pPr>
    </w:p>
    <w:p>
      <w:pPr>
        <w:pStyle w:val="7"/>
        <w:jc w:val="left"/>
        <w:numPr>
          <w:ilvl w:val="0"/>
          <w:numId w:val="0"/>
        </w:numPr>
        <w:ind w:leftChars="0"/>
        <w:rPr>
          <w:color w:val="auto"/>
          <w:sz w:val="32"/>
          <w:szCs w:val="32"/>
          <w:rFonts w:ascii="黑体" w:hAnsi="黑体" w:eastAsia="黑体"/>
        </w:rPr>
      </w:pPr>
      <w:r>
        <w:rPr>
          <w:color w:val="auto"/>
          <w:sz w:val="32"/>
          <w:lang w:eastAsia="zh-CN"/>
          <w:szCs w:val="32"/>
          <w:rFonts w:ascii="黑体" w:hAnsi="黑体" w:eastAsia="黑体" w:hint="eastAsia"/>
        </w:rPr>
        <w:t>二、</w:t>
      </w:r>
      <w:r>
        <w:rPr>
          <w:color w:val="auto"/>
          <w:sz w:val="32"/>
          <w:szCs w:val="32"/>
          <w:rFonts w:ascii="黑体" w:hAnsi="黑体" w:eastAsia="黑体" w:hint="eastAsia"/>
        </w:rPr>
        <w:t>机构设置</w:t>
      </w:r>
    </w:p>
    <w:p>
      <w:pPr>
        <w:widowControl w:val="0"/>
        <w:keepNext w:val="0"/>
        <w:keepLines w:val="0"/>
        <w:pageBreakBefore w:val="0"/>
        <w:wordWrap w:val="1"/>
        <w:overflowPunct w:val="1"/>
        <w:topLinePunct w:val="0"/>
        <w:kinsoku w:val="1"/>
        <w:autoSpaceDE w:val="1"/>
        <w:autoSpaceDN w:val="1"/>
        <w:bidi w:val="0"/>
        <w:jc w:val="both"/>
        <w:widowControl w:val="0"/>
        <w:spacing w:line="600" w:lineRule="exact"/>
        <w:ind w:firstLine="640" w:firstLineChars="200"/>
        <w:rPr>
          <w:color w:val="auto"/>
          <w:sz w:val="32"/>
          <w:szCs w:val="32"/>
          <w:rFonts w:ascii="仿宋_GB2312" w:eastAsia="仿宋_GB2312"/>
        </w:rPr>
      </w:pPr>
      <w:r>
        <w:rPr>
          <w:color w:val="auto"/>
          <w:sz w:val="32"/>
          <w:szCs w:val="32"/>
          <w:rFonts w:ascii="仿宋_GB2312" w:eastAsia="仿宋_GB2312" w:hint="eastAsia"/>
        </w:rPr>
        <w:t>我院内设党政机构共有以下10个：党委办公室（宣传统战部）、学院办公室、纪检监察处、组织人事处、教务处、学生处（人民武装部、招生办公室）、后勤处、财务处、科研设备处、实训就业处；同时设立工会和团委这2个群团组织</w:t>
      </w:r>
      <w:r>
        <w:rPr>
          <w:color w:val="auto"/>
          <w:sz w:val="32"/>
          <w:lang w:eastAsia="zh-CN"/>
          <w:szCs w:val="32"/>
          <w:rFonts w:ascii="仿宋_GB2312" w:eastAsia="仿宋_GB2312" w:hint="eastAsia"/>
        </w:rPr>
        <w:t>；</w:t>
      </w:r>
      <w:r>
        <w:rPr>
          <w:color w:val="auto"/>
          <w:sz w:val="32"/>
          <w:szCs w:val="32"/>
          <w:rFonts w:ascii="仿宋_GB2312" w:eastAsia="仿宋_GB2312" w:hint="eastAsia"/>
        </w:rPr>
        <w:t>设立了英语系、国际商务系、东语系、西语系、旅游系、人文艺术系、公共教学部、思想政治理论课教学科研部等共8个教学系部</w:t>
      </w:r>
      <w:r>
        <w:rPr>
          <w:color w:val="auto"/>
          <w:sz w:val="32"/>
          <w:lang w:eastAsia="zh-CN"/>
          <w:szCs w:val="32"/>
          <w:rFonts w:ascii="仿宋_GB2312" w:eastAsia="仿宋_GB2312" w:hint="eastAsia"/>
        </w:rPr>
        <w:t>；</w:t>
      </w:r>
      <w:r>
        <w:rPr>
          <w:color w:val="auto"/>
          <w:sz w:val="32"/>
          <w:szCs w:val="32"/>
          <w:rFonts w:ascii="仿宋_GB2312" w:eastAsia="仿宋_GB2312" w:hint="eastAsia"/>
        </w:rPr>
        <w:t>还设立了国际交流中心（东盟研究中心）、网络信息中心、培训中心（本科教学部）、涉外职业教学研究中心（期刊编辑部）、图书馆等共5个教辅机构。</w:t>
      </w:r>
    </w:p>
    <w:p>
      <w:pPr>
        <w:jc w:val="left"/>
        <w:spacing w:line="600" w:lineRule="exact"/>
        <w:rPr>
          <w:sz w:val="32"/>
          <w:szCs w:val="32"/>
          <w:rFonts w:ascii="仿宋_GB2312" w:hAnsi="黑体" w:eastAsia="仿宋_GB2312"/>
        </w:rPr>
      </w:pPr>
    </w:p>
    <w:p>
      <w:pPr>
        <w:jc w:val="left"/>
        <w:spacing w:line="600" w:lineRule="exact"/>
        <w:ind w:firstLine="640" w:firstLineChars="200"/>
        <w:rPr>
          <w:sz w:val="32"/>
          <w:szCs w:val="32"/>
          <w:rFonts w:ascii="仿宋_GB2312" w:hAnsi="黑体" w:eastAsia="仿宋_GB2312"/>
        </w:rPr>
      </w:pPr>
    </w:p>
    <w:p>
      <w:pPr>
        <w:ind w:firstLine="1280" w:firstLineChars="400"/>
        <w:rPr>
          <w:sz w:val="32"/>
          <w:szCs w:val="32"/>
          <w:rFonts w:ascii="黑体" w:hAnsi="黑体" w:eastAsia="黑体" w:hint="eastAsia"/>
        </w:rPr>
      </w:pPr>
    </w:p>
    <w:p>
      <w:pPr>
        <w:ind w:firstLine="1280" w:firstLineChars="400"/>
        <w:rPr>
          <w:sz w:val="32"/>
          <w:szCs w:val="32"/>
          <w:rFonts w:ascii="黑体" w:hAnsi="黑体" w:eastAsia="黑体" w:hint="eastAsia"/>
        </w:rPr>
      </w:pPr>
    </w:p>
    <w:p>
      <w:pPr>
        <w:ind w:firstLine="1280" w:firstLineChars="400"/>
        <w:rPr>
          <w:sz w:val="32"/>
          <w:szCs w:val="32"/>
          <w:rFonts w:ascii="黑体" w:hAnsi="黑体" w:eastAsia="黑体" w:hint="eastAsia"/>
        </w:rPr>
      </w:pPr>
    </w:p>
    <w:p>
      <w:pPr>
        <w:ind w:firstLine="1280" w:firstLineChars="400"/>
        <w:rPr>
          <w:sz w:val="32"/>
          <w:szCs w:val="32"/>
          <w:rFonts w:ascii="黑体" w:hAnsi="黑体" w:eastAsia="黑体" w:hint="eastAsia"/>
        </w:rPr>
      </w:pPr>
    </w:p>
    <w:p>
      <w:pPr>
        <w:ind w:firstLine="1280" w:firstLineChars="400"/>
        <w:rPr>
          <w:sz w:val="32"/>
          <w:szCs w:val="32"/>
          <w:rFonts w:ascii="黑体" w:hAnsi="黑体" w:eastAsia="黑体" w:hint="eastAsia"/>
        </w:rPr>
      </w:pPr>
    </w:p>
    <w:p>
      <w:pPr>
        <w:ind w:firstLine="1280" w:firstLineChars="400"/>
        <w:rPr>
          <w:sz w:val="32"/>
          <w:szCs w:val="32"/>
          <w:rFonts w:ascii="黑体" w:hAnsi="黑体" w:eastAsia="黑体" w:hint="eastAsia"/>
        </w:rPr>
      </w:pPr>
    </w:p>
    <w:p>
      <w:pPr>
        <w:jc w:val="both"/>
        <w:ind w:firstLine="640" w:firstLineChars="200"/>
        <w:rPr>
          <w:sz w:val="32"/>
          <w:szCs w:val="32"/>
          <w:rFonts w:ascii="黑体" w:hAnsi="黑体" w:eastAsia="黑体" w:hint="eastAsia"/>
        </w:rPr>
      </w:pPr>
    </w:p>
    <w:p>
      <w:pPr>
        <w:jc w:val="both"/>
        <w:ind w:firstLine="640" w:firstLineChars="200"/>
        <w:rPr>
          <w:sz w:val="32"/>
          <w:szCs w:val="32"/>
          <w:rFonts w:ascii="黑体" w:hAnsi="黑体" w:eastAsia="黑体" w:hint="eastAsia"/>
        </w:rPr>
      </w:pPr>
    </w:p>
    <w:p>
      <w:pPr>
        <w:jc w:val="both"/>
        <w:ind w:firstLine="640" w:firstLineChars="200"/>
        <w:rPr>
          <w:sz w:val="32"/>
          <w:szCs w:val="32"/>
          <w:rFonts w:ascii="黑体" w:hAnsi="黑体" w:eastAsia="黑体"/>
        </w:rPr>
      </w:pPr>
      <w:r>
        <w:rPr>
          <w:sz w:val="32"/>
          <w:szCs w:val="32"/>
          <w:rFonts w:ascii="黑体" w:hAnsi="黑体" w:eastAsia="黑体" w:hint="eastAsia"/>
        </w:rPr>
        <w:t>第二部分</w:t>
      </w:r>
      <w:r>
        <w:rPr>
          <w:sz w:val="32"/>
          <w:lang w:eastAsia="zh-CN"/>
          <w:szCs w:val="32"/>
          <w:rFonts w:ascii="黑体" w:hAnsi="黑体" w:eastAsia="黑体" w:hint="eastAsia"/>
        </w:rPr>
        <w:t>海南外国语职业学院2022</w:t>
      </w:r>
      <w:r>
        <w:rPr>
          <w:sz w:val="32"/>
          <w:szCs w:val="32"/>
          <w:rFonts w:ascii="黑体" w:hAnsi="黑体" w:eastAsia="黑体" w:hint="eastAsia"/>
        </w:rPr>
        <w:t>年</w:t>
      </w:r>
      <w:r>
        <w:rPr>
          <w:sz w:val="32"/>
          <w:lang w:eastAsia="zh-CN"/>
          <w:szCs w:val="32"/>
          <w:rFonts w:ascii="黑体" w:hAnsi="黑体" w:eastAsia="黑体" w:hint="eastAsia"/>
        </w:rPr>
        <w:t>单位</w:t>
      </w:r>
      <w:r>
        <w:rPr>
          <w:sz w:val="32"/>
          <w:szCs w:val="32"/>
          <w:rFonts w:ascii="黑体" w:hAnsi="黑体" w:eastAsia="黑体" w:hint="eastAsia"/>
        </w:rPr>
        <w:t>预算表</w:t>
      </w:r>
    </w:p>
    <w:p>
      <w:pPr>
        <w:jc w:val="both"/>
        <w:ind w:left="800"/>
        <w:rPr>
          <w:b w:val="1"/>
          <w:sz w:val="32"/>
          <w:szCs w:val="32"/>
          <w:rFonts w:ascii="仿宋_GB2312" w:hAnsi="黑体" w:eastAsia="仿宋_GB2312" w:hint="eastAsia"/>
        </w:rPr>
      </w:pPr>
    </w:p>
    <w:p>
      <w:pPr>
        <w:jc w:val="both"/>
        <w:ind w:left="800"/>
        <w:rPr>
          <w:b w:val="1"/>
          <w:sz w:val="32"/>
          <w:szCs w:val="32"/>
          <w:rFonts w:ascii="仿宋_GB2312" w:hAnsi="黑体" w:eastAsia="仿宋_GB2312"/>
        </w:rPr>
      </w:pPr>
      <w:r>
        <w:rPr>
          <w:b w:val="1"/>
          <w:sz w:val="32"/>
          <w:szCs w:val="32"/>
          <w:rFonts w:ascii="仿宋_GB2312" w:hAnsi="黑体" w:eastAsia="仿宋_GB2312" w:hint="eastAsia"/>
        </w:rPr>
        <w:t>（此部分内容即为</w:t>
      </w:r>
      <w:r>
        <w:rPr>
          <w:b w:val="1"/>
          <w:sz w:val="32"/>
          <w:lang w:eastAsia="zh-CN"/>
          <w:szCs w:val="32"/>
          <w:rFonts w:ascii="仿宋_GB2312" w:hAnsi="黑体" w:eastAsia="仿宋_GB2312" w:hint="eastAsia"/>
        </w:rPr>
        <w:t>单位</w:t>
      </w:r>
      <w:r>
        <w:rPr>
          <w:b w:val="1"/>
          <w:sz w:val="32"/>
          <w:szCs w:val="32"/>
          <w:rFonts w:ascii="仿宋_GB2312" w:hAnsi="黑体" w:eastAsia="仿宋_GB2312" w:hint="eastAsia"/>
        </w:rPr>
        <w:t>预算公开表，详见表格）</w:t>
      </w:r>
    </w:p>
    <w:p>
      <w:pPr>
        <w:rPr>
          <w:sz w:val="32"/>
          <w:szCs w:val="32"/>
          <w:rFonts w:ascii="黑体" w:hAnsi="黑体" w:eastAsia="黑体"/>
        </w:rPr>
      </w:pPr>
    </w:p>
    <w:p>
      <w:pPr>
        <w:ind w:firstLine="480" w:firstLineChars="150"/>
        <w:rPr>
          <w:sz w:val="32"/>
          <w:szCs w:val="32"/>
          <w:rFonts w:ascii="黑体" w:hAnsi="黑体" w:eastAsia="黑体"/>
        </w:rPr>
      </w:pPr>
      <w:r>
        <w:rPr>
          <w:sz w:val="32"/>
          <w:szCs w:val="32"/>
          <w:rFonts w:ascii="黑体" w:hAnsi="黑体" w:eastAsia="黑体" w:hint="eastAsia"/>
        </w:rPr>
        <w:t>第三部分</w:t>
      </w:r>
      <w:r>
        <w:rPr>
          <w:sz w:val="32"/>
          <w:lang w:eastAsia="zh-CN"/>
          <w:szCs w:val="32"/>
          <w:rFonts w:ascii="黑体" w:hAnsi="黑体" w:eastAsia="黑体" w:hint="eastAsia"/>
        </w:rPr>
        <w:t>海南外国语职业学院2022</w:t>
      </w:r>
      <w:r>
        <w:rPr>
          <w:sz w:val="32"/>
          <w:szCs w:val="32"/>
          <w:rFonts w:ascii="黑体" w:hAnsi="黑体" w:eastAsia="黑体" w:hint="eastAsia"/>
        </w:rPr>
        <w:t>年</w:t>
      </w:r>
      <w:r>
        <w:rPr>
          <w:sz w:val="32"/>
          <w:lang w:eastAsia="zh-CN"/>
          <w:szCs w:val="32"/>
          <w:rFonts w:ascii="黑体" w:hAnsi="黑体" w:eastAsia="黑体" w:hint="eastAsia"/>
        </w:rPr>
        <w:t>单位</w:t>
      </w:r>
      <w:r>
        <w:rPr>
          <w:sz w:val="32"/>
          <w:szCs w:val="32"/>
          <w:rFonts w:ascii="黑体" w:hAnsi="黑体" w:eastAsia="黑体" w:hint="eastAsia"/>
        </w:rPr>
        <w:t>预算情况说明</w:t>
      </w:r>
    </w:p>
    <w:p>
      <w:pPr>
        <w:jc w:val="center"/>
        <w:rPr>
          <w:sz w:val="32"/>
          <w:szCs w:val="32"/>
          <w:rFonts w:ascii="黑体" w:hAnsi="黑体" w:eastAsia="黑体"/>
        </w:rPr>
      </w:pPr>
    </w:p>
    <w:p>
      <w:pPr>
        <w:jc w:val="left"/>
        <w:ind w:firstLine="640" w:firstLineChars="200"/>
        <w:rPr>
          <w:sz w:val="32"/>
          <w:szCs w:val="32"/>
          <w:rFonts w:ascii="黑体" w:hAnsi="黑体" w:eastAsia="黑体"/>
        </w:rPr>
      </w:pPr>
      <w:r>
        <w:rPr>
          <w:sz w:val="32"/>
          <w:szCs w:val="32"/>
          <w:rFonts w:ascii="黑体" w:hAnsi="黑体" w:eastAsia="黑体" w:hint="eastAsia"/>
        </w:rPr>
        <w:t>一、关于</w:t>
      </w:r>
      <w:r>
        <w:rPr>
          <w:sz w:val="32"/>
          <w:lang w:eastAsia="zh-CN"/>
          <w:szCs w:val="32"/>
          <w:rFonts w:ascii="黑体" w:hAnsi="黑体" w:eastAsia="黑体" w:hint="eastAsia"/>
        </w:rPr>
        <w:t>海南外国语职业学院2022</w:t>
      </w:r>
      <w:r>
        <w:rPr>
          <w:sz w:val="32"/>
          <w:szCs w:val="32"/>
          <w:rFonts w:ascii="黑体" w:hAnsi="黑体" w:eastAsia="黑体" w:hint="eastAsia"/>
        </w:rPr>
        <w:t>年财政拨款收支预算情况的总体说明</w:t>
      </w:r>
    </w:p>
    <w:p>
      <w:pPr>
        <w:jc w:val="left"/>
        <w:ind w:firstLine="640" w:firstLineChars="200"/>
        <w:rPr>
          <w:sz w:val="32"/>
          <w:szCs w:val="32"/>
          <w:rFonts w:ascii="仿宋_GB2312" w:hAnsi="黑体" w:eastAsia="仿宋_GB2312"/>
        </w:rPr>
      </w:pPr>
      <w:r>
        <w:rPr>
          <w:sz w:val="32"/>
          <w:lang w:eastAsia="zh-CN"/>
          <w:szCs w:val="32"/>
          <w:rFonts w:ascii="仿宋_GB2312" w:hAnsi="黑体" w:eastAsia="仿宋_GB2312" w:hint="eastAsia"/>
        </w:rPr>
        <w:t>海南外国语职业学院2022</w:t>
      </w:r>
      <w:r>
        <w:rPr>
          <w:sz w:val="32"/>
          <w:szCs w:val="32"/>
          <w:rFonts w:ascii="仿宋_GB2312" w:hAnsi="黑体" w:eastAsia="仿宋_GB2312" w:hint="eastAsia"/>
        </w:rPr>
        <w:t>年财政拨款收支总预算</w:t>
      </w:r>
      <w:r>
        <w:rPr>
          <w:sz w:val="32"/>
          <w:lang w:val="en-US" w:eastAsia="zh-CN"/>
          <w:szCs w:val="32"/>
          <w:rFonts w:ascii="仿宋_GB2312" w:hAnsi="黑体" w:eastAsia="仿宋_GB2312" w:cs="仿宋_GB2312" w:hint="eastAsia"/>
        </w:rPr>
        <w:t>10938.76</w:t>
      </w:r>
      <w:r>
        <w:rPr>
          <w:sz w:val="32"/>
          <w:szCs w:val="32"/>
          <w:rFonts w:ascii="仿宋_GB2312" w:hAnsi="黑体" w:eastAsia="仿宋_GB2312" w:hint="eastAsia"/>
        </w:rPr>
        <w:t>万元</w:t>
      </w:r>
      <w:r>
        <w:rPr>
          <w:sz w:val="32"/>
          <w:lang w:eastAsia="zh-CN"/>
          <w:szCs w:val="32"/>
          <w:rFonts w:ascii="仿宋_GB2312" w:hAnsi="黑体" w:eastAsia="仿宋_GB2312" w:hint="eastAsia"/>
        </w:rPr>
        <w:t>，</w:t>
      </w:r>
      <w:r>
        <w:rPr>
          <w:u w:val="none"/>
          <w:sz w:val="32"/>
          <w:szCs w:val="32"/>
          <w:rFonts w:ascii="仿宋_GB2312" w:hAnsi="黑体" w:eastAsia="仿宋_GB2312" w:hint="eastAsia"/>
        </w:rPr>
        <w:t>比上年预算数</w:t>
      </w:r>
      <w:r>
        <w:rPr>
          <w:u w:val="none"/>
          <w:sz w:val="32"/>
          <w:szCs w:val="32"/>
          <w:rFonts w:ascii="仿宋_GB2312" w:hAnsi="黑体" w:eastAsia="仿宋_GB2312" w:cs="仿宋_GB2312" w:hint="eastAsia"/>
        </w:rPr>
        <w:t>减少</w:t>
      </w:r>
      <w:r>
        <w:rPr>
          <w:u w:val="none"/>
          <w:sz w:val="32"/>
          <w:lang w:val="en-US" w:eastAsia="zh-CN"/>
          <w:szCs w:val="32"/>
          <w:rFonts w:ascii="仿宋_GB2312" w:hAnsi="黑体" w:eastAsia="仿宋_GB2312" w:cs="仿宋_GB2312" w:hint="eastAsia"/>
        </w:rPr>
        <w:t>2357.11</w:t>
      </w:r>
      <w:r>
        <w:rPr>
          <w:u w:val="none"/>
          <w:sz w:val="32"/>
          <w:szCs w:val="32"/>
          <w:rFonts w:ascii="仿宋_GB2312" w:hAnsi="黑体" w:eastAsia="仿宋_GB2312" w:hint="eastAsia"/>
        </w:rPr>
        <w:t>万元，主要</w:t>
      </w:r>
      <w:r>
        <w:rPr>
          <w:u w:val="none"/>
          <w:sz w:val="32"/>
          <w:lang w:eastAsia="zh-CN"/>
          <w:szCs w:val="32"/>
          <w:rFonts w:ascii="仿宋_GB2312" w:hAnsi="黑体" w:eastAsia="仿宋_GB2312" w:hint="eastAsia"/>
        </w:rPr>
        <w:t>是上年结转减少的原因</w:t>
      </w:r>
      <w:r>
        <w:rPr>
          <w:u w:val="none"/>
          <w:sz w:val="32"/>
          <w:szCs w:val="32"/>
          <w:rFonts w:ascii="仿宋_GB2312" w:hAnsi="黑体" w:eastAsia="仿宋_GB2312" w:hint="eastAsia"/>
        </w:rPr>
        <w:t>。</w:t>
      </w:r>
      <w:r>
        <w:rPr>
          <w:sz w:val="32"/>
          <w:szCs w:val="32"/>
          <w:rFonts w:ascii="仿宋_GB2312" w:hAnsi="黑体" w:eastAsia="仿宋_GB2312" w:hint="eastAsia"/>
        </w:rPr>
        <w:t>其中，收入总计</w:t>
      </w:r>
      <w:r>
        <w:rPr>
          <w:sz w:val="32"/>
          <w:lang w:val="en-US" w:eastAsia="zh-CN"/>
          <w:szCs w:val="32"/>
          <w:rFonts w:ascii="仿宋_GB2312" w:hAnsi="黑体" w:eastAsia="仿宋_GB2312" w:cs="仿宋_GB2312" w:hint="eastAsia"/>
        </w:rPr>
        <w:t>10938.76</w:t>
      </w:r>
      <w:r>
        <w:rPr>
          <w:sz w:val="32"/>
          <w:szCs w:val="32"/>
          <w:rFonts w:ascii="仿宋_GB2312" w:hAnsi="黑体" w:eastAsia="仿宋_GB2312" w:hint="eastAsia"/>
        </w:rPr>
        <w:t>万元，包括一般公共预算本年收入</w:t>
      </w:r>
      <w:r>
        <w:rPr>
          <w:sz w:val="32"/>
          <w:lang w:val="en-US" w:eastAsia="zh-CN"/>
          <w:szCs w:val="32"/>
          <w:rFonts w:ascii="仿宋_GB2312" w:hAnsi="黑体" w:eastAsia="仿宋_GB2312" w:cs="仿宋_GB2312" w:hint="eastAsia"/>
        </w:rPr>
        <w:t>10849.57</w:t>
      </w:r>
      <w:r>
        <w:rPr>
          <w:sz w:val="32"/>
          <w:szCs w:val="32"/>
          <w:rFonts w:ascii="仿宋_GB2312" w:hAnsi="黑体" w:eastAsia="仿宋_GB2312" w:hint="eastAsia"/>
        </w:rPr>
        <w:t>万元</w:t>
      </w:r>
      <w:r>
        <w:rPr>
          <w:sz w:val="32"/>
          <w:lang w:eastAsia="zh-CN"/>
          <w:szCs w:val="32"/>
          <w:rFonts w:ascii="仿宋_GB2312" w:hAnsi="黑体" w:eastAsia="仿宋_GB2312" w:hint="eastAsia"/>
        </w:rPr>
        <w:t>，</w:t>
      </w:r>
      <w:r>
        <w:rPr>
          <w:sz w:val="32"/>
          <w:szCs w:val="32"/>
          <w:rFonts w:ascii="仿宋_GB2312" w:hAnsi="黑体" w:eastAsia="仿宋_GB2312" w:hint="eastAsia"/>
        </w:rPr>
        <w:t>上年结转</w:t>
      </w:r>
      <w:r>
        <w:rPr>
          <w:sz w:val="32"/>
          <w:lang w:val="en-US" w:eastAsia="zh-CN"/>
          <w:szCs w:val="32"/>
          <w:rFonts w:ascii="仿宋_GB2312" w:hAnsi="黑体" w:eastAsia="仿宋_GB2312" w:cs="仿宋_GB2312" w:hint="eastAsia"/>
        </w:rPr>
        <w:t>89.19</w:t>
      </w:r>
      <w:r>
        <w:rPr>
          <w:sz w:val="32"/>
          <w:szCs w:val="32"/>
          <w:rFonts w:ascii="仿宋_GB2312" w:hAnsi="黑体" w:eastAsia="仿宋_GB2312" w:hint="eastAsia"/>
        </w:rPr>
        <w:t>万元；支出总计</w:t>
      </w:r>
      <w:r>
        <w:rPr>
          <w:sz w:val="32"/>
          <w:lang w:val="en-US" w:eastAsia="zh-CN"/>
          <w:szCs w:val="32"/>
          <w:rFonts w:ascii="仿宋_GB2312" w:hAnsi="黑体" w:eastAsia="仿宋_GB2312" w:cs="仿宋_GB2312" w:hint="eastAsia"/>
        </w:rPr>
        <w:t>10938.76</w:t>
      </w:r>
      <w:r>
        <w:rPr>
          <w:sz w:val="32"/>
          <w:szCs w:val="32"/>
          <w:rFonts w:ascii="仿宋_GB2312" w:hAnsi="黑体" w:eastAsia="仿宋_GB2312" w:hint="eastAsia"/>
        </w:rPr>
        <w:t>万元，包括教育支出</w:t>
      </w:r>
      <w:r>
        <w:rPr>
          <w:sz w:val="32"/>
          <w:lang w:val="en-US" w:eastAsia="zh-CN"/>
          <w:szCs w:val="32"/>
          <w:rFonts w:ascii="仿宋_GB2312" w:hAnsi="黑体" w:eastAsia="仿宋_GB2312" w:cs="仿宋_GB2312" w:hint="eastAsia"/>
        </w:rPr>
        <w:t>10113.89</w:t>
      </w:r>
      <w:r>
        <w:rPr>
          <w:sz w:val="32"/>
          <w:szCs w:val="32"/>
          <w:rFonts w:ascii="仿宋_GB2312" w:hAnsi="黑体" w:eastAsia="仿宋_GB2312" w:hint="eastAsia"/>
        </w:rPr>
        <w:t>万元；科学技术支出</w:t>
      </w:r>
      <w:r>
        <w:rPr>
          <w:sz w:val="32"/>
          <w:lang w:val="en-US" w:eastAsia="zh-CN"/>
          <w:szCs w:val="32"/>
          <w:rFonts w:ascii="仿宋_GB2312" w:hAnsi="黑体" w:eastAsia="仿宋_GB2312" w:hint="eastAsia"/>
        </w:rPr>
        <w:t>12.7</w:t>
      </w:r>
      <w:r>
        <w:rPr>
          <w:sz w:val="32"/>
          <w:szCs w:val="32"/>
          <w:rFonts w:ascii="仿宋_GB2312" w:hAnsi="黑体" w:eastAsia="仿宋_GB2312" w:hint="eastAsia"/>
        </w:rPr>
        <w:t>万元；社会保障和就业支出</w:t>
      </w:r>
      <w:r>
        <w:rPr>
          <w:sz w:val="32"/>
          <w:lang w:val="en-US" w:eastAsia="zh-CN"/>
          <w:szCs w:val="32"/>
          <w:rFonts w:ascii="仿宋_GB2312" w:hAnsi="黑体" w:eastAsia="仿宋_GB2312" w:hint="eastAsia"/>
        </w:rPr>
        <w:t>435.41</w:t>
      </w:r>
      <w:r>
        <w:rPr>
          <w:sz w:val="32"/>
          <w:szCs w:val="32"/>
          <w:rFonts w:ascii="仿宋_GB2312" w:hAnsi="黑体" w:eastAsia="仿宋_GB2312" w:hint="eastAsia"/>
        </w:rPr>
        <w:t>万元；卫生健康支出</w:t>
      </w:r>
      <w:r>
        <w:rPr>
          <w:sz w:val="32"/>
          <w:lang w:val="en-US" w:eastAsia="zh-CN"/>
          <w:szCs w:val="32"/>
          <w:rFonts w:ascii="仿宋_GB2312" w:hAnsi="黑体" w:eastAsia="仿宋_GB2312" w:hint="eastAsia"/>
        </w:rPr>
        <w:t>152.58</w:t>
      </w:r>
      <w:r>
        <w:rPr>
          <w:sz w:val="32"/>
          <w:szCs w:val="32"/>
          <w:rFonts w:ascii="仿宋_GB2312" w:hAnsi="黑体" w:eastAsia="仿宋_GB2312" w:hint="eastAsia"/>
        </w:rPr>
        <w:t>万元；住房保障支出</w:t>
      </w:r>
      <w:r>
        <w:rPr>
          <w:sz w:val="32"/>
          <w:lang w:val="en-US" w:eastAsia="zh-CN"/>
          <w:szCs w:val="32"/>
          <w:rFonts w:ascii="仿宋_GB2312" w:hAnsi="黑体" w:eastAsia="仿宋_GB2312" w:hint="eastAsia"/>
        </w:rPr>
        <w:t>224.18</w:t>
      </w:r>
      <w:r>
        <w:rPr>
          <w:sz w:val="32"/>
          <w:szCs w:val="32"/>
          <w:rFonts w:ascii="仿宋_GB2312" w:hAnsi="黑体" w:eastAsia="仿宋_GB2312" w:hint="eastAsia"/>
        </w:rPr>
        <w:t>万元。</w:t>
      </w:r>
    </w:p>
    <w:p>
      <w:pPr>
        <w:jc w:val="left"/>
        <w:ind w:firstLine="640"/>
        <w:rPr>
          <w:sz w:val="32"/>
          <w:szCs w:val="32"/>
          <w:rFonts w:ascii="黑体" w:hAnsi="黑体" w:eastAsia="黑体"/>
        </w:rPr>
      </w:pPr>
      <w:r>
        <w:rPr>
          <w:sz w:val="32"/>
          <w:szCs w:val="32"/>
          <w:rFonts w:ascii="黑体" w:hAnsi="黑体" w:eastAsia="黑体" w:hint="eastAsia"/>
        </w:rPr>
        <w:t>二、关于</w:t>
      </w:r>
      <w:r>
        <w:rPr>
          <w:sz w:val="32"/>
          <w:lang w:eastAsia="zh-CN"/>
          <w:szCs w:val="32"/>
          <w:rFonts w:ascii="黑体" w:hAnsi="黑体" w:eastAsia="黑体" w:hint="eastAsia"/>
        </w:rPr>
        <w:t>海南外国语职业学院2022</w:t>
      </w:r>
      <w:r>
        <w:rPr>
          <w:sz w:val="32"/>
          <w:szCs w:val="32"/>
          <w:rFonts w:ascii="黑体" w:hAnsi="黑体" w:eastAsia="黑体" w:hint="eastAsia"/>
        </w:rPr>
        <w:t>年一般公共预算当年拨款情况说明</w:t>
      </w:r>
    </w:p>
    <w:p>
      <w:pPr>
        <w:jc w:val="left"/>
        <w:ind w:firstLine="640"/>
        <w:rPr>
          <w:sz w:val="32"/>
          <w:szCs w:val="32"/>
          <w:rFonts w:ascii="楷体" w:hAnsi="楷体" w:eastAsia="楷体"/>
        </w:rPr>
      </w:pPr>
      <w:r>
        <w:rPr>
          <w:sz w:val="32"/>
          <w:szCs w:val="32"/>
          <w:rFonts w:ascii="楷体" w:hAnsi="楷体" w:eastAsia="楷体" w:hint="eastAsia"/>
        </w:rPr>
        <w:t>（一）一般公共预算当年规模变化情况</w:t>
      </w:r>
    </w:p>
    <w:p>
      <w:pPr>
        <w:ind w:firstLine="640" w:firstLineChars="200"/>
        <w:rPr>
          <w:sz w:val="32"/>
          <w:szCs w:val="32"/>
          <w:rFonts w:ascii="仿宋_GB2312" w:hAnsi="黑体" w:eastAsia="仿宋_GB2312"/>
        </w:rPr>
      </w:pPr>
      <w:r>
        <w:rPr>
          <w:sz w:val="32"/>
          <w:lang w:eastAsia="zh-CN"/>
          <w:szCs w:val="32"/>
          <w:rFonts w:ascii="仿宋_GB2312" w:hAnsi="黑体" w:eastAsia="仿宋_GB2312" w:hint="eastAsia"/>
        </w:rPr>
        <w:t>海南外国语职业学院2022</w:t>
      </w:r>
      <w:r>
        <w:rPr>
          <w:sz w:val="32"/>
          <w:szCs w:val="32"/>
          <w:rFonts w:ascii="仿宋_GB2312" w:hAnsi="黑体" w:eastAsia="仿宋_GB2312" w:hint="eastAsia"/>
        </w:rPr>
        <w:t>年一般公共预算当年拨款</w:t>
      </w:r>
      <w:r>
        <w:rPr>
          <w:sz w:val="32"/>
          <w:lang w:val="en-US" w:eastAsia="zh-CN"/>
          <w:szCs w:val="32"/>
          <w:rFonts w:ascii="仿宋_GB2312" w:hAnsi="黑体" w:eastAsia="仿宋_GB2312" w:cs="仿宋_GB2312" w:hint="eastAsia"/>
        </w:rPr>
        <w:t>10938.76</w:t>
      </w:r>
      <w:r>
        <w:rPr>
          <w:sz w:val="32"/>
          <w:szCs w:val="32"/>
          <w:rFonts w:ascii="仿宋_GB2312" w:hAnsi="黑体" w:eastAsia="仿宋_GB2312" w:hint="eastAsia"/>
        </w:rPr>
        <w:t>万元，比上年预算数</w:t>
      </w:r>
      <w:r>
        <w:rPr>
          <w:sz w:val="32"/>
          <w:lang w:eastAsia="zh-CN"/>
          <w:szCs w:val="32"/>
          <w:rFonts w:ascii="仿宋_GB2312" w:hAnsi="黑体" w:eastAsia="仿宋_GB2312" w:cs="仿宋_GB2312" w:hint="eastAsia"/>
        </w:rPr>
        <w:t>减少</w:t>
      </w:r>
      <w:r>
        <w:rPr>
          <w:sz w:val="32"/>
          <w:lang w:val="en-US" w:eastAsia="zh-CN"/>
          <w:szCs w:val="32"/>
          <w:rFonts w:ascii="仿宋_GB2312" w:hAnsi="黑体" w:eastAsia="仿宋_GB2312" w:cs="仿宋_GB2312" w:hint="eastAsia"/>
        </w:rPr>
        <w:t>2357.11</w:t>
      </w:r>
      <w:r>
        <w:rPr>
          <w:sz w:val="32"/>
          <w:szCs w:val="32"/>
          <w:rFonts w:ascii="仿宋_GB2312" w:hAnsi="黑体" w:eastAsia="仿宋_GB2312" w:hint="eastAsia"/>
        </w:rPr>
        <w:t>万元，主要是基本支出</w:t>
      </w:r>
      <w:r>
        <w:rPr>
          <w:sz w:val="32"/>
          <w:lang w:eastAsia="zh-CN"/>
          <w:szCs w:val="32"/>
          <w:rFonts w:ascii="仿宋_GB2312" w:hAnsi="黑体" w:eastAsia="仿宋_GB2312" w:hint="eastAsia"/>
        </w:rPr>
        <w:t>增加</w:t>
      </w:r>
      <w:r>
        <w:rPr>
          <w:color w:val="auto"/>
          <w:sz w:val="32"/>
          <w:lang w:val="en-US" w:eastAsia="zh-CN"/>
          <w:szCs w:val="32"/>
          <w:rFonts w:ascii="仿宋_GB2312" w:hAnsi="黑体" w:eastAsia="仿宋_GB2312" w:hint="eastAsia"/>
        </w:rPr>
        <w:t>109.72</w:t>
      </w:r>
      <w:r>
        <w:rPr>
          <w:sz w:val="32"/>
          <w:szCs w:val="32"/>
          <w:rFonts w:ascii="仿宋_GB2312" w:hAnsi="黑体" w:eastAsia="仿宋_GB2312" w:hint="eastAsia"/>
        </w:rPr>
        <w:t>万元，项目支出</w:t>
      </w:r>
      <w:r>
        <w:rPr>
          <w:sz w:val="32"/>
          <w:lang w:eastAsia="zh-CN"/>
          <w:szCs w:val="32"/>
          <w:rFonts w:ascii="仿宋_GB2312" w:hAnsi="黑体" w:eastAsia="仿宋_GB2312" w:hint="eastAsia"/>
        </w:rPr>
        <w:t>减少</w:t>
      </w:r>
      <w:r>
        <w:rPr>
          <w:sz w:val="32"/>
          <w:lang w:val="en-US" w:eastAsia="zh-CN"/>
          <w:szCs w:val="32"/>
          <w:rFonts w:ascii="仿宋_GB2312" w:hAnsi="黑体" w:eastAsia="仿宋_GB2312" w:hint="eastAsia"/>
        </w:rPr>
        <w:t>2466.83</w:t>
      </w:r>
      <w:r>
        <w:rPr>
          <w:sz w:val="32"/>
          <w:szCs w:val="32"/>
          <w:rFonts w:ascii="仿宋_GB2312" w:hAnsi="黑体" w:eastAsia="仿宋_GB2312" w:hint="eastAsia"/>
        </w:rPr>
        <w:t>万元。</w:t>
      </w:r>
    </w:p>
    <w:p>
      <w:pPr>
        <w:jc w:val="left"/>
        <w:ind w:firstLine="640"/>
        <w:rPr>
          <w:sz w:val="32"/>
          <w:szCs w:val="32"/>
          <w:rFonts w:ascii="楷体" w:hAnsi="楷体" w:eastAsia="楷体"/>
        </w:rPr>
      </w:pPr>
      <w:r>
        <w:rPr>
          <w:sz w:val="32"/>
          <w:szCs w:val="32"/>
          <w:rFonts w:ascii="楷体" w:hAnsi="楷体" w:eastAsia="楷体" w:hint="eastAsia"/>
        </w:rPr>
        <w:t>（二）一般公共预算当年拨款结构情况</w:t>
      </w:r>
    </w:p>
    <w:p>
      <w:pPr>
        <w:jc w:val="left"/>
        <w:ind w:firstLine="640" w:firstLineChars="200"/>
        <w:rPr>
          <w:sz w:val="32"/>
          <w:szCs w:val="32"/>
          <w:rFonts w:ascii="仿宋_GB2312" w:hAnsi="黑体" w:eastAsia="仿宋_GB2312"/>
        </w:rPr>
      </w:pPr>
      <w:r>
        <w:rPr>
          <w:sz w:val="32"/>
          <w:szCs w:val="32"/>
          <w:rFonts w:ascii="仿宋_GB2312" w:hAnsi="黑体" w:eastAsia="仿宋_GB2312" w:hint="eastAsia"/>
        </w:rPr>
        <w:t>教育支出</w:t>
      </w:r>
      <w:r>
        <w:rPr>
          <w:sz w:val="32"/>
          <w:lang w:val="en-US" w:eastAsia="zh-CN"/>
          <w:szCs w:val="32"/>
          <w:rFonts w:ascii="仿宋_GB2312" w:hAnsi="黑体" w:eastAsia="仿宋_GB2312" w:cs="仿宋_GB2312" w:hint="eastAsia"/>
        </w:rPr>
        <w:t>10113.89</w:t>
      </w:r>
      <w:r>
        <w:rPr>
          <w:sz w:val="32"/>
          <w:szCs w:val="32"/>
          <w:rFonts w:ascii="仿宋_GB2312" w:hAnsi="黑体" w:eastAsia="仿宋_GB2312" w:hint="eastAsia"/>
        </w:rPr>
        <w:t>万元，占</w:t>
      </w:r>
      <w:r>
        <w:rPr>
          <w:sz w:val="32"/>
          <w:lang w:val="en-US" w:eastAsia="zh-CN"/>
          <w:szCs w:val="32"/>
          <w:rFonts w:ascii="仿宋_GB2312" w:hAnsi="黑体" w:eastAsia="仿宋_GB2312" w:cs="仿宋_GB2312" w:hint="eastAsia"/>
        </w:rPr>
        <w:t>92.46</w:t>
      </w:r>
      <w:r>
        <w:rPr>
          <w:sz w:val="32"/>
          <w:szCs w:val="32"/>
          <w:rFonts w:ascii="仿宋_GB2312" w:hAnsi="黑体" w:eastAsia="仿宋_GB2312" w:hint="eastAsia"/>
        </w:rPr>
        <w:t>%；科学技术支出</w:t>
      </w:r>
      <w:r>
        <w:rPr>
          <w:sz w:val="32"/>
          <w:lang w:val="en-US" w:eastAsia="zh-CN"/>
          <w:szCs w:val="32"/>
          <w:rFonts w:ascii="仿宋_GB2312" w:hAnsi="黑体" w:eastAsia="仿宋_GB2312" w:hint="eastAsia"/>
        </w:rPr>
        <w:t>12.7</w:t>
      </w:r>
      <w:r>
        <w:rPr>
          <w:sz w:val="32"/>
          <w:szCs w:val="32"/>
          <w:rFonts w:ascii="仿宋_GB2312" w:hAnsi="黑体" w:eastAsia="仿宋_GB2312" w:hint="eastAsia"/>
        </w:rPr>
        <w:t>万元，占</w:t>
      </w:r>
      <w:r>
        <w:rPr>
          <w:sz w:val="32"/>
          <w:lang w:val="en-US" w:eastAsia="zh-CN"/>
          <w:szCs w:val="32"/>
          <w:rFonts w:ascii="仿宋_GB2312" w:hAnsi="黑体" w:eastAsia="仿宋_GB2312" w:hint="eastAsia"/>
        </w:rPr>
        <w:t>0.12</w:t>
      </w:r>
      <w:r>
        <w:rPr>
          <w:sz w:val="32"/>
          <w:szCs w:val="32"/>
          <w:rFonts w:ascii="仿宋_GB2312" w:hAnsi="黑体" w:eastAsia="仿宋_GB2312" w:hint="eastAsia"/>
        </w:rPr>
        <w:t>%；社会保障和就业支出</w:t>
      </w:r>
      <w:r>
        <w:rPr>
          <w:sz w:val="32"/>
          <w:lang w:val="en-US" w:eastAsia="zh-CN"/>
          <w:szCs w:val="32"/>
          <w:rFonts w:ascii="仿宋_GB2312" w:hAnsi="黑体" w:eastAsia="仿宋_GB2312" w:hint="eastAsia"/>
        </w:rPr>
        <w:t>435.41</w:t>
      </w:r>
      <w:r>
        <w:rPr>
          <w:sz w:val="32"/>
          <w:szCs w:val="32"/>
          <w:rFonts w:ascii="仿宋_GB2312" w:hAnsi="黑体" w:eastAsia="仿宋_GB2312" w:hint="eastAsia"/>
        </w:rPr>
        <w:t>万元，占</w:t>
      </w:r>
      <w:r>
        <w:rPr>
          <w:sz w:val="32"/>
          <w:lang w:val="en-US" w:eastAsia="zh-CN"/>
          <w:szCs w:val="32"/>
          <w:rFonts w:ascii="仿宋_GB2312" w:hAnsi="黑体" w:eastAsia="仿宋_GB2312" w:cs="仿宋_GB2312" w:hint="eastAsia"/>
        </w:rPr>
        <w:t>3.98</w:t>
      </w:r>
      <w:r>
        <w:rPr>
          <w:sz w:val="32"/>
          <w:szCs w:val="32"/>
          <w:rFonts w:ascii="仿宋_GB2312" w:hAnsi="黑体" w:eastAsia="仿宋_GB2312" w:hint="eastAsia"/>
        </w:rPr>
        <w:t>%；卫生健康支出</w:t>
      </w:r>
      <w:r>
        <w:rPr>
          <w:sz w:val="32"/>
          <w:lang w:val="en-US" w:eastAsia="zh-CN"/>
          <w:szCs w:val="32"/>
          <w:rFonts w:ascii="仿宋_GB2312" w:hAnsi="黑体" w:eastAsia="仿宋_GB2312" w:hint="eastAsia"/>
        </w:rPr>
        <w:t>152.58</w:t>
      </w:r>
      <w:r>
        <w:rPr>
          <w:sz w:val="32"/>
          <w:szCs w:val="32"/>
          <w:rFonts w:ascii="仿宋_GB2312" w:hAnsi="黑体" w:eastAsia="仿宋_GB2312" w:hint="eastAsia"/>
        </w:rPr>
        <w:t>万元，占</w:t>
      </w:r>
      <w:r>
        <w:rPr>
          <w:sz w:val="32"/>
          <w:lang w:val="en-US" w:eastAsia="zh-CN"/>
          <w:szCs w:val="32"/>
          <w:rFonts w:ascii="仿宋_GB2312" w:hAnsi="黑体" w:eastAsia="仿宋_GB2312" w:cs="仿宋_GB2312" w:hint="eastAsia"/>
        </w:rPr>
        <w:t>1.39</w:t>
      </w:r>
      <w:r>
        <w:rPr>
          <w:sz w:val="32"/>
          <w:szCs w:val="32"/>
          <w:rFonts w:ascii="仿宋_GB2312" w:hAnsi="黑体" w:eastAsia="仿宋_GB2312" w:hint="eastAsia"/>
        </w:rPr>
        <w:t>%；住房保障支出</w:t>
      </w:r>
      <w:r>
        <w:rPr>
          <w:sz w:val="32"/>
          <w:lang w:val="en-US" w:eastAsia="zh-CN"/>
          <w:szCs w:val="32"/>
          <w:rFonts w:ascii="仿宋_GB2312" w:hAnsi="黑体" w:eastAsia="仿宋_GB2312" w:hint="eastAsia"/>
        </w:rPr>
        <w:t>224.18</w:t>
      </w:r>
      <w:r>
        <w:rPr>
          <w:sz w:val="32"/>
          <w:szCs w:val="32"/>
          <w:rFonts w:ascii="仿宋_GB2312" w:hAnsi="黑体" w:eastAsia="仿宋_GB2312" w:hint="eastAsia"/>
        </w:rPr>
        <w:t>万元，占</w:t>
      </w:r>
      <w:r>
        <w:rPr>
          <w:sz w:val="32"/>
          <w:lang w:val="en-US" w:eastAsia="zh-CN"/>
          <w:szCs w:val="32"/>
          <w:rFonts w:ascii="仿宋_GB2312" w:hAnsi="黑体" w:eastAsia="仿宋_GB2312" w:cs="仿宋_GB2312" w:hint="eastAsia"/>
        </w:rPr>
        <w:t>2.05</w:t>
      </w:r>
      <w:r>
        <w:rPr>
          <w:sz w:val="32"/>
          <w:szCs w:val="32"/>
          <w:rFonts w:ascii="仿宋_GB2312" w:hAnsi="黑体" w:eastAsia="仿宋_GB2312" w:hint="eastAsia"/>
        </w:rPr>
        <w:t>%。</w:t>
      </w:r>
    </w:p>
    <w:p>
      <w:pPr>
        <w:jc w:val="left"/>
        <w:ind w:firstLine="640"/>
        <w:rPr>
          <w:sz w:val="32"/>
          <w:szCs w:val="32"/>
          <w:rFonts w:ascii="楷体" w:hAnsi="楷体" w:eastAsia="楷体"/>
        </w:rPr>
      </w:pPr>
      <w:r>
        <w:rPr>
          <w:sz w:val="32"/>
          <w:szCs w:val="32"/>
          <w:rFonts w:ascii="楷体" w:hAnsi="楷体" w:eastAsia="楷体" w:hint="eastAsia"/>
        </w:rPr>
        <w:t>（三）一般公共预算当年拨款具体使用情况</w:t>
      </w:r>
    </w:p>
    <w:p>
      <w:pPr>
        <w:ind w:firstLine="640" w:firstLineChars="200"/>
        <w:rPr>
          <w:sz w:val="32"/>
          <w:lang w:val="en-US" w:eastAsia="zh-CN"/>
          <w:szCs w:val="32"/>
          <w:rFonts w:ascii="仿宋_GB2312" w:hAnsi="黑体" w:eastAsia="仿宋_GB2312" w:cs="仿宋_GB2312" w:hint="eastAsia"/>
        </w:rPr>
      </w:pPr>
      <w:r>
        <w:rPr>
          <w:sz w:val="32"/>
          <w:szCs w:val="32"/>
          <w:rFonts w:ascii="仿宋_GB2312" w:hAnsi="黑体" w:eastAsia="仿宋_GB2312" w:cs="仿宋_GB2312" w:hint="eastAsia"/>
        </w:rPr>
        <w:t>1.教育支出（类）</w:t>
      </w:r>
      <w:r>
        <w:rPr>
          <w:sz w:val="32"/>
          <w:lang w:eastAsia="zh-CN"/>
          <w:szCs w:val="32"/>
          <w:rFonts w:ascii="仿宋_GB2312" w:hAnsi="黑体" w:eastAsia="仿宋_GB2312" w:cs="仿宋_GB2312" w:hint="eastAsia"/>
        </w:rPr>
        <w:t>职业教育</w:t>
      </w:r>
      <w:r>
        <w:rPr>
          <w:sz w:val="32"/>
          <w:szCs w:val="32"/>
          <w:rFonts w:ascii="仿宋_GB2312" w:hAnsi="黑体" w:eastAsia="仿宋_GB2312" w:cs="仿宋_GB2312" w:hint="eastAsia"/>
        </w:rPr>
        <w:t>（款）</w:t>
      </w:r>
      <w:r>
        <w:rPr>
          <w:sz w:val="32"/>
          <w:lang w:eastAsia="zh-CN"/>
          <w:szCs w:val="32"/>
          <w:rFonts w:ascii="仿宋_GB2312" w:hAnsi="黑体" w:eastAsia="仿宋_GB2312" w:cs="仿宋_GB2312" w:hint="eastAsia"/>
        </w:rPr>
        <w:t>中等职业教育</w:t>
      </w:r>
      <w:r>
        <w:rPr>
          <w:sz w:val="32"/>
          <w:szCs w:val="32"/>
          <w:rFonts w:ascii="仿宋_GB2312" w:hAnsi="黑体" w:eastAsia="仿宋_GB2312" w:cs="仿宋_GB2312" w:hint="eastAsia"/>
        </w:rPr>
        <w:t>（项）</w:t>
      </w:r>
      <w:r>
        <w:rPr>
          <w:sz w:val="32"/>
          <w:lang w:eastAsia="zh-CN"/>
          <w:szCs w:val="32"/>
          <w:rFonts w:ascii="仿宋_GB2312" w:hAnsi="黑体" w:eastAsia="仿宋_GB2312" w:cs="仿宋_GB2312" w:hint="eastAsia"/>
        </w:rPr>
        <w:t>2022</w:t>
      </w:r>
      <w:r>
        <w:rPr>
          <w:sz w:val="32"/>
          <w:szCs w:val="32"/>
          <w:rFonts w:ascii="仿宋_GB2312" w:hAnsi="黑体" w:eastAsia="仿宋_GB2312" w:cs="仿宋_GB2312"/>
        </w:rPr>
        <w:t>年</w:t>
      </w:r>
      <w:r>
        <w:rPr>
          <w:sz w:val="32"/>
          <w:szCs w:val="32"/>
          <w:rFonts w:ascii="仿宋_GB2312" w:hAnsi="黑体" w:eastAsia="仿宋_GB2312" w:cs="仿宋_GB2312" w:hint="eastAsia"/>
        </w:rPr>
        <w:t>预算数为</w:t>
      </w:r>
      <w:r>
        <w:rPr>
          <w:sz w:val="32"/>
          <w:lang w:val="en-US" w:eastAsia="zh-CN"/>
          <w:szCs w:val="32"/>
          <w:rFonts w:ascii="仿宋_GB2312" w:hAnsi="黑体" w:eastAsia="仿宋_GB2312" w:cs="仿宋_GB2312" w:hint="eastAsia"/>
        </w:rPr>
        <w:t>203.60</w:t>
      </w:r>
      <w:r>
        <w:rPr>
          <w:sz w:val="32"/>
          <w:szCs w:val="32"/>
          <w:rFonts w:ascii="仿宋_GB2312" w:hAnsi="黑体" w:eastAsia="仿宋_GB2312" w:cs="仿宋_GB2312" w:hint="eastAsia"/>
        </w:rPr>
        <w:t>万元</w:t>
      </w:r>
      <w:r>
        <w:rPr>
          <w:sz w:val="32"/>
          <w:szCs w:val="32"/>
          <w:rFonts w:ascii="仿宋_GB2312" w:hAnsi="黑体" w:eastAsia="仿宋_GB2312" w:hint="eastAsia"/>
        </w:rPr>
        <w:t>，比上年预算数</w:t>
      </w:r>
      <w:r>
        <w:rPr>
          <w:sz w:val="32"/>
          <w:lang w:eastAsia="zh-CN"/>
          <w:szCs w:val="32"/>
          <w:rFonts w:ascii="仿宋_GB2312" w:hAnsi="黑体" w:eastAsia="仿宋_GB2312" w:cs="仿宋_GB2312" w:hint="eastAsia"/>
        </w:rPr>
        <w:t>增加</w:t>
      </w:r>
      <w:r>
        <w:rPr>
          <w:sz w:val="32"/>
          <w:lang w:val="en-US" w:eastAsia="zh-CN"/>
          <w:szCs w:val="32"/>
          <w:rFonts w:ascii="仿宋_GB2312" w:hAnsi="黑体" w:eastAsia="仿宋_GB2312" w:cs="仿宋_GB2312" w:hint="eastAsia"/>
        </w:rPr>
        <w:t>203.4</w:t>
      </w:r>
      <w:r>
        <w:rPr>
          <w:sz w:val="32"/>
          <w:szCs w:val="32"/>
          <w:rFonts w:ascii="仿宋_GB2312" w:hAnsi="黑体" w:eastAsia="仿宋_GB2312" w:hint="eastAsia"/>
        </w:rPr>
        <w:t>万元，</w:t>
      </w:r>
      <w:r>
        <w:rPr>
          <w:sz w:val="32"/>
          <w:szCs w:val="32"/>
          <w:rFonts w:ascii="仿宋_GB2312" w:hAnsi="黑体" w:eastAsia="仿宋_GB2312" w:cs="仿宋_GB2312" w:hint="eastAsia"/>
        </w:rPr>
        <w:t>主要是</w:t>
      </w:r>
      <w:r>
        <w:rPr>
          <w:sz w:val="32"/>
          <w:lang w:val="en-US" w:eastAsia="zh-CN"/>
          <w:szCs w:val="32"/>
          <w:rFonts w:ascii="仿宋_GB2312" w:hAnsi="黑体" w:eastAsia="仿宋_GB2312" w:cs="仿宋_GB2312" w:hint="eastAsia"/>
        </w:rPr>
        <w:t>2022年学生资助补助中职免学费资金列入此项下。</w:t>
      </w:r>
    </w:p>
    <w:p>
      <w:pPr>
        <w:ind w:firstLine="640" w:firstLineChars="200"/>
        <w:rPr>
          <w:sz w:val="32"/>
          <w:lang w:val="en-US" w:eastAsia="zh-CN"/>
          <w:szCs w:val="32"/>
          <w:rFonts w:ascii="仿宋_GB2312" w:hAnsi="黑体" w:eastAsia="仿宋_GB2312" w:cs="仿宋_GB2312" w:hint="default"/>
        </w:rPr>
      </w:pPr>
      <w:r>
        <w:rPr>
          <w:sz w:val="32"/>
          <w:szCs w:val="32"/>
          <w:rFonts w:ascii="仿宋_GB2312" w:hAnsi="黑体" w:eastAsia="仿宋_GB2312" w:cs="仿宋_GB2312" w:hint="eastAsia"/>
        </w:rPr>
        <w:t>2.教育支出（类）</w:t>
      </w:r>
      <w:r>
        <w:rPr>
          <w:sz w:val="32"/>
          <w:lang w:eastAsia="zh-CN"/>
          <w:szCs w:val="32"/>
          <w:rFonts w:ascii="仿宋_GB2312" w:hAnsi="黑体" w:eastAsia="仿宋_GB2312" w:cs="仿宋_GB2312" w:hint="eastAsia"/>
        </w:rPr>
        <w:t>职业</w:t>
      </w:r>
      <w:r>
        <w:rPr>
          <w:sz w:val="32"/>
          <w:szCs w:val="32"/>
          <w:rFonts w:ascii="仿宋_GB2312" w:hAnsi="黑体" w:eastAsia="仿宋_GB2312" w:cs="仿宋_GB2312" w:hint="eastAsia"/>
        </w:rPr>
        <w:t>教育（款）</w:t>
      </w:r>
      <w:r>
        <w:rPr>
          <w:sz w:val="32"/>
          <w:lang w:eastAsia="zh-CN"/>
          <w:szCs w:val="32"/>
          <w:rFonts w:ascii="仿宋_GB2312" w:hAnsi="黑体" w:eastAsia="仿宋_GB2312" w:cs="仿宋_GB2312" w:hint="eastAsia"/>
        </w:rPr>
        <w:t>高职职业教育</w:t>
      </w:r>
      <w:r>
        <w:rPr>
          <w:sz w:val="32"/>
          <w:szCs w:val="32"/>
          <w:rFonts w:ascii="仿宋_GB2312" w:hAnsi="黑体" w:eastAsia="仿宋_GB2312" w:cs="仿宋_GB2312" w:hint="eastAsia"/>
        </w:rPr>
        <w:t>（项）</w:t>
      </w:r>
      <w:r>
        <w:rPr>
          <w:sz w:val="32"/>
          <w:lang w:eastAsia="zh-CN"/>
          <w:szCs w:val="32"/>
          <w:rFonts w:ascii="仿宋_GB2312" w:hAnsi="黑体" w:eastAsia="仿宋_GB2312" w:cs="仿宋_GB2312" w:hint="eastAsia"/>
        </w:rPr>
        <w:t>2022</w:t>
      </w:r>
      <w:r>
        <w:rPr>
          <w:sz w:val="32"/>
          <w:szCs w:val="32"/>
          <w:rFonts w:ascii="仿宋_GB2312" w:hAnsi="黑体" w:eastAsia="仿宋_GB2312" w:cs="仿宋_GB2312"/>
        </w:rPr>
        <w:t>年</w:t>
      </w:r>
      <w:r>
        <w:rPr>
          <w:sz w:val="32"/>
          <w:szCs w:val="32"/>
          <w:rFonts w:ascii="仿宋_GB2312" w:hAnsi="黑体" w:eastAsia="仿宋_GB2312" w:cs="仿宋_GB2312" w:hint="eastAsia"/>
        </w:rPr>
        <w:t>预算数为</w:t>
      </w:r>
      <w:r>
        <w:rPr>
          <w:sz w:val="32"/>
          <w:lang w:val="en-US" w:eastAsia="zh-CN"/>
          <w:szCs w:val="32"/>
          <w:rFonts w:ascii="仿宋_GB2312" w:hAnsi="黑体" w:eastAsia="仿宋_GB2312" w:cs="仿宋_GB2312" w:hint="eastAsia"/>
        </w:rPr>
        <w:t>9910.29</w:t>
      </w:r>
      <w:r>
        <w:rPr>
          <w:sz w:val="32"/>
          <w:szCs w:val="32"/>
          <w:rFonts w:ascii="仿宋_GB2312" w:hAnsi="黑体" w:eastAsia="仿宋_GB2312" w:cs="仿宋_GB2312" w:hint="eastAsia"/>
        </w:rPr>
        <w:t>万元</w:t>
      </w:r>
      <w:r>
        <w:rPr>
          <w:sz w:val="32"/>
          <w:szCs w:val="32"/>
          <w:rFonts w:ascii="仿宋_GB2312" w:hAnsi="黑体" w:eastAsia="仿宋_GB2312" w:hint="eastAsia"/>
        </w:rPr>
        <w:t>，比上年预算数</w:t>
      </w:r>
      <w:r>
        <w:rPr>
          <w:sz w:val="32"/>
          <w:lang w:eastAsia="zh-CN"/>
          <w:szCs w:val="32"/>
          <w:rFonts w:ascii="仿宋_GB2312" w:hAnsi="黑体" w:eastAsia="仿宋_GB2312" w:cs="仿宋_GB2312" w:hint="eastAsia"/>
        </w:rPr>
        <w:t>减少</w:t>
      </w:r>
      <w:r>
        <w:rPr>
          <w:sz w:val="32"/>
          <w:lang w:val="en-US" w:eastAsia="zh-CN"/>
          <w:szCs w:val="32"/>
          <w:rFonts w:ascii="仿宋_GB2312" w:hAnsi="黑体" w:eastAsia="仿宋_GB2312" w:cs="仿宋_GB2312" w:hint="eastAsia"/>
        </w:rPr>
        <w:t>2443.83</w:t>
      </w:r>
      <w:r>
        <w:rPr>
          <w:sz w:val="32"/>
          <w:szCs w:val="32"/>
          <w:rFonts w:ascii="仿宋_GB2312" w:hAnsi="黑体" w:eastAsia="仿宋_GB2312" w:hint="eastAsia"/>
        </w:rPr>
        <w:t>万元，</w:t>
      </w:r>
      <w:r>
        <w:rPr>
          <w:sz w:val="32"/>
          <w:szCs w:val="32"/>
          <w:rFonts w:ascii="仿宋_GB2312" w:hAnsi="黑体" w:eastAsia="仿宋_GB2312" w:cs="仿宋_GB2312" w:hint="eastAsia"/>
        </w:rPr>
        <w:t>主要是</w:t>
      </w:r>
      <w:r>
        <w:rPr>
          <w:sz w:val="32"/>
          <w:lang w:eastAsia="zh-CN"/>
          <w:szCs w:val="32"/>
          <w:rFonts w:ascii="仿宋_GB2312" w:hAnsi="黑体" w:eastAsia="仿宋_GB2312" w:cs="仿宋_GB2312" w:hint="eastAsia"/>
        </w:rPr>
        <w:t>项目支出减少</w:t>
      </w:r>
      <w:r>
        <w:rPr>
          <w:sz w:val="32"/>
          <w:lang w:val="en-US" w:eastAsia="zh-CN"/>
          <w:szCs w:val="32"/>
          <w:rFonts w:ascii="仿宋_GB2312" w:hAnsi="黑体" w:eastAsia="仿宋_GB2312" w:cs="仿宋_GB2312" w:hint="eastAsia"/>
        </w:rPr>
        <w:t>2574.94万元，基本支出增加131.11万元。</w:t>
      </w:r>
    </w:p>
    <w:p>
      <w:pPr>
        <w:ind w:firstLine="640" w:firstLineChars="200"/>
        <w:rPr>
          <w:sz w:val="32"/>
          <w:lang w:eastAsia="zh-CN"/>
          <w:szCs w:val="32"/>
          <w:rFonts w:ascii="仿宋_GB2312" w:hAnsi="黑体" w:eastAsia="仿宋_GB2312" w:cs="仿宋_GB2312" w:hint="eastAsia"/>
        </w:rPr>
      </w:pPr>
      <w:r>
        <w:rPr>
          <w:sz w:val="32"/>
          <w:lang w:val="en-US" w:eastAsia="zh-CN"/>
          <w:szCs w:val="32"/>
          <w:rFonts w:ascii="仿宋_GB2312" w:hAnsi="黑体" w:eastAsia="仿宋_GB2312" w:cs="仿宋_GB2312" w:hint="eastAsia"/>
        </w:rPr>
        <w:t>3</w:t>
      </w:r>
      <w:r>
        <w:rPr>
          <w:sz w:val="32"/>
          <w:szCs w:val="32"/>
          <w:rFonts w:ascii="仿宋_GB2312" w:hAnsi="黑体" w:eastAsia="仿宋_GB2312" w:cs="仿宋_GB2312" w:hint="eastAsia"/>
        </w:rPr>
        <w:t>.科学技术支出（类）社会科学（款）社会科学研究（项）</w:t>
      </w:r>
      <w:r>
        <w:rPr>
          <w:sz w:val="32"/>
          <w:lang w:eastAsia="zh-CN"/>
          <w:szCs w:val="32"/>
          <w:rFonts w:ascii="仿宋_GB2312" w:hAnsi="黑体" w:eastAsia="仿宋_GB2312" w:cs="仿宋_GB2312" w:hint="eastAsia"/>
        </w:rPr>
        <w:t>2022</w:t>
      </w:r>
      <w:r>
        <w:rPr>
          <w:sz w:val="32"/>
          <w:szCs w:val="32"/>
          <w:rFonts w:ascii="仿宋_GB2312" w:hAnsi="黑体" w:eastAsia="仿宋_GB2312" w:cs="仿宋_GB2312"/>
        </w:rPr>
        <w:t>年</w:t>
      </w:r>
      <w:r>
        <w:rPr>
          <w:sz w:val="32"/>
          <w:szCs w:val="32"/>
          <w:rFonts w:ascii="仿宋_GB2312" w:hAnsi="黑体" w:eastAsia="仿宋_GB2312" w:cs="仿宋_GB2312" w:hint="eastAsia"/>
        </w:rPr>
        <w:t>预算数为</w:t>
      </w:r>
      <w:r>
        <w:rPr>
          <w:sz w:val="32"/>
          <w:lang w:val="en-US" w:eastAsia="zh-CN"/>
          <w:szCs w:val="32"/>
          <w:rFonts w:ascii="仿宋_GB2312" w:hAnsi="黑体" w:eastAsia="仿宋_GB2312" w:cs="仿宋_GB2312" w:hint="eastAsia"/>
        </w:rPr>
        <w:t>12.7</w:t>
      </w:r>
      <w:r>
        <w:rPr>
          <w:sz w:val="32"/>
          <w:szCs w:val="32"/>
          <w:rFonts w:ascii="仿宋_GB2312" w:hAnsi="黑体" w:eastAsia="仿宋_GB2312" w:cs="仿宋_GB2312" w:hint="eastAsia"/>
        </w:rPr>
        <w:t>万元</w:t>
      </w:r>
      <w:r>
        <w:rPr>
          <w:sz w:val="32"/>
          <w:szCs w:val="32"/>
          <w:rFonts w:ascii="仿宋_GB2312" w:hAnsi="黑体" w:eastAsia="仿宋_GB2312" w:hint="eastAsia"/>
        </w:rPr>
        <w:t>，比上年预算数</w:t>
      </w:r>
      <w:r>
        <w:rPr>
          <w:sz w:val="32"/>
          <w:lang w:eastAsia="zh-CN"/>
          <w:szCs w:val="32"/>
          <w:rFonts w:ascii="仿宋_GB2312" w:hAnsi="黑体" w:eastAsia="仿宋_GB2312" w:cs="仿宋_GB2312" w:hint="eastAsia"/>
        </w:rPr>
        <w:t>减少</w:t>
      </w:r>
      <w:r>
        <w:rPr>
          <w:sz w:val="32"/>
          <w:lang w:val="en-US" w:eastAsia="zh-CN"/>
          <w:szCs w:val="32"/>
          <w:rFonts w:ascii="仿宋_GB2312" w:hAnsi="黑体" w:eastAsia="仿宋_GB2312" w:cs="仿宋_GB2312" w:hint="eastAsia"/>
        </w:rPr>
        <w:t>95.3</w:t>
      </w:r>
      <w:r>
        <w:rPr>
          <w:sz w:val="32"/>
          <w:szCs w:val="32"/>
          <w:rFonts w:ascii="仿宋_GB2312" w:hAnsi="黑体" w:eastAsia="仿宋_GB2312" w:hint="eastAsia"/>
        </w:rPr>
        <w:t>万元，</w:t>
      </w:r>
      <w:r>
        <w:rPr>
          <w:sz w:val="32"/>
          <w:szCs w:val="32"/>
          <w:rFonts w:ascii="仿宋_GB2312" w:hAnsi="黑体" w:eastAsia="仿宋_GB2312" w:cs="仿宋_GB2312" w:hint="eastAsia"/>
        </w:rPr>
        <w:t>主要是202</w:t>
      </w:r>
      <w:r>
        <w:rPr>
          <w:sz w:val="32"/>
          <w:lang w:val="en-US" w:eastAsia="zh-CN"/>
          <w:szCs w:val="32"/>
          <w:rFonts w:ascii="仿宋_GB2312" w:hAnsi="黑体" w:eastAsia="仿宋_GB2312" w:cs="仿宋_GB2312" w:hint="eastAsia"/>
        </w:rPr>
        <w:t>2</w:t>
      </w:r>
      <w:r>
        <w:rPr>
          <w:sz w:val="32"/>
          <w:szCs w:val="32"/>
          <w:rFonts w:ascii="仿宋_GB2312" w:hAnsi="黑体" w:eastAsia="仿宋_GB2312" w:cs="仿宋_GB2312" w:hint="eastAsia"/>
        </w:rPr>
        <w:t>年</w:t>
      </w:r>
      <w:r>
        <w:rPr>
          <w:sz w:val="32"/>
          <w:lang w:eastAsia="zh-CN"/>
          <w:szCs w:val="32"/>
          <w:rFonts w:ascii="仿宋_GB2312" w:hAnsi="黑体" w:eastAsia="仿宋_GB2312" w:cs="仿宋_GB2312" w:hint="eastAsia"/>
        </w:rPr>
        <w:t>科学研究项目支出预算减少。</w:t>
      </w:r>
    </w:p>
    <w:p>
      <w:pPr>
        <w:ind w:firstLine="640" w:firstLineChars="200"/>
        <w:rPr>
          <w:sz w:val="32"/>
          <w:szCs w:val="32"/>
          <w:rFonts w:ascii="仿宋_GB2312" w:hAnsi="黑体" w:eastAsia="仿宋_GB2312" w:cs="仿宋_GB2312"/>
        </w:rPr>
      </w:pPr>
      <w:r>
        <w:rPr>
          <w:sz w:val="32"/>
          <w:lang w:val="en-US" w:eastAsia="zh-CN"/>
          <w:szCs w:val="32"/>
          <w:rFonts w:ascii="仿宋_GB2312" w:hAnsi="黑体" w:eastAsia="仿宋_GB2312" w:cs="仿宋_GB2312" w:hint="eastAsia"/>
        </w:rPr>
        <w:t>4</w:t>
      </w:r>
      <w:r>
        <w:rPr>
          <w:sz w:val="32"/>
          <w:szCs w:val="32"/>
          <w:rFonts w:ascii="仿宋_GB2312" w:hAnsi="黑体" w:eastAsia="仿宋_GB2312" w:cs="仿宋_GB2312" w:hint="eastAsia"/>
        </w:rPr>
        <w:t>.社会保障和就业支出（类）行政事业单位养老支出（款）机关事业单位基本养老保险缴费支出（项）</w:t>
      </w:r>
      <w:r>
        <w:rPr>
          <w:sz w:val="32"/>
          <w:lang w:eastAsia="zh-CN"/>
          <w:szCs w:val="32"/>
          <w:rFonts w:ascii="仿宋_GB2312" w:hAnsi="黑体" w:eastAsia="仿宋_GB2312" w:cs="仿宋_GB2312" w:hint="eastAsia"/>
        </w:rPr>
        <w:t>2022</w:t>
      </w:r>
      <w:r>
        <w:rPr>
          <w:sz w:val="32"/>
          <w:szCs w:val="32"/>
          <w:rFonts w:ascii="仿宋_GB2312" w:hAnsi="黑体" w:eastAsia="仿宋_GB2312" w:hint="eastAsia"/>
        </w:rPr>
        <w:t>年预算数为</w:t>
      </w:r>
      <w:r>
        <w:rPr>
          <w:sz w:val="32"/>
          <w:lang w:val="en-US" w:eastAsia="zh-CN"/>
          <w:szCs w:val="32"/>
          <w:rFonts w:ascii="仿宋_GB2312" w:hAnsi="黑体" w:eastAsia="仿宋_GB2312" w:cs="仿宋_GB2312" w:hint="eastAsia"/>
        </w:rPr>
        <w:t>287.21</w:t>
      </w:r>
      <w:r>
        <w:rPr>
          <w:sz w:val="32"/>
          <w:szCs w:val="32"/>
          <w:rFonts w:ascii="仿宋_GB2312" w:hAnsi="黑体" w:eastAsia="仿宋_GB2312" w:hint="eastAsia"/>
        </w:rPr>
        <w:t>万元，比上年预算数</w:t>
      </w:r>
      <w:r>
        <w:rPr>
          <w:sz w:val="32"/>
          <w:lang w:eastAsia="zh-CN"/>
          <w:szCs w:val="32"/>
          <w:rFonts w:ascii="仿宋_GB2312" w:hAnsi="黑体" w:eastAsia="仿宋_GB2312" w:cs="仿宋_GB2312" w:hint="eastAsia"/>
        </w:rPr>
        <w:t>减少</w:t>
      </w:r>
      <w:r>
        <w:rPr>
          <w:sz w:val="32"/>
          <w:lang w:val="en-US" w:eastAsia="zh-CN"/>
          <w:szCs w:val="32"/>
          <w:rFonts w:ascii="仿宋_GB2312" w:hAnsi="黑体" w:eastAsia="仿宋_GB2312" w:cs="仿宋_GB2312" w:hint="eastAsia"/>
        </w:rPr>
        <w:t>9.98</w:t>
      </w:r>
      <w:r>
        <w:rPr>
          <w:sz w:val="32"/>
          <w:szCs w:val="32"/>
          <w:rFonts w:ascii="仿宋_GB2312" w:hAnsi="黑体" w:eastAsia="仿宋_GB2312" w:hint="eastAsia"/>
        </w:rPr>
        <w:t>万元，主要是</w:t>
      </w:r>
      <w:r>
        <w:rPr>
          <w:sz w:val="32"/>
          <w:szCs w:val="32"/>
          <w:rFonts w:ascii="仿宋_GB2312" w:hAnsi="黑体" w:eastAsia="仿宋_GB2312" w:cs="仿宋_GB2312"/>
        </w:rPr>
        <w:t>单位</w:t>
      </w:r>
      <w:r>
        <w:rPr>
          <w:sz w:val="32"/>
          <w:lang w:eastAsia="zh-CN"/>
          <w:szCs w:val="32"/>
          <w:rFonts w:ascii="仿宋_GB2312" w:hAnsi="黑体" w:eastAsia="仿宋_GB2312" w:cs="仿宋_GB2312" w:hint="eastAsia"/>
        </w:rPr>
        <w:t>基本养老</w:t>
      </w:r>
      <w:r>
        <w:rPr>
          <w:sz w:val="32"/>
          <w:szCs w:val="32"/>
          <w:rFonts w:ascii="仿宋_GB2312" w:hAnsi="黑体" w:eastAsia="仿宋_GB2312" w:cs="仿宋_GB2312"/>
        </w:rPr>
        <w:t>保险缴费支出</w:t>
      </w:r>
      <w:r>
        <w:rPr>
          <w:sz w:val="32"/>
          <w:lang w:eastAsia="zh-CN"/>
          <w:szCs w:val="32"/>
          <w:rFonts w:ascii="仿宋_GB2312" w:hAnsi="黑体" w:eastAsia="仿宋_GB2312" w:cs="仿宋_GB2312" w:hint="eastAsia"/>
        </w:rPr>
        <w:t>预算减少</w:t>
      </w:r>
      <w:r>
        <w:rPr>
          <w:sz w:val="32"/>
          <w:szCs w:val="32"/>
          <w:rFonts w:ascii="仿宋_GB2312" w:hAnsi="黑体" w:eastAsia="仿宋_GB2312" w:cs="仿宋_GB2312" w:hint="eastAsia"/>
        </w:rPr>
        <w:t>。</w:t>
      </w:r>
    </w:p>
    <w:p>
      <w:pPr>
        <w:ind w:firstLine="640" w:firstLineChars="200"/>
        <w:rPr>
          <w:sz w:val="32"/>
          <w:szCs w:val="32"/>
          <w:rFonts w:ascii="仿宋_GB2312" w:hAnsi="黑体" w:eastAsia="仿宋_GB2312" w:cs="仿宋_GB2312"/>
        </w:rPr>
      </w:pPr>
      <w:r>
        <w:rPr>
          <w:sz w:val="32"/>
          <w:lang w:val="en-US" w:eastAsia="zh-CN"/>
          <w:szCs w:val="32"/>
          <w:rFonts w:ascii="仿宋_GB2312" w:hAnsi="黑体" w:eastAsia="仿宋_GB2312" w:cs="仿宋_GB2312" w:hint="eastAsia"/>
        </w:rPr>
        <w:t>5</w:t>
      </w:r>
      <w:r>
        <w:rPr>
          <w:sz w:val="32"/>
          <w:szCs w:val="32"/>
          <w:rFonts w:ascii="仿宋_GB2312" w:hAnsi="黑体" w:eastAsia="仿宋_GB2312" w:cs="仿宋_GB2312" w:hint="eastAsia"/>
        </w:rPr>
        <w:t>.社会保障和就业支出（类）行政事业单位养老支出（款）机关事业单位职业年金缴费支出（项）</w:t>
      </w:r>
      <w:r>
        <w:rPr>
          <w:sz w:val="32"/>
          <w:lang w:eastAsia="zh-CN"/>
          <w:szCs w:val="32"/>
          <w:rFonts w:ascii="仿宋_GB2312" w:hAnsi="黑体" w:eastAsia="仿宋_GB2312" w:cs="仿宋_GB2312" w:hint="eastAsia"/>
        </w:rPr>
        <w:t>2022</w:t>
      </w:r>
      <w:r>
        <w:rPr>
          <w:sz w:val="32"/>
          <w:szCs w:val="32"/>
          <w:rFonts w:ascii="仿宋_GB2312" w:hAnsi="黑体" w:eastAsia="仿宋_GB2312" w:hint="eastAsia"/>
        </w:rPr>
        <w:t>年预算数为</w:t>
      </w:r>
      <w:r>
        <w:rPr>
          <w:sz w:val="32"/>
          <w:lang w:val="en-US" w:eastAsia="zh-CN"/>
          <w:szCs w:val="32"/>
          <w:rFonts w:ascii="仿宋_GB2312" w:hAnsi="黑体" w:eastAsia="仿宋_GB2312" w:cs="仿宋_GB2312" w:hint="eastAsia"/>
        </w:rPr>
        <w:t>143.6</w:t>
      </w:r>
      <w:r>
        <w:rPr>
          <w:sz w:val="32"/>
          <w:szCs w:val="32"/>
          <w:rFonts w:ascii="仿宋_GB2312" w:hAnsi="黑体" w:eastAsia="仿宋_GB2312" w:hint="eastAsia"/>
        </w:rPr>
        <w:t>万元，比上年预算</w:t>
      </w:r>
      <w:r>
        <w:rPr>
          <w:sz w:val="32"/>
          <w:lang w:eastAsia="zh-CN"/>
          <w:szCs w:val="32"/>
          <w:rFonts w:ascii="仿宋_GB2312" w:hAnsi="黑体" w:eastAsia="仿宋_GB2312" w:hint="eastAsia"/>
        </w:rPr>
        <w:t>数减少</w:t>
      </w:r>
      <w:r>
        <w:rPr>
          <w:sz w:val="32"/>
          <w:lang w:val="en-US" w:eastAsia="zh-CN"/>
          <w:szCs w:val="32"/>
          <w:rFonts w:ascii="仿宋_GB2312" w:hAnsi="黑体" w:eastAsia="仿宋_GB2312" w:cs="仿宋_GB2312" w:hint="eastAsia"/>
        </w:rPr>
        <w:t>5</w:t>
      </w:r>
      <w:r>
        <w:rPr>
          <w:sz w:val="32"/>
          <w:szCs w:val="32"/>
          <w:rFonts w:ascii="仿宋_GB2312" w:hAnsi="黑体" w:eastAsia="仿宋_GB2312" w:hint="eastAsia"/>
        </w:rPr>
        <w:t>万元，主要是</w:t>
      </w:r>
      <w:r>
        <w:rPr>
          <w:sz w:val="32"/>
          <w:szCs w:val="32"/>
          <w:rFonts w:ascii="仿宋_GB2312" w:hAnsi="黑体" w:eastAsia="仿宋_GB2312" w:cs="仿宋_GB2312"/>
        </w:rPr>
        <w:t>单位</w:t>
      </w:r>
      <w:r>
        <w:rPr>
          <w:sz w:val="32"/>
          <w:szCs w:val="32"/>
          <w:rFonts w:ascii="仿宋_GB2312" w:hAnsi="黑体" w:eastAsia="仿宋_GB2312" w:cs="仿宋_GB2312" w:hint="eastAsia"/>
        </w:rPr>
        <w:t>职业年金</w:t>
      </w:r>
      <w:r>
        <w:rPr>
          <w:sz w:val="32"/>
          <w:szCs w:val="32"/>
          <w:rFonts w:ascii="仿宋_GB2312" w:hAnsi="黑体" w:eastAsia="仿宋_GB2312" w:cs="仿宋_GB2312"/>
        </w:rPr>
        <w:t>缴费支出</w:t>
      </w:r>
      <w:r>
        <w:rPr>
          <w:sz w:val="32"/>
          <w:lang w:eastAsia="zh-CN"/>
          <w:szCs w:val="32"/>
          <w:rFonts w:ascii="仿宋_GB2312" w:hAnsi="黑体" w:eastAsia="仿宋_GB2312" w:cs="仿宋_GB2312" w:hint="eastAsia"/>
        </w:rPr>
        <w:t>预算减少</w:t>
      </w:r>
      <w:r>
        <w:rPr>
          <w:sz w:val="32"/>
          <w:szCs w:val="32"/>
          <w:rFonts w:ascii="仿宋_GB2312" w:hAnsi="黑体" w:eastAsia="仿宋_GB2312" w:cs="仿宋_GB2312" w:hint="eastAsia"/>
        </w:rPr>
        <w:t>。</w:t>
      </w:r>
    </w:p>
    <w:p>
      <w:pPr>
        <w:ind w:firstLine="640" w:firstLineChars="200"/>
        <w:rPr>
          <w:sz w:val="32"/>
          <w:szCs w:val="32"/>
          <w:rFonts w:ascii="仿宋_GB2312" w:hAnsi="黑体" w:eastAsia="仿宋_GB2312" w:cs="仿宋_GB2312"/>
        </w:rPr>
      </w:pPr>
      <w:r>
        <w:rPr>
          <w:sz w:val="32"/>
          <w:lang w:val="en-US" w:eastAsia="zh-CN"/>
          <w:szCs w:val="32"/>
          <w:rFonts w:ascii="仿宋_GB2312" w:hAnsi="黑体" w:eastAsia="仿宋_GB2312" w:cs="仿宋_GB2312" w:hint="eastAsia"/>
        </w:rPr>
        <w:t>6</w:t>
      </w:r>
      <w:r>
        <w:rPr>
          <w:sz w:val="32"/>
          <w:szCs w:val="32"/>
          <w:rFonts w:ascii="仿宋_GB2312" w:hAnsi="黑体" w:eastAsia="仿宋_GB2312" w:cs="仿宋_GB2312" w:hint="eastAsia"/>
        </w:rPr>
        <w:t>.社会保障和就业支出（类）抚恤（款）其他优抚支出（项）</w:t>
      </w:r>
      <w:r>
        <w:rPr>
          <w:sz w:val="32"/>
          <w:lang w:eastAsia="zh-CN"/>
          <w:szCs w:val="32"/>
          <w:rFonts w:ascii="仿宋_GB2312" w:hAnsi="黑体" w:eastAsia="仿宋_GB2312" w:cs="仿宋_GB2312" w:hint="eastAsia"/>
        </w:rPr>
        <w:t>2022</w:t>
      </w:r>
      <w:r>
        <w:rPr>
          <w:sz w:val="32"/>
          <w:szCs w:val="32"/>
          <w:rFonts w:ascii="仿宋_GB2312" w:hAnsi="黑体" w:eastAsia="仿宋_GB2312" w:hint="eastAsia"/>
        </w:rPr>
        <w:t>年预算数为</w:t>
      </w:r>
      <w:r>
        <w:rPr>
          <w:sz w:val="32"/>
          <w:lang w:val="en-US" w:eastAsia="zh-CN"/>
          <w:szCs w:val="32"/>
          <w:rFonts w:ascii="仿宋_GB2312" w:hAnsi="黑体" w:eastAsia="仿宋_GB2312" w:hint="eastAsia"/>
        </w:rPr>
        <w:t>4.6</w:t>
      </w:r>
      <w:r>
        <w:rPr>
          <w:sz w:val="32"/>
          <w:szCs w:val="32"/>
          <w:rFonts w:ascii="仿宋_GB2312" w:hAnsi="黑体" w:eastAsia="仿宋_GB2312" w:hint="eastAsia"/>
        </w:rPr>
        <w:t>万元，</w:t>
      </w:r>
      <w:r>
        <w:rPr>
          <w:sz w:val="32"/>
          <w:lang w:eastAsia="zh-CN"/>
          <w:szCs w:val="32"/>
          <w:rFonts w:ascii="仿宋_GB2312" w:hAnsi="黑体" w:eastAsia="仿宋_GB2312" w:hint="eastAsia"/>
        </w:rPr>
        <w:t>比上年预算数减少</w:t>
      </w:r>
      <w:r>
        <w:rPr>
          <w:sz w:val="32"/>
          <w:lang w:val="en-US" w:eastAsia="zh-CN"/>
          <w:szCs w:val="32"/>
          <w:rFonts w:ascii="仿宋_GB2312" w:hAnsi="黑体" w:eastAsia="仿宋_GB2312" w:hint="eastAsia"/>
        </w:rPr>
        <w:t>2.38万元，</w:t>
      </w:r>
      <w:r>
        <w:rPr>
          <w:sz w:val="32"/>
          <w:szCs w:val="32"/>
          <w:rFonts w:ascii="仿宋_GB2312" w:hAnsi="黑体" w:eastAsia="仿宋_GB2312" w:hint="eastAsia"/>
        </w:rPr>
        <w:t>主要是</w:t>
      </w:r>
      <w:r>
        <w:rPr>
          <w:sz w:val="32"/>
          <w:lang w:eastAsia="zh-CN"/>
          <w:szCs w:val="32"/>
          <w:rFonts w:ascii="仿宋_GB2312" w:hAnsi="黑体" w:eastAsia="仿宋_GB2312" w:hint="eastAsia"/>
        </w:rPr>
        <w:t>遗属人员减少</w:t>
      </w:r>
      <w:r>
        <w:rPr>
          <w:sz w:val="32"/>
          <w:szCs w:val="32"/>
          <w:rFonts w:ascii="仿宋_GB2312" w:hAnsi="黑体" w:eastAsia="仿宋_GB2312" w:cs="仿宋_GB2312" w:hint="eastAsia"/>
        </w:rPr>
        <w:t>。</w:t>
      </w:r>
    </w:p>
    <w:p>
      <w:pPr>
        <w:ind w:firstLine="640" w:firstLineChars="200"/>
        <w:rPr>
          <w:sz w:val="32"/>
          <w:szCs w:val="32"/>
          <w:rFonts w:ascii="仿宋_GB2312" w:hAnsi="黑体" w:eastAsia="仿宋_GB2312"/>
        </w:rPr>
      </w:pPr>
      <w:r>
        <w:rPr>
          <w:sz w:val="32"/>
          <w:lang w:val="en-US" w:eastAsia="zh-CN"/>
          <w:szCs w:val="32"/>
          <w:rFonts w:ascii="仿宋_GB2312" w:hAnsi="黑体" w:eastAsia="仿宋_GB2312" w:cs="仿宋_GB2312" w:hint="eastAsia"/>
        </w:rPr>
        <w:t>7</w:t>
      </w:r>
      <w:r>
        <w:rPr>
          <w:sz w:val="32"/>
          <w:szCs w:val="32"/>
          <w:rFonts w:ascii="仿宋_GB2312" w:hAnsi="黑体" w:eastAsia="仿宋_GB2312" w:cs="仿宋_GB2312" w:hint="eastAsia"/>
        </w:rPr>
        <w:t>.卫生健康支出（类）行政事业单位医疗（款）事业单位医疗（项）</w:t>
      </w:r>
      <w:r>
        <w:rPr>
          <w:sz w:val="32"/>
          <w:lang w:eastAsia="zh-CN"/>
          <w:szCs w:val="32"/>
          <w:rFonts w:ascii="仿宋_GB2312" w:hAnsi="黑体" w:eastAsia="仿宋_GB2312" w:cs="仿宋_GB2312" w:hint="eastAsia"/>
        </w:rPr>
        <w:t>2022</w:t>
      </w:r>
      <w:r>
        <w:rPr>
          <w:sz w:val="32"/>
          <w:szCs w:val="32"/>
          <w:rFonts w:ascii="仿宋_GB2312" w:hAnsi="黑体" w:eastAsia="仿宋_GB2312" w:cs="仿宋_GB2312"/>
        </w:rPr>
        <w:t>年</w:t>
      </w:r>
      <w:r>
        <w:rPr>
          <w:sz w:val="32"/>
          <w:szCs w:val="32"/>
          <w:rFonts w:ascii="仿宋_GB2312" w:hAnsi="黑体" w:eastAsia="仿宋_GB2312" w:cs="仿宋_GB2312" w:hint="eastAsia"/>
        </w:rPr>
        <w:t>预算数为</w:t>
      </w:r>
      <w:r>
        <w:rPr>
          <w:sz w:val="32"/>
          <w:lang w:val="en-US" w:eastAsia="zh-CN"/>
          <w:szCs w:val="32"/>
          <w:rFonts w:ascii="仿宋_GB2312" w:hAnsi="黑体" w:eastAsia="仿宋_GB2312" w:cs="仿宋_GB2312" w:hint="eastAsia"/>
        </w:rPr>
        <w:t>152.58</w:t>
      </w:r>
      <w:r>
        <w:rPr>
          <w:sz w:val="32"/>
          <w:szCs w:val="32"/>
          <w:rFonts w:ascii="仿宋_GB2312" w:hAnsi="黑体" w:eastAsia="仿宋_GB2312" w:cs="仿宋_GB2312" w:hint="eastAsia"/>
        </w:rPr>
        <w:t>万元</w:t>
      </w:r>
      <w:r>
        <w:rPr>
          <w:sz w:val="32"/>
          <w:szCs w:val="32"/>
          <w:rFonts w:ascii="仿宋_GB2312" w:hAnsi="黑体" w:eastAsia="仿宋_GB2312" w:hint="eastAsia"/>
        </w:rPr>
        <w:t>，比上年预算数</w:t>
      </w:r>
      <w:r>
        <w:rPr>
          <w:sz w:val="32"/>
          <w:lang w:eastAsia="zh-CN"/>
          <w:szCs w:val="32"/>
          <w:rFonts w:ascii="仿宋_GB2312" w:hAnsi="黑体" w:eastAsia="仿宋_GB2312" w:cs="仿宋_GB2312" w:hint="eastAsia"/>
        </w:rPr>
        <w:t>减少</w:t>
      </w:r>
      <w:r>
        <w:rPr>
          <w:sz w:val="32"/>
          <w:lang w:val="en-US" w:eastAsia="zh-CN"/>
          <w:szCs w:val="32"/>
          <w:rFonts w:ascii="仿宋_GB2312" w:hAnsi="黑体" w:eastAsia="仿宋_GB2312" w:cs="仿宋_GB2312" w:hint="eastAsia"/>
        </w:rPr>
        <w:t>5.3</w:t>
      </w:r>
      <w:r>
        <w:rPr>
          <w:sz w:val="32"/>
          <w:szCs w:val="32"/>
          <w:rFonts w:ascii="仿宋_GB2312" w:hAnsi="黑体" w:eastAsia="仿宋_GB2312" w:hint="eastAsia"/>
        </w:rPr>
        <w:t>万元，主要是</w:t>
      </w:r>
      <w:r>
        <w:rPr>
          <w:sz w:val="32"/>
          <w:szCs w:val="32"/>
          <w:rFonts w:ascii="仿宋_GB2312" w:hAnsi="黑体" w:eastAsia="仿宋_GB2312" w:cs="仿宋_GB2312" w:hint="eastAsia"/>
        </w:rPr>
        <w:t>单位基本医疗</w:t>
      </w:r>
      <w:r>
        <w:rPr>
          <w:sz w:val="32"/>
          <w:lang w:eastAsia="zh-CN"/>
          <w:szCs w:val="32"/>
          <w:rFonts w:ascii="仿宋_GB2312" w:hAnsi="黑体" w:eastAsia="仿宋_GB2312" w:cs="仿宋_GB2312" w:hint="eastAsia"/>
        </w:rPr>
        <w:t>支出预算</w:t>
      </w:r>
      <w:r>
        <w:rPr>
          <w:sz w:val="32"/>
          <w:lang w:eastAsia="zh-CN"/>
          <w:szCs w:val="32"/>
          <w:rFonts w:ascii="仿宋_GB2312" w:hAnsi="黑体" w:eastAsia="仿宋_GB2312" w:hint="eastAsia"/>
        </w:rPr>
        <w:t>减少</w:t>
      </w:r>
      <w:r>
        <w:rPr>
          <w:sz w:val="32"/>
          <w:szCs w:val="32"/>
          <w:rFonts w:ascii="仿宋_GB2312" w:hAnsi="黑体" w:eastAsia="仿宋_GB2312" w:hint="eastAsia"/>
        </w:rPr>
        <w:t>。</w:t>
      </w:r>
    </w:p>
    <w:p>
      <w:pPr>
        <w:ind w:firstLine="640" w:firstLineChars="200"/>
        <w:rPr>
          <w:color w:val="auto"/>
          <w:sz w:val="32"/>
          <w:szCs w:val="32"/>
          <w:rFonts w:ascii="仿宋_GB2312" w:hAnsi="黑体" w:eastAsia="仿宋_GB2312"/>
        </w:rPr>
      </w:pPr>
      <w:r>
        <w:rPr>
          <w:sz w:val="32"/>
          <w:lang w:val="en-US" w:eastAsia="zh-CN"/>
          <w:szCs w:val="32"/>
          <w:rFonts w:ascii="仿宋_GB2312" w:hAnsi="黑体" w:eastAsia="仿宋_GB2312" w:cs="仿宋_GB2312" w:hint="eastAsia"/>
        </w:rPr>
        <w:t>8</w:t>
      </w:r>
      <w:r>
        <w:rPr>
          <w:sz w:val="32"/>
          <w:szCs w:val="32"/>
          <w:rFonts w:ascii="仿宋_GB2312" w:hAnsi="黑体" w:eastAsia="仿宋_GB2312" w:cs="仿宋_GB2312" w:hint="eastAsia"/>
        </w:rPr>
        <w:t>.住房保障支出（类）住房改革支出（款）住房公积金（项）</w:t>
      </w:r>
      <w:r>
        <w:rPr>
          <w:sz w:val="32"/>
          <w:lang w:eastAsia="zh-CN"/>
          <w:szCs w:val="32"/>
          <w:rFonts w:ascii="仿宋_GB2312" w:hAnsi="黑体" w:eastAsia="仿宋_GB2312" w:cs="仿宋_GB2312" w:hint="eastAsia"/>
        </w:rPr>
        <w:t>2022</w:t>
      </w:r>
      <w:r>
        <w:rPr>
          <w:sz w:val="32"/>
          <w:szCs w:val="32"/>
          <w:rFonts w:ascii="仿宋_GB2312" w:hAnsi="黑体" w:eastAsia="仿宋_GB2312" w:cs="仿宋_GB2312"/>
        </w:rPr>
        <w:t>年</w:t>
      </w:r>
      <w:r>
        <w:rPr>
          <w:sz w:val="32"/>
          <w:szCs w:val="32"/>
          <w:rFonts w:ascii="仿宋_GB2312" w:hAnsi="黑体" w:eastAsia="仿宋_GB2312" w:cs="仿宋_GB2312" w:hint="eastAsia"/>
        </w:rPr>
        <w:t>预算数为</w:t>
      </w:r>
      <w:r>
        <w:rPr>
          <w:sz w:val="32"/>
          <w:lang w:val="en-US" w:eastAsia="zh-CN"/>
          <w:szCs w:val="32"/>
          <w:rFonts w:ascii="仿宋_GB2312" w:hAnsi="黑体" w:eastAsia="仿宋_GB2312" w:cs="仿宋_GB2312" w:hint="eastAsia"/>
        </w:rPr>
        <w:t>224.18</w:t>
      </w:r>
      <w:r>
        <w:rPr>
          <w:sz w:val="32"/>
          <w:szCs w:val="32"/>
          <w:rFonts w:ascii="仿宋_GB2312" w:hAnsi="黑体" w:eastAsia="仿宋_GB2312" w:cs="仿宋_GB2312" w:hint="eastAsia"/>
        </w:rPr>
        <w:t>万元</w:t>
      </w:r>
      <w:r>
        <w:rPr>
          <w:sz w:val="32"/>
          <w:szCs w:val="32"/>
          <w:rFonts w:ascii="仿宋_GB2312" w:hAnsi="黑体" w:eastAsia="仿宋_GB2312" w:hint="eastAsia"/>
        </w:rPr>
        <w:t>，比上年预算数</w:t>
      </w:r>
      <w:r>
        <w:rPr>
          <w:sz w:val="32"/>
          <w:lang w:eastAsia="zh-CN"/>
          <w:szCs w:val="32"/>
          <w:rFonts w:ascii="仿宋_GB2312" w:hAnsi="黑体" w:eastAsia="仿宋_GB2312" w:cs="仿宋_GB2312" w:hint="eastAsia"/>
        </w:rPr>
        <w:t>增加</w:t>
      </w:r>
      <w:r>
        <w:rPr>
          <w:sz w:val="32"/>
          <w:lang w:val="en-US" w:eastAsia="zh-CN"/>
          <w:szCs w:val="32"/>
          <w:rFonts w:ascii="仿宋_GB2312" w:hAnsi="黑体" w:eastAsia="仿宋_GB2312" w:cs="仿宋_GB2312" w:hint="eastAsia"/>
        </w:rPr>
        <w:t>1.29</w:t>
      </w:r>
      <w:r>
        <w:rPr>
          <w:sz w:val="32"/>
          <w:szCs w:val="32"/>
          <w:rFonts w:ascii="仿宋_GB2312" w:hAnsi="黑体" w:eastAsia="仿宋_GB2312" w:hint="eastAsia"/>
        </w:rPr>
        <w:t>万元，</w:t>
      </w:r>
      <w:r>
        <w:rPr>
          <w:color w:val="auto"/>
          <w:sz w:val="32"/>
          <w:szCs w:val="32"/>
          <w:rFonts w:ascii="仿宋_GB2312" w:hAnsi="黑体" w:eastAsia="仿宋_GB2312" w:cs="仿宋_GB2312" w:hint="eastAsia"/>
        </w:rPr>
        <w:t>主要是</w:t>
      </w:r>
      <w:r>
        <w:rPr>
          <w:color w:val="auto"/>
          <w:sz w:val="32"/>
          <w:lang w:eastAsia="zh-CN"/>
          <w:szCs w:val="32"/>
          <w:rFonts w:ascii="仿宋_GB2312" w:hAnsi="黑体" w:eastAsia="仿宋_GB2312" w:cs="仿宋_GB2312" w:hint="eastAsia"/>
        </w:rPr>
        <w:t>单位</w:t>
      </w:r>
      <w:r>
        <w:rPr>
          <w:sz w:val="32"/>
          <w:szCs w:val="32"/>
          <w:rFonts w:ascii="仿宋_GB2312" w:hAnsi="黑体" w:eastAsia="仿宋_GB2312" w:cs="仿宋_GB2312" w:hint="eastAsia"/>
        </w:rPr>
        <w:t>住房公积金</w:t>
      </w:r>
      <w:r>
        <w:rPr>
          <w:sz w:val="32"/>
          <w:lang w:eastAsia="zh-CN"/>
          <w:szCs w:val="32"/>
          <w:rFonts w:ascii="仿宋_GB2312" w:hAnsi="黑体" w:eastAsia="仿宋_GB2312" w:cs="仿宋_GB2312" w:hint="eastAsia"/>
        </w:rPr>
        <w:t>支出预算增加</w:t>
      </w:r>
      <w:r>
        <w:rPr>
          <w:color w:val="auto"/>
          <w:sz w:val="32"/>
          <w:lang w:eastAsia="zh-CN"/>
          <w:szCs w:val="32"/>
          <w:rFonts w:ascii="仿宋_GB2312" w:hAnsi="黑体" w:eastAsia="仿宋_GB2312" w:cs="仿宋_GB2312" w:hint="eastAsia"/>
        </w:rPr>
        <w:t>。</w:t>
      </w:r>
    </w:p>
    <w:p>
      <w:pPr>
        <w:ind w:firstLine="640"/>
        <w:rPr>
          <w:sz w:val="32"/>
          <w:szCs w:val="32"/>
          <w:rFonts w:ascii="黑体" w:hAnsi="黑体" w:eastAsia="黑体"/>
        </w:rPr>
      </w:pPr>
      <w:r>
        <w:rPr>
          <w:sz w:val="32"/>
          <w:szCs w:val="32"/>
          <w:rFonts w:ascii="黑体" w:hAnsi="黑体" w:eastAsia="黑体" w:hint="eastAsia"/>
        </w:rPr>
        <w:t>三、关于</w:t>
      </w:r>
      <w:r>
        <w:rPr>
          <w:sz w:val="32"/>
          <w:lang w:eastAsia="zh-CN"/>
          <w:szCs w:val="32"/>
          <w:rFonts w:ascii="黑体" w:hAnsi="黑体" w:eastAsia="黑体" w:hint="eastAsia"/>
        </w:rPr>
        <w:t>海南外国语职业学院2022</w:t>
      </w:r>
      <w:r>
        <w:rPr>
          <w:sz w:val="32"/>
          <w:szCs w:val="32"/>
          <w:rFonts w:ascii="黑体" w:hAnsi="黑体" w:eastAsia="黑体" w:hint="eastAsia"/>
        </w:rPr>
        <w:t>年一般公共预算基本支出情况说明</w:t>
      </w:r>
    </w:p>
    <w:p>
      <w:pPr>
        <w:ind w:firstLine="640" w:firstLineChars="200"/>
        <w:rPr>
          <w:sz w:val="32"/>
          <w:szCs w:val="32"/>
          <w:rFonts w:ascii="仿宋_GB2312" w:hAnsi="黑体" w:eastAsia="仿宋_GB2312"/>
        </w:rPr>
      </w:pPr>
      <w:r>
        <w:rPr>
          <w:sz w:val="32"/>
          <w:lang w:eastAsia="zh-CN"/>
          <w:szCs w:val="32"/>
          <w:rFonts w:ascii="仿宋_GB2312" w:hAnsi="黑体" w:eastAsia="仿宋_GB2312" w:hint="eastAsia"/>
        </w:rPr>
        <w:t>海南外国语职业学院2022</w:t>
      </w:r>
      <w:r>
        <w:rPr>
          <w:sz w:val="32"/>
          <w:szCs w:val="32"/>
          <w:rFonts w:ascii="仿宋_GB2312" w:hAnsi="黑体" w:eastAsia="仿宋_GB2312" w:hint="eastAsia"/>
        </w:rPr>
        <w:t>年一般公共预算基本支出为</w:t>
      </w:r>
      <w:r>
        <w:rPr>
          <w:sz w:val="32"/>
          <w:lang w:val="en-US" w:eastAsia="zh-CN"/>
          <w:szCs w:val="32"/>
          <w:rFonts w:ascii="仿宋_GB2312" w:hAnsi="黑体" w:eastAsia="仿宋_GB2312" w:cs="仿宋_GB2312" w:hint="eastAsia"/>
        </w:rPr>
        <w:t>5146.19</w:t>
      </w:r>
      <w:r>
        <w:rPr>
          <w:sz w:val="32"/>
          <w:szCs w:val="32"/>
          <w:rFonts w:ascii="仿宋_GB2312" w:hAnsi="黑体" w:eastAsia="仿宋_GB2312" w:hint="eastAsia"/>
        </w:rPr>
        <w:t>万元，其中：</w:t>
      </w:r>
    </w:p>
    <w:p>
      <w:pPr>
        <w:ind w:firstLine="640" w:firstLineChars="200"/>
        <w:rPr>
          <w:sz w:val="32"/>
          <w:lang w:val="en-US" w:eastAsia="zh-CN"/>
          <w:szCs w:val="32"/>
          <w:rFonts w:ascii="仿宋_GB2312" w:hAnsi="黑体" w:eastAsia="仿宋_GB2312" w:hint="eastAsia"/>
        </w:rPr>
      </w:pPr>
      <w:r>
        <w:rPr>
          <w:sz w:val="32"/>
          <w:szCs w:val="32"/>
          <w:rFonts w:ascii="仿宋_GB2312" w:hAnsi="黑体" w:eastAsia="仿宋_GB2312" w:hint="eastAsia"/>
        </w:rPr>
        <w:t>人员经费</w:t>
      </w:r>
      <w:r>
        <w:rPr>
          <w:sz w:val="32"/>
          <w:lang w:val="en-US" w:eastAsia="zh-CN"/>
          <w:szCs w:val="32"/>
          <w:rFonts w:ascii="仿宋_GB2312" w:hAnsi="黑体" w:eastAsia="仿宋_GB2312" w:cs="仿宋_GB2312" w:hint="eastAsia"/>
        </w:rPr>
        <w:t>4489.15</w:t>
      </w:r>
      <w:r>
        <w:rPr>
          <w:sz w:val="32"/>
          <w:szCs w:val="32"/>
          <w:rFonts w:ascii="仿宋_GB2312" w:hAnsi="黑体" w:eastAsia="仿宋_GB2312" w:hint="eastAsia"/>
        </w:rPr>
        <w:t>万元，主要包括：基本工资、津贴补贴、绩效工资、机关事业单位基本养老保险缴费、职业年金缴费、职工基本医疗保险缴费、其他社会保障缴费（失业与工伤保险）、住房公积金、医疗费、其他工资福利支出</w:t>
      </w:r>
      <w:r>
        <w:rPr>
          <w:sz w:val="32"/>
          <w:lang w:eastAsia="zh-CN"/>
          <w:szCs w:val="32"/>
          <w:rFonts w:ascii="仿宋_GB2312" w:hAnsi="黑体" w:eastAsia="仿宋_GB2312" w:hint="eastAsia"/>
        </w:rPr>
        <w:t>、邮电费、其他交通费用、生活补助、奖励金。</w:t>
      </w:r>
    </w:p>
    <w:p>
      <w:pPr>
        <w:ind w:firstLine="640" w:firstLineChars="200"/>
        <w:rPr>
          <w:sz w:val="32"/>
          <w:szCs w:val="32"/>
          <w:rFonts w:ascii="仿宋_GB2312" w:hAnsi="黑体" w:eastAsia="仿宋_GB2312"/>
        </w:rPr>
      </w:pPr>
      <w:r>
        <w:rPr>
          <w:sz w:val="32"/>
          <w:szCs w:val="32"/>
          <w:rFonts w:ascii="仿宋_GB2312" w:hAnsi="黑体" w:eastAsia="仿宋_GB2312" w:hint="eastAsia"/>
        </w:rPr>
        <w:t>公用经费</w:t>
      </w:r>
      <w:r>
        <w:rPr>
          <w:sz w:val="32"/>
          <w:lang w:val="en-US" w:eastAsia="zh-CN"/>
          <w:szCs w:val="32"/>
          <w:rFonts w:ascii="仿宋_GB2312" w:hAnsi="黑体" w:eastAsia="仿宋_GB2312" w:hint="eastAsia"/>
        </w:rPr>
        <w:t>657.04</w:t>
      </w:r>
      <w:r>
        <w:rPr>
          <w:sz w:val="32"/>
          <w:szCs w:val="32"/>
          <w:rFonts w:ascii="仿宋_GB2312" w:hAnsi="黑体" w:eastAsia="仿宋_GB2312" w:hint="eastAsia"/>
        </w:rPr>
        <w:t>万元，主要包括：其他社会保障缴费</w:t>
      </w:r>
      <w:r>
        <w:rPr>
          <w:sz w:val="32"/>
          <w:lang w:eastAsia="zh-CN"/>
          <w:szCs w:val="32"/>
          <w:rFonts w:ascii="仿宋_GB2312" w:hAnsi="黑体" w:eastAsia="仿宋_GB2312" w:hint="eastAsia"/>
        </w:rPr>
        <w:t>、</w:t>
      </w:r>
      <w:r>
        <w:rPr>
          <w:sz w:val="32"/>
          <w:szCs w:val="32"/>
          <w:rFonts w:ascii="仿宋_GB2312" w:hAnsi="黑体" w:eastAsia="仿宋_GB2312" w:hint="eastAsia"/>
        </w:rPr>
        <w:t>其他工资福利支出</w:t>
      </w:r>
      <w:r>
        <w:rPr>
          <w:sz w:val="32"/>
          <w:lang w:eastAsia="zh-CN"/>
          <w:szCs w:val="32"/>
          <w:rFonts w:ascii="仿宋_GB2312" w:hAnsi="黑体" w:eastAsia="仿宋_GB2312" w:hint="eastAsia"/>
        </w:rPr>
        <w:t>、</w:t>
      </w:r>
      <w:r>
        <w:rPr>
          <w:sz w:val="32"/>
          <w:szCs w:val="32"/>
          <w:rFonts w:ascii="仿宋_GB2312" w:hAnsi="黑体" w:eastAsia="仿宋_GB2312" w:hint="eastAsia"/>
        </w:rPr>
        <w:t>办公费、印刷费、咨询费、邮电费、差旅费、因公出国(境)费用、维修(护)费、</w:t>
      </w:r>
      <w:r>
        <w:rPr>
          <w:sz w:val="32"/>
          <w:lang w:eastAsia="zh-CN"/>
          <w:szCs w:val="32"/>
          <w:rFonts w:ascii="仿宋_GB2312" w:hAnsi="黑体" w:eastAsia="仿宋_GB2312" w:hint="eastAsia"/>
        </w:rPr>
        <w:t>培训费、</w:t>
      </w:r>
      <w:r>
        <w:rPr>
          <w:sz w:val="32"/>
          <w:szCs w:val="32"/>
          <w:rFonts w:ascii="仿宋_GB2312" w:hAnsi="黑体" w:eastAsia="仿宋_GB2312" w:hint="eastAsia"/>
        </w:rPr>
        <w:t>公务接待费、专用材料费、</w:t>
      </w:r>
      <w:r>
        <w:rPr>
          <w:sz w:val="32"/>
          <w:lang w:eastAsia="zh-CN"/>
          <w:szCs w:val="32"/>
          <w:rFonts w:ascii="仿宋_GB2312" w:hAnsi="黑体" w:eastAsia="仿宋_GB2312" w:hint="eastAsia"/>
        </w:rPr>
        <w:t>委托业务费</w:t>
      </w:r>
      <w:r>
        <w:rPr>
          <w:sz w:val="32"/>
          <w:szCs w:val="32"/>
          <w:rFonts w:ascii="仿宋_GB2312" w:hAnsi="黑体" w:eastAsia="仿宋_GB2312" w:hint="eastAsia"/>
        </w:rPr>
        <w:t>、工会经费、公务用车运行维护费、</w:t>
      </w:r>
      <w:r>
        <w:rPr>
          <w:sz w:val="32"/>
          <w:lang w:eastAsia="zh-CN"/>
          <w:szCs w:val="32"/>
          <w:rFonts w:ascii="仿宋_GB2312" w:hAnsi="黑体" w:eastAsia="仿宋_GB2312" w:hint="eastAsia"/>
        </w:rPr>
        <w:t>其他交通费用、</w:t>
      </w:r>
      <w:r>
        <w:rPr>
          <w:sz w:val="32"/>
          <w:szCs w:val="32"/>
          <w:rFonts w:ascii="仿宋_GB2312" w:hAnsi="黑体" w:eastAsia="仿宋_GB2312" w:hint="eastAsia"/>
        </w:rPr>
        <w:t>其他商品和服务支出、</w:t>
      </w:r>
      <w:r>
        <w:rPr>
          <w:sz w:val="32"/>
          <w:lang w:eastAsia="zh-CN"/>
          <w:szCs w:val="32"/>
          <w:rFonts w:ascii="仿宋_GB2312" w:hAnsi="黑体" w:eastAsia="仿宋_GB2312" w:hint="eastAsia"/>
        </w:rPr>
        <w:t>生活补助、其他对个人和家庭的补助</w:t>
      </w:r>
      <w:r>
        <w:rPr>
          <w:sz w:val="32"/>
          <w:szCs w:val="32"/>
          <w:rFonts w:ascii="仿宋_GB2312" w:hAnsi="黑体" w:eastAsia="仿宋_GB2312" w:hint="eastAsia"/>
        </w:rPr>
        <w:t>。</w:t>
      </w:r>
    </w:p>
    <w:p>
      <w:pPr>
        <w:ind w:firstLine="640" w:firstLineChars="200"/>
        <w:rPr>
          <w:sz w:val="32"/>
          <w:shd w:val="clear" w:color="auto" w:fill="FFFFFF"/>
          <w:rFonts w:ascii="黑体" w:hAnsi="黑体" w:eastAsia="黑体" w:cs="Times New Roman"/>
        </w:rPr>
      </w:pPr>
      <w:r>
        <w:rPr>
          <w:sz w:val="32"/>
          <w:shd w:val="clear" w:color="auto" w:fill="FFFFFF"/>
          <w:rFonts w:ascii="黑体" w:hAnsi="黑体" w:eastAsia="黑体" w:cs="Times New Roman" w:hint="eastAsia"/>
        </w:rPr>
        <w:t>四、</w:t>
      </w:r>
      <w:r>
        <w:rPr>
          <w:sz w:val="32"/>
          <w:lang w:eastAsia="zh-CN"/>
          <w:szCs w:val="32"/>
          <w:rFonts w:ascii="黑体" w:hAnsi="黑体" w:eastAsia="黑体" w:hint="eastAsia"/>
        </w:rPr>
        <w:t>海南外国语职业学院2022</w:t>
      </w:r>
      <w:r>
        <w:rPr>
          <w:sz w:val="32"/>
          <w:szCs w:val="32"/>
          <w:rFonts w:ascii="黑体" w:hAnsi="黑体" w:eastAsia="黑体" w:hint="eastAsia"/>
        </w:rPr>
        <w:t>年</w:t>
      </w:r>
      <w:r>
        <w:rPr>
          <w:sz w:val="32"/>
          <w:shd w:val="clear" w:color="auto" w:fill="FFFFFF"/>
          <w:rFonts w:ascii="黑体" w:hAnsi="黑体" w:eastAsia="黑体" w:cs="Times New Roman"/>
        </w:rPr>
        <w:t>“三公”经费预算情况</w:t>
      </w:r>
      <w:r>
        <w:rPr>
          <w:sz w:val="32"/>
          <w:shd w:val="clear" w:color="auto" w:fill="FFFFFF"/>
          <w:rFonts w:ascii="黑体" w:hAnsi="黑体" w:eastAsia="黑体" w:cs="Times New Roman" w:hint="eastAsia"/>
        </w:rPr>
        <w:t>说明</w:t>
      </w:r>
    </w:p>
    <w:p>
      <w:pPr>
        <w:ind w:firstLine="640" w:firstLineChars="200"/>
        <w:rPr>
          <w:sz w:val="32"/>
          <w:szCs w:val="32"/>
          <w:rFonts w:ascii="仿宋_GB2312" w:hAnsi="黑体" w:eastAsia="仿宋_GB2312" w:cs="Times New Roman"/>
        </w:rPr>
      </w:pPr>
      <w:r>
        <w:rPr>
          <w:sz w:val="32"/>
          <w:szCs w:val="32"/>
          <w:rFonts w:ascii="仿宋_GB2312" w:hAnsi="黑体" w:eastAsia="仿宋_GB2312" w:hint="eastAsia"/>
        </w:rPr>
        <w:t>（一）</w:t>
      </w:r>
      <w:r>
        <w:rPr>
          <w:sz w:val="32"/>
          <w:lang w:eastAsia="zh-CN"/>
          <w:szCs w:val="32"/>
          <w:rFonts w:ascii="仿宋_GB2312" w:hAnsi="黑体" w:eastAsia="仿宋_GB2312" w:hint="eastAsia"/>
        </w:rPr>
        <w:t>海南外国语职业学院2022</w:t>
      </w:r>
      <w:r>
        <w:rPr>
          <w:sz w:val="32"/>
          <w:szCs w:val="32"/>
          <w:rFonts w:ascii="仿宋_GB2312" w:hAnsi="黑体" w:eastAsia="仿宋_GB2312" w:hint="eastAsia"/>
        </w:rPr>
        <w:t>年一般公共预算“三公”经费预算数为</w:t>
      </w:r>
      <w:r>
        <w:rPr>
          <w:sz w:val="32"/>
          <w:lang w:val="en-US" w:eastAsia="zh-CN"/>
          <w:szCs w:val="32"/>
          <w:rFonts w:ascii="仿宋_GB2312" w:hAnsi="黑体" w:eastAsia="仿宋_GB2312" w:cs="仿宋_GB2312" w:hint="eastAsia"/>
        </w:rPr>
        <w:t>38.59</w:t>
      </w:r>
      <w:r>
        <w:rPr>
          <w:sz w:val="32"/>
          <w:szCs w:val="32"/>
          <w:rFonts w:ascii="仿宋_GB2312" w:hAnsi="黑体" w:eastAsia="仿宋_GB2312" w:hint="eastAsia"/>
        </w:rPr>
        <w:t>万元，其中：</w:t>
      </w:r>
    </w:p>
    <w:p>
      <w:pPr>
        <w:spacing w:line="600" w:lineRule="exact"/>
        <w:ind w:firstLine="630"/>
        <w:rPr>
          <w:sz w:val="32"/>
          <w:szCs w:val="32"/>
          <w:rFonts w:ascii="仿宋" w:hAnsi="仿宋" w:eastAsia="仿宋" w:cs="仿宋" w:hint="eastAsia"/>
        </w:rPr>
      </w:pPr>
      <w:r>
        <w:rPr>
          <w:sz w:val="32"/>
          <w:szCs w:val="32"/>
          <w:rFonts w:ascii="仿宋_GB2312" w:hAnsi="黑体" w:eastAsia="仿宋_GB2312" w:hint="eastAsia"/>
        </w:rPr>
        <w:t>1.</w:t>
      </w:r>
      <w:r>
        <w:rPr>
          <w:sz w:val="32"/>
          <w:shd w:val="clear" w:color="auto" w:fill="FFFFFF"/>
          <w:rFonts w:ascii="Times New Roman" w:hAnsi="Times New Roman" w:eastAsia="仿宋_GB2312" w:cs="Times New Roman"/>
        </w:rPr>
        <w:t>因公出国（境）经费</w:t>
      </w:r>
      <w:r>
        <w:rPr>
          <w:sz w:val="32"/>
          <w:lang w:val="en-US" w:eastAsia="zh-CN"/>
          <w:szCs w:val="32"/>
          <w:rFonts w:ascii="仿宋_GB2312" w:hAnsi="黑体" w:eastAsia="仿宋_GB2312" w:cs="仿宋_GB2312" w:hint="eastAsia"/>
        </w:rPr>
        <w:t>17.46</w:t>
      </w:r>
      <w:r>
        <w:rPr>
          <w:sz w:val="32"/>
          <w:szCs w:val="32"/>
          <w:rFonts w:ascii="仿宋_GB2312" w:hAnsi="黑体" w:eastAsia="仿宋_GB2312" w:hint="eastAsia"/>
        </w:rPr>
        <w:t>万元</w:t>
      </w:r>
      <w:r>
        <w:rPr>
          <w:sz w:val="32"/>
          <w:shd w:val="clear" w:color="auto" w:fill="FFFFFF"/>
          <w:rFonts w:ascii="Times New Roman" w:hAnsi="Times New Roman" w:eastAsia="仿宋_GB2312" w:cs="Times New Roman"/>
        </w:rPr>
        <w:t>，</w:t>
      </w:r>
      <w:r>
        <w:rPr>
          <w:sz w:val="32"/>
          <w:lang w:eastAsia="zh-CN"/>
          <w:shd w:val="clear" w:color="auto" w:fill="FFFFFF"/>
          <w:rFonts w:ascii="Times New Roman" w:hAnsi="Times New Roman" w:eastAsia="仿宋_GB2312" w:cs="Times New Roman" w:hint="eastAsia"/>
        </w:rPr>
        <w:t>与</w:t>
      </w:r>
      <w:r>
        <w:rPr>
          <w:sz w:val="32"/>
          <w:shd w:val="clear" w:color="auto" w:fill="FFFFFF"/>
          <w:rFonts w:ascii="Times New Roman" w:hAnsi="Times New Roman" w:eastAsia="仿宋_GB2312" w:cs="Times New Roman" w:hint="eastAsia"/>
        </w:rPr>
        <w:t>上</w:t>
      </w:r>
      <w:r>
        <w:rPr>
          <w:sz w:val="32"/>
          <w:shd w:val="clear" w:color="auto" w:fill="FFFFFF"/>
          <w:rFonts w:ascii="Times New Roman" w:hAnsi="Times New Roman" w:eastAsia="仿宋_GB2312" w:cs="Times New Roman"/>
        </w:rPr>
        <w:t>年</w:t>
      </w:r>
      <w:r>
        <w:rPr>
          <w:sz w:val="32"/>
          <w:lang w:eastAsia="zh-CN"/>
          <w:shd w:val="clear" w:color="auto" w:fill="FFFFFF"/>
          <w:rFonts w:ascii="Times New Roman" w:hAnsi="Times New Roman" w:eastAsia="仿宋_GB2312" w:cs="Times New Roman" w:hint="eastAsia"/>
        </w:rPr>
        <w:t>持平。</w:t>
      </w:r>
      <w:r>
        <w:rPr>
          <w:sz w:val="32"/>
          <w:szCs w:val="32"/>
          <w:rFonts w:ascii="仿宋" w:hAnsi="仿宋" w:eastAsia="仿宋" w:cs="仿宋" w:hint="eastAsia"/>
        </w:rPr>
        <w:t>我</w:t>
      </w:r>
      <w:r>
        <w:rPr>
          <w:sz w:val="32"/>
          <w:lang w:eastAsia="zh-CN"/>
          <w:szCs w:val="32"/>
          <w:rFonts w:ascii="仿宋" w:hAnsi="仿宋" w:eastAsia="仿宋" w:cs="仿宋" w:hint="eastAsia"/>
        </w:rPr>
        <w:t>院</w:t>
      </w:r>
      <w:r>
        <w:rPr>
          <w:sz w:val="32"/>
          <w:szCs w:val="32"/>
          <w:rFonts w:ascii="仿宋" w:hAnsi="仿宋" w:eastAsia="仿宋" w:cs="仿宋" w:hint="eastAsia"/>
        </w:rPr>
        <w:t>将在严格遵守国家及省委、省政府的疫情防控要求的前提下，继续做好海南自由贸易港所需的教育国际交流活动计划安排，加强因公出国（境）团组的申报和审批，对因公出国（境）的人员、出访计划、资金支出预算安排等方面从严控制。</w:t>
      </w:r>
      <w:r>
        <w:rPr>
          <w:sz w:val="32"/>
          <w:lang w:eastAsia="zh-CN"/>
          <w:szCs w:val="32"/>
          <w:rFonts w:ascii="仿宋" w:hAnsi="仿宋" w:eastAsia="仿宋" w:cs="仿宋" w:hint="eastAsia"/>
        </w:rPr>
        <w:t>我院</w:t>
      </w:r>
      <w:r>
        <w:rPr>
          <w:sz w:val="32"/>
          <w:szCs w:val="32"/>
          <w:rFonts w:ascii="仿宋" w:hAnsi="仿宋" w:eastAsia="仿宋" w:cs="仿宋" w:hint="eastAsia"/>
        </w:rPr>
        <w:t>拟实施的因公出国（境）计划如下：</w:t>
      </w:r>
    </w:p>
    <w:p>
      <w:pPr>
        <w:spacing w:line="600" w:lineRule="exact"/>
        <w:ind w:firstLine="630"/>
        <w:rPr>
          <w:sz w:val="32"/>
          <w:lang w:eastAsia="zh-CN"/>
          <w:shd w:val="clear" w:color="auto" w:fill="FFFFFF"/>
          <w:rFonts w:ascii="仿宋_GB2312" w:hAnsi="仿宋_GB2312" w:eastAsia="仿宋_GB2312" w:hint="eastAsia"/>
        </w:rPr>
      </w:pPr>
      <w:r>
        <w:rPr>
          <w:sz w:val="32"/>
          <w:lang w:eastAsia="zh-CN"/>
          <w:shd w:val="clear" w:color="auto" w:fill="FFFFFF"/>
          <w:rFonts w:ascii="仿宋_GB2312" w:hAnsi="仿宋_GB2312" w:eastAsia="仿宋_GB2312" w:hint="eastAsia"/>
        </w:rPr>
        <w:t>（</w:t>
      </w:r>
      <w:r>
        <w:rPr>
          <w:sz w:val="32"/>
          <w:lang w:val="en-US" w:eastAsia="zh-CN"/>
          <w:shd w:val="clear" w:color="auto" w:fill="FFFFFF"/>
          <w:rFonts w:ascii="仿宋_GB2312" w:hAnsi="仿宋_GB2312" w:eastAsia="仿宋_GB2312" w:hint="eastAsia"/>
        </w:rPr>
        <w:t>1</w:t>
      </w:r>
      <w:r>
        <w:rPr>
          <w:sz w:val="32"/>
          <w:lang w:eastAsia="zh-CN"/>
          <w:shd w:val="clear" w:color="auto" w:fill="FFFFFF"/>
          <w:rFonts w:ascii="仿宋_GB2312" w:hAnsi="仿宋_GB2312" w:eastAsia="仿宋_GB2312" w:hint="eastAsia"/>
        </w:rPr>
        <w:t>）</w:t>
      </w:r>
      <w:r>
        <w:rPr>
          <w:sz w:val="32"/>
          <w:shd w:val="clear" w:color="auto" w:fill="FFFFFF"/>
          <w:rFonts w:ascii="仿宋_GB2312" w:hAnsi="仿宋_GB2312" w:eastAsia="仿宋_GB2312" w:hint="eastAsia"/>
        </w:rPr>
        <w:t>赴埃及、阿联酋访问团：一行4人</w:t>
      </w:r>
      <w:r>
        <w:rPr>
          <w:sz w:val="32"/>
          <w:lang w:eastAsia="zh-CN"/>
          <w:shd w:val="clear" w:color="auto" w:fill="FFFFFF"/>
          <w:rFonts w:ascii="仿宋_GB2312" w:hAnsi="仿宋_GB2312" w:eastAsia="仿宋_GB2312" w:hint="eastAsia"/>
        </w:rPr>
        <w:t>，</w:t>
      </w:r>
      <w:r>
        <w:rPr>
          <w:sz w:val="32"/>
          <w:shd w:val="clear" w:color="auto" w:fill="FFFFFF"/>
          <w:rFonts w:ascii="仿宋_GB2312" w:hAnsi="仿宋_GB2312" w:eastAsia="仿宋_GB2312" w:hint="eastAsia"/>
        </w:rPr>
        <w:t>预计停留8天</w:t>
      </w:r>
      <w:r>
        <w:rPr>
          <w:sz w:val="32"/>
          <w:lang w:eastAsia="zh-CN"/>
          <w:shd w:val="clear" w:color="auto" w:fill="FFFFFF"/>
          <w:rFonts w:ascii="仿宋_GB2312" w:hAnsi="仿宋_GB2312" w:eastAsia="仿宋_GB2312" w:hint="eastAsia"/>
        </w:rPr>
        <w:t>。</w:t>
      </w:r>
      <w:r>
        <w:rPr>
          <w:sz w:val="32"/>
          <w:shd w:val="clear" w:color="auto" w:fill="FFFFFF"/>
          <w:rFonts w:ascii="仿宋_GB2312" w:hAnsi="仿宋_GB2312" w:eastAsia="仿宋_GB2312" w:hint="eastAsia"/>
        </w:rPr>
        <w:t>主要任务</w:t>
      </w:r>
      <w:r>
        <w:rPr>
          <w:sz w:val="32"/>
          <w:lang w:eastAsia="zh-CN"/>
          <w:shd w:val="clear" w:color="auto" w:fill="FFFFFF"/>
          <w:rFonts w:ascii="仿宋_GB2312" w:hAnsi="仿宋_GB2312" w:eastAsia="仿宋_GB2312" w:hint="eastAsia"/>
        </w:rPr>
        <w:t>：</w:t>
      </w:r>
      <w:r>
        <w:rPr>
          <w:sz w:val="32"/>
          <w:shd w:val="clear" w:color="auto" w:fill="FFFFFF"/>
          <w:rFonts w:ascii="仿宋_GB2312" w:hAnsi="仿宋_GB2312" w:eastAsia="仿宋_GB2312" w:hint="eastAsia"/>
        </w:rPr>
        <w:t>考察亚历山大大学</w:t>
      </w:r>
      <w:r>
        <w:rPr>
          <w:sz w:val="32"/>
          <w:lang w:eastAsia="zh-CN"/>
          <w:shd w:val="clear" w:color="auto" w:fill="FFFFFF"/>
          <w:rFonts w:ascii="仿宋_GB2312" w:hAnsi="仿宋_GB2312" w:eastAsia="仿宋_GB2312" w:hint="eastAsia"/>
        </w:rPr>
        <w:t>；</w:t>
      </w:r>
      <w:r>
        <w:rPr>
          <w:sz w:val="32"/>
          <w:shd w:val="clear" w:color="auto" w:fill="FFFFFF"/>
          <w:rFonts w:ascii="仿宋_GB2312" w:hAnsi="仿宋_GB2312" w:eastAsia="仿宋_GB2312" w:hint="eastAsia"/>
        </w:rPr>
        <w:t>考察开罗的就业市场</w:t>
      </w:r>
      <w:r>
        <w:rPr>
          <w:sz w:val="32"/>
          <w:lang w:eastAsia="zh-CN"/>
          <w:shd w:val="clear" w:color="auto" w:fill="FFFFFF"/>
          <w:rFonts w:ascii="仿宋_GB2312" w:hAnsi="仿宋_GB2312" w:eastAsia="仿宋_GB2312" w:hint="eastAsia"/>
        </w:rPr>
        <w:t>；</w:t>
      </w:r>
      <w:r>
        <w:rPr>
          <w:sz w:val="32"/>
          <w:shd w:val="clear" w:color="auto" w:fill="FFFFFF"/>
          <w:rFonts w:ascii="仿宋_GB2312" w:hAnsi="仿宋_GB2312" w:eastAsia="仿宋_GB2312" w:hint="eastAsia"/>
        </w:rPr>
        <w:t>考察迪拜旅游及酒店等服务行业的就业市场</w:t>
      </w:r>
      <w:r>
        <w:rPr>
          <w:sz w:val="32"/>
          <w:lang w:eastAsia="zh-CN"/>
          <w:shd w:val="clear" w:color="auto" w:fill="FFFFFF"/>
          <w:rFonts w:ascii="仿宋_GB2312" w:hAnsi="仿宋_GB2312" w:eastAsia="仿宋_GB2312" w:hint="eastAsia"/>
        </w:rPr>
        <w:t>。</w:t>
      </w:r>
    </w:p>
    <w:p>
      <w:pPr>
        <w:spacing w:line="600" w:lineRule="exact"/>
        <w:ind w:firstLine="630"/>
        <w:rPr>
          <w:sz w:val="32"/>
          <w:lang w:eastAsia="zh-CN"/>
          <w:shd w:val="clear" w:color="auto" w:fill="FFFFFF"/>
          <w:rFonts w:ascii="仿宋_GB2312" w:hAnsi="仿宋_GB2312" w:eastAsia="仿宋_GB2312" w:hint="eastAsia"/>
        </w:rPr>
      </w:pPr>
      <w:r>
        <w:rPr>
          <w:sz w:val="32"/>
          <w:lang w:eastAsia="zh-CN"/>
          <w:shd w:val="clear" w:color="auto" w:fill="FFFFFF"/>
          <w:rFonts w:ascii="仿宋_GB2312" w:hAnsi="仿宋_GB2312" w:eastAsia="仿宋_GB2312" w:hint="eastAsia"/>
        </w:rPr>
        <w:t>（</w:t>
      </w:r>
      <w:r>
        <w:rPr>
          <w:sz w:val="32"/>
          <w:lang w:val="en-US" w:eastAsia="zh-CN"/>
          <w:shd w:val="clear" w:color="auto" w:fill="FFFFFF"/>
          <w:rFonts w:ascii="仿宋_GB2312" w:hAnsi="仿宋_GB2312" w:eastAsia="仿宋_GB2312" w:hint="eastAsia"/>
        </w:rPr>
        <w:t>2</w:t>
      </w:r>
      <w:r>
        <w:rPr>
          <w:sz w:val="32"/>
          <w:lang w:eastAsia="zh-CN"/>
          <w:shd w:val="clear" w:color="auto" w:fill="FFFFFF"/>
          <w:rFonts w:ascii="仿宋_GB2312" w:hAnsi="仿宋_GB2312" w:eastAsia="仿宋_GB2312" w:hint="eastAsia"/>
        </w:rPr>
        <w:t>）</w:t>
      </w:r>
      <w:r>
        <w:rPr>
          <w:sz w:val="32"/>
          <w:shd w:val="clear" w:color="auto" w:fill="FFFFFF"/>
          <w:rFonts w:ascii="仿宋_GB2312" w:hAnsi="仿宋_GB2312" w:eastAsia="仿宋_GB2312" w:hint="eastAsia"/>
        </w:rPr>
        <w:t>赴德国、葡萄牙访问团：一行4人</w:t>
      </w:r>
      <w:r>
        <w:rPr>
          <w:sz w:val="32"/>
          <w:lang w:eastAsia="zh-CN"/>
          <w:shd w:val="clear" w:color="auto" w:fill="FFFFFF"/>
          <w:rFonts w:ascii="仿宋_GB2312" w:hAnsi="仿宋_GB2312" w:eastAsia="仿宋_GB2312" w:hint="eastAsia"/>
        </w:rPr>
        <w:t>，</w:t>
      </w:r>
      <w:r>
        <w:rPr>
          <w:sz w:val="32"/>
          <w:shd w:val="clear" w:color="auto" w:fill="FFFFFF"/>
          <w:rFonts w:ascii="仿宋_GB2312" w:hAnsi="仿宋_GB2312" w:eastAsia="仿宋_GB2312" w:hint="eastAsia"/>
        </w:rPr>
        <w:t>预计停留8天</w:t>
      </w:r>
      <w:r>
        <w:rPr>
          <w:sz w:val="32"/>
          <w:lang w:eastAsia="zh-CN"/>
          <w:shd w:val="clear" w:color="auto" w:fill="FFFFFF"/>
          <w:rFonts w:ascii="仿宋_GB2312" w:hAnsi="仿宋_GB2312" w:eastAsia="仿宋_GB2312" w:hint="eastAsia"/>
        </w:rPr>
        <w:t>。</w:t>
      </w:r>
      <w:r>
        <w:rPr>
          <w:sz w:val="32"/>
          <w:shd w:val="clear" w:color="auto" w:fill="FFFFFF"/>
          <w:rFonts w:ascii="仿宋_GB2312" w:hAnsi="仿宋_GB2312" w:eastAsia="仿宋_GB2312" w:hint="eastAsia"/>
        </w:rPr>
        <w:t>主要任务：访问德国慕尼黑语言应用大学；建立合作关系；签订MOU；探讨双方之间互派教师开展短期访学；联合开展科研课题和教学；探讨两校之间互派学生交流学习；探讨支持外方学校选派优秀学生来我院学习汉语</w:t>
      </w:r>
      <w:r>
        <w:rPr>
          <w:sz w:val="32"/>
          <w:lang w:eastAsia="zh-CN"/>
          <w:shd w:val="clear" w:color="auto" w:fill="FFFFFF"/>
          <w:rFonts w:ascii="仿宋_GB2312" w:hAnsi="仿宋_GB2312" w:eastAsia="仿宋_GB2312" w:hint="eastAsia"/>
        </w:rPr>
        <w:t>；</w:t>
      </w:r>
      <w:r>
        <w:rPr>
          <w:sz w:val="32"/>
          <w:shd w:val="clear" w:color="auto" w:fill="FFFFFF"/>
          <w:rFonts w:ascii="仿宋_GB2312" w:hAnsi="仿宋_GB2312" w:eastAsia="仿宋_GB2312" w:hint="eastAsia"/>
        </w:rPr>
        <w:t>访问葡萄牙布拉干萨理工学院；看望在校学生；探讨加深现有项目的合作</w:t>
      </w:r>
      <w:r>
        <w:rPr>
          <w:sz w:val="32"/>
          <w:lang w:eastAsia="zh-CN"/>
          <w:shd w:val="clear" w:color="auto" w:fill="FFFFFF"/>
          <w:rFonts w:ascii="仿宋_GB2312" w:hAnsi="仿宋_GB2312" w:eastAsia="仿宋_GB2312" w:hint="eastAsia"/>
        </w:rPr>
        <w:t>；</w:t>
      </w:r>
    </w:p>
    <w:p>
      <w:pPr>
        <w:spacing w:line="600" w:lineRule="exact"/>
        <w:ind w:firstLine="640" w:firstLineChars="200"/>
        <w:rPr>
          <w:sz w:val="32"/>
          <w:lang w:eastAsia="zh-CN"/>
          <w:shd w:val="clear" w:color="auto" w:fill="FFFFFF"/>
          <w:rFonts w:ascii="仿宋_GB2312" w:hAnsi="仿宋_GB2312" w:eastAsia="仿宋_GB2312" w:hint="eastAsia"/>
        </w:rPr>
      </w:pPr>
      <w:r>
        <w:rPr>
          <w:sz w:val="32"/>
          <w:lang w:eastAsia="zh-CN"/>
          <w:shd w:val="clear" w:color="auto" w:fill="FFFFFF"/>
          <w:rFonts w:ascii="仿宋_GB2312" w:hAnsi="仿宋_GB2312" w:eastAsia="仿宋_GB2312" w:hint="eastAsia"/>
        </w:rPr>
        <w:t>（</w:t>
      </w:r>
      <w:r>
        <w:rPr>
          <w:sz w:val="32"/>
          <w:lang w:val="en-US" w:eastAsia="zh-CN"/>
          <w:shd w:val="clear" w:color="auto" w:fill="FFFFFF"/>
          <w:rFonts w:ascii="仿宋_GB2312" w:hAnsi="仿宋_GB2312" w:eastAsia="仿宋_GB2312" w:hint="eastAsia"/>
        </w:rPr>
        <w:t>3</w:t>
      </w:r>
      <w:r>
        <w:rPr>
          <w:sz w:val="32"/>
          <w:lang w:eastAsia="zh-CN"/>
          <w:shd w:val="clear" w:color="auto" w:fill="FFFFFF"/>
          <w:rFonts w:ascii="仿宋_GB2312" w:hAnsi="仿宋_GB2312" w:eastAsia="仿宋_GB2312" w:hint="eastAsia"/>
        </w:rPr>
        <w:t>）</w:t>
      </w:r>
      <w:r>
        <w:rPr>
          <w:sz w:val="32"/>
          <w:shd w:val="clear" w:color="auto" w:fill="FFFFFF"/>
          <w:rFonts w:ascii="仿宋_GB2312" w:hAnsi="仿宋_GB2312" w:eastAsia="仿宋_GB2312" w:hint="eastAsia"/>
        </w:rPr>
        <w:t>赴柬埔寨访问团：一行5人</w:t>
      </w:r>
      <w:r>
        <w:rPr>
          <w:sz w:val="32"/>
          <w:lang w:eastAsia="zh-CN"/>
          <w:shd w:val="clear" w:color="auto" w:fill="FFFFFF"/>
          <w:rFonts w:ascii="仿宋_GB2312" w:hAnsi="仿宋_GB2312" w:eastAsia="仿宋_GB2312" w:hint="eastAsia"/>
        </w:rPr>
        <w:t>，</w:t>
      </w:r>
      <w:r>
        <w:rPr>
          <w:sz w:val="32"/>
          <w:shd w:val="clear" w:color="auto" w:fill="FFFFFF"/>
          <w:rFonts w:ascii="仿宋_GB2312" w:hAnsi="仿宋_GB2312" w:eastAsia="仿宋_GB2312" w:hint="eastAsia"/>
        </w:rPr>
        <w:t>预计停留4天</w:t>
      </w:r>
      <w:r>
        <w:rPr>
          <w:sz w:val="32"/>
          <w:lang w:eastAsia="zh-CN"/>
          <w:shd w:val="clear" w:color="auto" w:fill="FFFFFF"/>
          <w:rFonts w:ascii="仿宋_GB2312" w:hAnsi="仿宋_GB2312" w:eastAsia="仿宋_GB2312" w:hint="eastAsia"/>
        </w:rPr>
        <w:t>。</w:t>
      </w:r>
      <w:r>
        <w:rPr>
          <w:sz w:val="32"/>
          <w:shd w:val="clear" w:color="auto" w:fill="FFFFFF"/>
          <w:rFonts w:ascii="仿宋_GB2312" w:hAnsi="仿宋_GB2312" w:eastAsia="仿宋_GB2312" w:hint="eastAsia"/>
        </w:rPr>
        <w:t>主要任务：访问柬埔寨金边皇家大学；建立合作关系；签订MOU；探讨双方之间互派教师开展短期访学；探讨两校之间互派学生交流学习；探讨支持外方学校选派优秀学生来我院学习汉语</w:t>
      </w:r>
      <w:r>
        <w:rPr>
          <w:sz w:val="32"/>
          <w:lang w:eastAsia="zh-CN"/>
          <w:shd w:val="clear" w:color="auto" w:fill="FFFFFF"/>
          <w:rFonts w:ascii="仿宋_GB2312" w:hAnsi="仿宋_GB2312" w:eastAsia="仿宋_GB2312" w:hint="eastAsia"/>
        </w:rPr>
        <w:t>。</w:t>
      </w:r>
    </w:p>
    <w:p>
      <w:pPr>
        <w:spacing w:line="600" w:lineRule="exact"/>
        <w:ind w:firstLine="640" w:firstLineChars="200"/>
        <w:rPr>
          <w:sz w:val="32"/>
          <w:lang w:eastAsia="zh-CN"/>
          <w:rFonts w:ascii="Times New Roman" w:hAnsi="Times New Roman" w:eastAsia="仿宋_GB2312" w:hint="eastAsia"/>
        </w:rPr>
      </w:pPr>
      <w:r>
        <w:rPr>
          <w:sz w:val="32"/>
          <w:szCs w:val="32"/>
          <w:rFonts w:ascii="仿宋_GB2312" w:hAnsi="黑体" w:eastAsia="仿宋_GB2312" w:hint="eastAsia"/>
        </w:rPr>
        <w:t>2.</w:t>
      </w:r>
      <w:r>
        <w:rPr>
          <w:sz w:val="32"/>
          <w:shd w:val="clear" w:color="auto" w:fill="FFFFFF"/>
          <w:rFonts w:ascii="Times New Roman" w:hAnsi="Times New Roman" w:eastAsia="仿宋_GB2312" w:hint="eastAsia"/>
        </w:rPr>
        <w:t>公务用车购置及运行费</w:t>
      </w:r>
      <w:r>
        <w:rPr>
          <w:sz w:val="32"/>
          <w:szCs w:val="32"/>
          <w:rFonts w:ascii="仿宋_GB2312" w:hAnsi="黑体" w:eastAsia="仿宋_GB2312" w:cs="仿宋_GB2312" w:hint="eastAsia"/>
        </w:rPr>
        <w:t>1</w:t>
      </w:r>
      <w:r>
        <w:rPr>
          <w:sz w:val="32"/>
          <w:lang w:val="en-US" w:eastAsia="zh-CN"/>
          <w:szCs w:val="32"/>
          <w:rFonts w:ascii="仿宋_GB2312" w:hAnsi="黑体" w:eastAsia="仿宋_GB2312" w:cs="仿宋_GB2312" w:hint="eastAsia"/>
        </w:rPr>
        <w:t>1</w:t>
      </w:r>
      <w:r>
        <w:rPr>
          <w:sz w:val="32"/>
          <w:szCs w:val="32"/>
          <w:rFonts w:ascii="仿宋_GB2312" w:hAnsi="黑体" w:eastAsia="仿宋_GB2312" w:cs="仿宋_GB2312" w:hint="eastAsia"/>
        </w:rPr>
        <w:t>.</w:t>
      </w:r>
      <w:r>
        <w:rPr>
          <w:sz w:val="32"/>
          <w:lang w:val="en-US" w:eastAsia="zh-CN"/>
          <w:szCs w:val="32"/>
          <w:rFonts w:ascii="仿宋_GB2312" w:hAnsi="黑体" w:eastAsia="仿宋_GB2312" w:cs="仿宋_GB2312" w:hint="eastAsia"/>
        </w:rPr>
        <w:t>43</w:t>
      </w:r>
      <w:r>
        <w:rPr>
          <w:sz w:val="32"/>
          <w:szCs w:val="32"/>
          <w:rFonts w:ascii="仿宋_GB2312" w:hAnsi="黑体" w:eastAsia="仿宋_GB2312" w:hint="eastAsia"/>
        </w:rPr>
        <w:t>万元，其中，公务用车购置数为0，未安排公务用车购置费，</w:t>
      </w:r>
      <w:r>
        <w:rPr>
          <w:sz w:val="32"/>
          <w:shd w:val="clear" w:color="auto" w:fill="FFFFFF"/>
          <w:rFonts w:ascii="Times New Roman" w:hAnsi="Times New Roman" w:eastAsia="仿宋_GB2312" w:hint="eastAsia"/>
        </w:rPr>
        <w:t>公务用车保有量为</w:t>
      </w:r>
      <w:r>
        <w:rPr>
          <w:sz w:val="32"/>
          <w:lang w:val="en-US" w:eastAsia="zh-CN"/>
          <w:shd w:val="clear" w:color="auto" w:fill="FFFFFF"/>
          <w:rFonts w:ascii="Times New Roman" w:hAnsi="Times New Roman" w:eastAsia="仿宋_GB2312" w:hint="eastAsia"/>
        </w:rPr>
        <w:t>4</w:t>
      </w:r>
      <w:r>
        <w:rPr>
          <w:sz w:val="32"/>
          <w:shd w:val="clear" w:color="auto" w:fill="FFFFFF"/>
          <w:rFonts w:ascii="Times New Roman" w:hAnsi="Times New Roman" w:eastAsia="仿宋_GB2312" w:hint="eastAsia"/>
        </w:rPr>
        <w:t>辆，运行费</w:t>
      </w:r>
      <w:r>
        <w:rPr>
          <w:sz w:val="32"/>
          <w:lang w:val="en-US" w:eastAsia="zh-CN"/>
          <w:szCs w:val="32"/>
          <w:rFonts w:ascii="仿宋_GB2312" w:hAnsi="黑体" w:eastAsia="仿宋_GB2312" w:cs="仿宋_GB2312" w:hint="eastAsia"/>
        </w:rPr>
        <w:t>11.43</w:t>
      </w:r>
      <w:r>
        <w:rPr>
          <w:sz w:val="32"/>
          <w:szCs w:val="32"/>
          <w:rFonts w:ascii="仿宋_GB2312" w:hAnsi="黑体" w:eastAsia="仿宋_GB2312" w:hint="eastAsia"/>
        </w:rPr>
        <w:t>万元</w:t>
      </w:r>
      <w:r>
        <w:rPr>
          <w:sz w:val="32"/>
          <w:shd w:val="clear" w:color="auto" w:fill="FFFFFF"/>
          <w:rFonts w:ascii="Times New Roman" w:hAnsi="Times New Roman" w:eastAsia="仿宋_GB2312" w:hint="eastAsia"/>
        </w:rPr>
        <w:t>，</w:t>
      </w:r>
      <w:r>
        <w:rPr>
          <w:sz w:val="32"/>
          <w:lang w:eastAsia="zh-CN"/>
          <w:shd w:val="clear" w:color="auto" w:fill="FFFFFF"/>
          <w:rFonts w:ascii="Times New Roman" w:hAnsi="Times New Roman" w:eastAsia="仿宋_GB2312" w:hint="eastAsia"/>
        </w:rPr>
        <w:t>比去年预算减少</w:t>
      </w:r>
      <w:r>
        <w:rPr>
          <w:sz w:val="32"/>
          <w:lang w:val="en-US" w:eastAsia="zh-CN"/>
          <w:shd w:val="clear" w:color="auto" w:fill="FFFFFF"/>
          <w:rFonts w:ascii="Times New Roman" w:hAnsi="Times New Roman" w:eastAsia="仿宋_GB2312" w:hint="eastAsia"/>
        </w:rPr>
        <w:t>7万元，</w:t>
      </w:r>
      <w:r>
        <w:rPr>
          <w:sz w:val="32"/>
          <w:szCs w:val="32"/>
          <w:rFonts w:ascii="仿宋" w:hAnsi="仿宋" w:eastAsia="仿宋" w:cs="仿宋" w:hint="eastAsia"/>
        </w:rPr>
        <w:t>降幅</w:t>
      </w:r>
      <w:r>
        <w:rPr>
          <w:sz w:val="32"/>
          <w:lang w:val="en-US" w:eastAsia="zh-CN"/>
          <w:szCs w:val="32"/>
          <w:rFonts w:ascii="仿宋" w:hAnsi="仿宋" w:eastAsia="仿宋" w:cs="仿宋" w:hint="eastAsia"/>
        </w:rPr>
        <w:t>37.98</w:t>
      </w:r>
      <w:r>
        <w:rPr>
          <w:sz w:val="32"/>
          <w:szCs w:val="32"/>
          <w:rFonts w:ascii="仿宋" w:hAnsi="仿宋" w:eastAsia="仿宋" w:cs="仿宋"/>
        </w:rPr>
        <w:t>%</w:t>
      </w:r>
      <w:r>
        <w:rPr>
          <w:sz w:val="32"/>
          <w:szCs w:val="32"/>
          <w:rFonts w:ascii="仿宋" w:hAnsi="仿宋" w:eastAsia="仿宋" w:cs="仿宋" w:hint="eastAsia"/>
        </w:rPr>
        <w:t>。</w:t>
      </w:r>
      <w:r>
        <w:rPr>
          <w:sz w:val="32"/>
          <w:shd w:val="clear" w:color="auto" w:fill="FFFFFF"/>
          <w:rFonts w:ascii="Times New Roman" w:hAnsi="Times New Roman" w:eastAsia="仿宋_GB2312"/>
        </w:rPr>
        <w:t>主要原因</w:t>
      </w:r>
      <w:r>
        <w:rPr>
          <w:sz w:val="32"/>
          <w:lang w:eastAsia="zh-CN"/>
          <w:shd w:val="clear" w:color="auto" w:fill="FFFFFF"/>
          <w:rFonts w:ascii="Times New Roman" w:hAnsi="Times New Roman" w:eastAsia="仿宋_GB2312" w:hint="eastAsia"/>
        </w:rPr>
        <w:t>是我院</w:t>
      </w:r>
      <w:r>
        <w:rPr>
          <w:sz w:val="32"/>
          <w:shd w:val="clear" w:color="auto" w:fill="FFFFFF"/>
          <w:rFonts w:ascii="仿宋_GB2312" w:eastAsia="仿宋_GB2312" w:hint="eastAsia"/>
        </w:rPr>
        <w:t>加强了公务用车购置及运行维护的监督管理，公务用车审批更为规范</w:t>
      </w:r>
      <w:r>
        <w:rPr>
          <w:sz w:val="32"/>
          <w:lang w:eastAsia="zh-CN"/>
          <w:shd w:val="clear" w:color="auto" w:fill="FFFFFF"/>
          <w:rFonts w:ascii="仿宋_GB2312" w:eastAsia="仿宋_GB2312" w:hint="eastAsia"/>
        </w:rPr>
        <w:t>，同时</w:t>
      </w:r>
      <w:r>
        <w:rPr>
          <w:sz w:val="32"/>
          <w:shd w:val="clear" w:color="auto" w:fill="FFFFFF"/>
          <w:rFonts w:ascii="Times New Roman" w:hAnsi="Times New Roman" w:eastAsia="仿宋_GB2312" w:hint="eastAsia"/>
        </w:rPr>
        <w:t>提倡教职工</w:t>
      </w:r>
      <w:r>
        <w:rPr>
          <w:sz w:val="32"/>
          <w:lang w:eastAsia="zh-CN"/>
          <w:shd w:val="clear" w:color="auto" w:fill="FFFFFF"/>
          <w:rFonts w:ascii="Times New Roman" w:hAnsi="Times New Roman" w:eastAsia="仿宋_GB2312" w:hint="eastAsia"/>
        </w:rPr>
        <w:t>出差</w:t>
      </w:r>
      <w:r>
        <w:rPr>
          <w:sz w:val="32"/>
          <w:shd w:val="clear" w:color="auto" w:fill="FFFFFF"/>
          <w:rFonts w:ascii="Times New Roman" w:hAnsi="Times New Roman" w:eastAsia="仿宋_GB2312" w:hint="eastAsia"/>
        </w:rPr>
        <w:t>选择搭乘</w:t>
      </w:r>
      <w:r>
        <w:rPr>
          <w:sz w:val="32"/>
          <w:lang w:eastAsia="zh-CN"/>
          <w:shd w:val="clear" w:color="auto" w:fill="FFFFFF"/>
          <w:rFonts w:ascii="Times New Roman" w:hAnsi="Times New Roman" w:eastAsia="仿宋_GB2312" w:hint="eastAsia"/>
        </w:rPr>
        <w:t>公共</w:t>
      </w:r>
      <w:r>
        <w:rPr>
          <w:sz w:val="32"/>
          <w:shd w:val="clear" w:color="auto" w:fill="FFFFFF"/>
          <w:rFonts w:ascii="Times New Roman" w:hAnsi="Times New Roman" w:eastAsia="仿宋_GB2312" w:hint="eastAsia"/>
        </w:rPr>
        <w:t>交通工具，控制</w:t>
      </w:r>
      <w:r>
        <w:rPr>
          <w:sz w:val="32"/>
          <w:shd w:val="clear" w:color="auto" w:fill="FFFFFF"/>
          <w:rFonts w:eastAsia="仿宋_GB2312" w:hint="eastAsia"/>
        </w:rPr>
        <w:t>了</w:t>
      </w:r>
      <w:r>
        <w:rPr>
          <w:sz w:val="32"/>
          <w:shd w:val="clear" w:color="auto" w:fill="FFFFFF"/>
          <w:rFonts w:ascii="Times New Roman" w:hAnsi="Times New Roman" w:eastAsia="仿宋_GB2312" w:hint="eastAsia"/>
        </w:rPr>
        <w:t>车辆运行成本。</w:t>
      </w:r>
      <w:r>
        <w:rPr>
          <w:sz w:val="32"/>
          <w:lang w:eastAsia="zh-CN"/>
          <w:shd w:val="clear" w:color="auto" w:fill="FFFFFF"/>
          <w:rFonts w:ascii="Times New Roman" w:hAnsi="Times New Roman" w:eastAsia="仿宋_GB2312" w:hint="eastAsia"/>
        </w:rPr>
        <w:t>另</w:t>
      </w:r>
      <w:r>
        <w:rPr>
          <w:sz w:val="32"/>
          <w:shd w:val="clear" w:color="auto" w:fill="FFFFFF"/>
          <w:rFonts w:ascii="Times New Roman" w:hAnsi="Times New Roman" w:eastAsia="仿宋_GB2312" w:hint="eastAsia"/>
        </w:rPr>
        <w:t>受疫情影响，学院开展讲座活动有所减少</w:t>
      </w:r>
      <w:r>
        <w:rPr>
          <w:sz w:val="32"/>
          <w:lang w:eastAsia="zh-CN"/>
          <w:shd w:val="clear" w:color="auto" w:fill="FFFFFF"/>
          <w:rFonts w:ascii="Times New Roman" w:hAnsi="Times New Roman" w:eastAsia="仿宋_GB2312" w:hint="eastAsia"/>
        </w:rPr>
        <w:t>从而导致</w:t>
      </w:r>
      <w:r>
        <w:rPr>
          <w:sz w:val="32"/>
          <w:shd w:val="clear" w:color="auto" w:fill="FFFFFF"/>
          <w:rFonts w:ascii="Times New Roman" w:hAnsi="Times New Roman" w:eastAsia="仿宋_GB2312" w:hint="eastAsia"/>
        </w:rPr>
        <w:t>出车次数减少</w:t>
      </w:r>
      <w:r>
        <w:rPr>
          <w:sz w:val="32"/>
          <w:lang w:eastAsia="zh-CN"/>
          <w:shd w:val="clear" w:color="auto" w:fill="FFFFFF"/>
          <w:rFonts w:ascii="Times New Roman" w:hAnsi="Times New Roman" w:eastAsia="仿宋_GB2312" w:hint="eastAsia"/>
        </w:rPr>
        <w:t>，所以</w:t>
      </w:r>
      <w:r>
        <w:rPr>
          <w:sz w:val="32"/>
          <w:shd w:val="clear" w:color="auto" w:fill="FFFFFF"/>
          <w:rFonts w:ascii="Times New Roman" w:hAnsi="Times New Roman" w:eastAsia="仿宋_GB2312" w:hint="eastAsia"/>
        </w:rPr>
        <w:t>2022年公务车运</w:t>
      </w:r>
      <w:r>
        <w:rPr>
          <w:sz w:val="32"/>
          <w:lang w:eastAsia="zh-CN"/>
          <w:shd w:val="clear" w:color="auto" w:fill="FFFFFF"/>
          <w:rFonts w:ascii="Times New Roman" w:hAnsi="Times New Roman" w:eastAsia="仿宋_GB2312" w:hint="eastAsia"/>
        </w:rPr>
        <w:t>行</w:t>
      </w:r>
      <w:r>
        <w:rPr>
          <w:sz w:val="32"/>
          <w:shd w:val="clear" w:color="auto" w:fill="FFFFFF"/>
          <w:rFonts w:ascii="Times New Roman" w:hAnsi="Times New Roman" w:eastAsia="仿宋_GB2312" w:hint="eastAsia"/>
        </w:rPr>
        <w:t>费预算</w:t>
      </w:r>
      <w:r>
        <w:rPr>
          <w:sz w:val="32"/>
          <w:lang w:eastAsia="zh-CN"/>
          <w:shd w:val="clear" w:color="auto" w:fill="FFFFFF"/>
          <w:rFonts w:ascii="Times New Roman" w:hAnsi="Times New Roman" w:eastAsia="仿宋_GB2312" w:hint="eastAsia"/>
        </w:rPr>
        <w:t>减少。</w:t>
      </w:r>
    </w:p>
    <w:p>
      <w:pPr>
        <w:spacing w:line="600" w:lineRule="exact"/>
        <w:ind w:firstLine="640" w:firstLineChars="200"/>
        <w:rPr>
          <w:sz w:val="32"/>
          <w:shd w:val="clear" w:color="auto" w:fill="FFFFFF"/>
          <w:rFonts w:ascii="仿宋_GB2312" w:eastAsia="仿宋_GB2312"/>
        </w:rPr>
      </w:pPr>
      <w:r>
        <w:rPr>
          <w:sz w:val="32"/>
          <w:szCs w:val="32"/>
          <w:rFonts w:ascii="仿宋_GB2312" w:hAnsi="黑体" w:eastAsia="仿宋_GB2312" w:hint="eastAsia"/>
        </w:rPr>
        <w:t>3.公务接待费</w:t>
      </w:r>
      <w:r>
        <w:rPr>
          <w:sz w:val="32"/>
          <w:lang w:val="en-US" w:eastAsia="zh-CN"/>
          <w:szCs w:val="32"/>
          <w:rFonts w:ascii="仿宋_GB2312" w:hAnsi="黑体" w:eastAsia="仿宋_GB2312" w:cs="仿宋_GB2312" w:hint="eastAsia"/>
        </w:rPr>
        <w:t>9.7</w:t>
      </w:r>
      <w:r>
        <w:rPr>
          <w:sz w:val="32"/>
          <w:shd w:val="clear" w:color="auto" w:fill="FFFFFF"/>
          <w:rFonts w:ascii="Times New Roman" w:hAnsi="Times New Roman" w:eastAsia="仿宋_GB2312" w:hint="eastAsia"/>
        </w:rPr>
        <w:t>万元，</w:t>
      </w:r>
      <w:r>
        <w:rPr>
          <w:sz w:val="32"/>
          <w:lang w:eastAsia="zh-CN"/>
          <w:shd w:val="clear" w:color="auto" w:fill="FFFFFF"/>
          <w:rFonts w:ascii="Times New Roman" w:hAnsi="Times New Roman" w:eastAsia="仿宋_GB2312" w:hint="eastAsia"/>
        </w:rPr>
        <w:t>与去年持平</w:t>
      </w:r>
      <w:r>
        <w:rPr>
          <w:sz w:val="32"/>
          <w:szCs w:val="32"/>
          <w:rFonts w:ascii="仿宋" w:hAnsi="仿宋" w:eastAsia="仿宋" w:cs="仿宋" w:hint="eastAsia"/>
        </w:rPr>
        <w:t>。</w:t>
      </w:r>
      <w:r>
        <w:rPr>
          <w:sz w:val="32"/>
          <w:lang w:eastAsia="zh-CN"/>
          <w:shd w:val="clear" w:color="auto" w:fill="FFFFFF"/>
          <w:rFonts w:ascii="Times New Roman" w:hAnsi="Times New Roman" w:eastAsia="仿宋_GB2312" w:hint="eastAsia"/>
        </w:rPr>
        <w:t>2022</w:t>
      </w:r>
      <w:r>
        <w:rPr>
          <w:sz w:val="32"/>
          <w:shd w:val="clear" w:color="auto" w:fill="FFFFFF"/>
          <w:rFonts w:ascii="Times New Roman" w:hAnsi="Times New Roman" w:eastAsia="仿宋_GB2312" w:hint="eastAsia"/>
        </w:rPr>
        <w:t>年</w:t>
      </w:r>
      <w:r>
        <w:rPr>
          <w:sz w:val="32"/>
          <w:lang w:eastAsia="zh-CN"/>
          <w:shd w:val="clear" w:color="auto" w:fill="FFFFFF"/>
          <w:rFonts w:ascii="Times New Roman" w:hAnsi="Times New Roman" w:eastAsia="仿宋_GB2312" w:hint="eastAsia"/>
        </w:rPr>
        <w:t>我院</w:t>
      </w:r>
      <w:r>
        <w:rPr>
          <w:sz w:val="32"/>
          <w:shd w:val="clear" w:color="auto" w:fill="FFFFFF"/>
          <w:rFonts w:ascii="Times New Roman" w:hAnsi="Times New Roman" w:eastAsia="仿宋_GB2312" w:hint="eastAsia"/>
        </w:rPr>
        <w:t>计划接待</w:t>
      </w:r>
      <w:r>
        <w:rPr>
          <w:sz w:val="32"/>
          <w:lang w:val="en-US" w:eastAsia="zh-CN"/>
          <w:shd w:val="clear" w:color="auto" w:fill="FFFFFF"/>
          <w:rFonts w:ascii="Times New Roman" w:hAnsi="Times New Roman" w:eastAsia="仿宋_GB2312" w:hint="eastAsia"/>
        </w:rPr>
        <w:t>80</w:t>
      </w:r>
      <w:r>
        <w:rPr>
          <w:sz w:val="32"/>
          <w:shd w:val="clear" w:color="auto" w:fill="FFFFFF"/>
          <w:rFonts w:ascii="Times New Roman" w:hAnsi="Times New Roman" w:eastAsia="仿宋_GB2312" w:hint="eastAsia"/>
        </w:rPr>
        <w:t>批次，</w:t>
      </w:r>
      <w:r>
        <w:rPr>
          <w:sz w:val="32"/>
          <w:lang w:val="en-US" w:eastAsia="zh-CN"/>
          <w:shd w:val="clear" w:color="auto" w:fill="FFFFFF"/>
          <w:rFonts w:ascii="Times New Roman" w:hAnsi="Times New Roman" w:eastAsia="仿宋_GB2312" w:hint="eastAsia"/>
        </w:rPr>
        <w:t>800</w:t>
      </w:r>
      <w:r>
        <w:rPr>
          <w:sz w:val="32"/>
          <w:shd w:val="clear" w:color="auto" w:fill="FFFFFF"/>
          <w:rFonts w:ascii="Times New Roman" w:hAnsi="Times New Roman" w:eastAsia="仿宋_GB2312" w:hint="eastAsia"/>
        </w:rPr>
        <w:t>人次，</w:t>
      </w:r>
      <w:r>
        <w:rPr>
          <w:sz w:val="32"/>
          <w:shd w:val="clear" w:color="auto" w:fill="FFFFFF"/>
          <w:rFonts w:ascii="仿宋_GB2312" w:eastAsia="仿宋_GB2312" w:hint="eastAsia"/>
        </w:rPr>
        <w:t>主要用于学院</w:t>
      </w:r>
      <w:r>
        <w:rPr>
          <w:sz w:val="32"/>
          <w:lang w:eastAsia="zh-CN"/>
          <w:shd w:val="clear" w:color="auto" w:fill="FFFFFF"/>
          <w:rFonts w:ascii="仿宋_GB2312" w:eastAsia="仿宋_GB2312" w:hint="eastAsia"/>
        </w:rPr>
        <w:t>各类</w:t>
      </w:r>
      <w:r>
        <w:rPr>
          <w:sz w:val="32"/>
          <w:shd w:val="clear" w:color="auto" w:fill="FFFFFF"/>
          <w:rFonts w:ascii="仿宋_GB2312" w:eastAsia="仿宋_GB2312" w:hint="eastAsia"/>
        </w:rPr>
        <w:t>学术交流、合作办学等方面</w:t>
      </w:r>
      <w:r>
        <w:rPr>
          <w:sz w:val="32"/>
          <w:lang w:eastAsia="zh-CN"/>
          <w:shd w:val="clear" w:color="auto" w:fill="FFFFFF"/>
          <w:rFonts w:ascii="仿宋_GB2312" w:eastAsia="仿宋_GB2312" w:hint="eastAsia"/>
        </w:rPr>
        <w:t>的接待</w:t>
      </w:r>
      <w:r>
        <w:rPr>
          <w:sz w:val="32"/>
          <w:shd w:val="clear" w:color="auto" w:fill="FFFFFF"/>
          <w:rFonts w:ascii="仿宋_GB2312" w:eastAsia="仿宋_GB2312" w:hint="eastAsia"/>
        </w:rPr>
        <w:t>支出。</w:t>
      </w:r>
    </w:p>
    <w:p>
      <w:pPr>
        <w:spacing w:line="600" w:lineRule="exact"/>
        <w:ind w:firstLine="640" w:firstLineChars="200"/>
        <w:rPr>
          <w:sz w:val="32"/>
          <w:szCs w:val="32"/>
          <w:rFonts w:ascii="仿宋_GB2312" w:hAnsi="黑体" w:eastAsia="仿宋_GB2312" w:cs="Times New Roman"/>
        </w:rPr>
      </w:pPr>
      <w:r>
        <w:rPr>
          <w:sz w:val="32"/>
          <w:szCs w:val="32"/>
          <w:rFonts w:ascii="仿宋_GB2312" w:hAnsi="黑体" w:eastAsia="仿宋_GB2312" w:hint="eastAsia"/>
        </w:rPr>
        <w:t>（二）</w:t>
      </w:r>
      <w:r>
        <w:rPr>
          <w:sz w:val="32"/>
          <w:lang w:eastAsia="zh-CN"/>
          <w:szCs w:val="32"/>
          <w:rFonts w:ascii="仿宋_GB2312" w:hAnsi="黑体" w:eastAsia="仿宋_GB2312" w:hint="eastAsia"/>
        </w:rPr>
        <w:t>海南外国语职业学院2022</w:t>
      </w:r>
      <w:r>
        <w:rPr>
          <w:sz w:val="32"/>
          <w:szCs w:val="32"/>
          <w:rFonts w:ascii="仿宋_GB2312" w:hAnsi="黑体" w:eastAsia="仿宋_GB2312" w:hint="eastAsia"/>
        </w:rPr>
        <w:t>年政府性基金预算“三公”经费预算数为</w:t>
      </w:r>
      <w:r>
        <w:rPr>
          <w:sz w:val="32"/>
          <w:szCs w:val="32"/>
          <w:rFonts w:ascii="仿宋_GB2312" w:hAnsi="黑体" w:eastAsia="仿宋_GB2312" w:cs="仿宋_GB2312" w:hint="eastAsia"/>
        </w:rPr>
        <w:t>0</w:t>
      </w:r>
      <w:r>
        <w:rPr>
          <w:sz w:val="32"/>
          <w:szCs w:val="32"/>
          <w:rFonts w:ascii="仿宋_GB2312" w:hAnsi="黑体" w:eastAsia="仿宋_GB2312" w:hint="eastAsia"/>
        </w:rPr>
        <w:t>万元。</w:t>
      </w:r>
    </w:p>
    <w:p>
      <w:pPr>
        <w:ind w:firstLine="640" w:firstLineChars="200"/>
        <w:rPr>
          <w:sz w:val="32"/>
          <w:shd w:val="clear" w:color="auto" w:fill="FFFFFF"/>
          <w:rFonts w:ascii="黑体" w:hAnsi="黑体" w:eastAsia="黑体" w:cs="Times New Roman"/>
        </w:rPr>
      </w:pPr>
      <w:r>
        <w:rPr>
          <w:sz w:val="32"/>
          <w:shd w:val="clear" w:color="auto" w:fill="FFFFFF"/>
          <w:rFonts w:ascii="黑体" w:hAnsi="黑体" w:eastAsia="黑体" w:cs="Times New Roman" w:hint="eastAsia"/>
        </w:rPr>
        <w:t>五、关于</w:t>
      </w:r>
      <w:r>
        <w:rPr>
          <w:sz w:val="32"/>
          <w:lang w:eastAsia="zh-CN"/>
          <w:szCs w:val="32"/>
          <w:rFonts w:ascii="黑体" w:hAnsi="黑体" w:eastAsia="黑体" w:hint="eastAsia"/>
        </w:rPr>
        <w:t>海南外国语职业学院2022</w:t>
      </w:r>
      <w:r>
        <w:rPr>
          <w:sz w:val="32"/>
          <w:szCs w:val="32"/>
          <w:rFonts w:ascii="黑体" w:hAnsi="黑体" w:eastAsia="黑体" w:hint="eastAsia"/>
        </w:rPr>
        <w:t>年</w:t>
      </w:r>
      <w:r>
        <w:rPr>
          <w:sz w:val="32"/>
          <w:shd w:val="clear" w:color="auto" w:fill="FFFFFF"/>
          <w:rFonts w:ascii="黑体" w:hAnsi="黑体" w:eastAsia="黑体" w:cs="Times New Roman" w:hint="eastAsia"/>
        </w:rPr>
        <w:t>政府性基金预算当年拨款情况说明</w:t>
      </w:r>
    </w:p>
    <w:p>
      <w:pPr>
        <w:ind w:firstLine="640" w:firstLineChars="200"/>
        <w:rPr>
          <w:sz w:val="32"/>
          <w:szCs w:val="32"/>
          <w:rFonts w:ascii="仿宋_GB2312" w:hAnsi="黑体" w:eastAsia="仿宋_GB2312"/>
        </w:rPr>
      </w:pPr>
      <w:r>
        <w:rPr>
          <w:sz w:val="32"/>
          <w:lang w:eastAsia="zh-CN"/>
          <w:szCs w:val="32"/>
          <w:rFonts w:ascii="仿宋_GB2312" w:hAnsi="黑体" w:eastAsia="仿宋_GB2312" w:hint="eastAsia"/>
        </w:rPr>
        <w:t>2022</w:t>
      </w:r>
      <w:r>
        <w:rPr>
          <w:sz w:val="32"/>
          <w:szCs w:val="32"/>
          <w:rFonts w:ascii="仿宋_GB2312" w:hAnsi="黑体" w:eastAsia="仿宋_GB2312" w:hint="eastAsia"/>
        </w:rPr>
        <w:t>年</w:t>
      </w:r>
      <w:r>
        <w:rPr>
          <w:sz w:val="32"/>
          <w:lang w:eastAsia="zh-CN"/>
          <w:szCs w:val="32"/>
          <w:rFonts w:ascii="仿宋_GB2312" w:hAnsi="黑体" w:eastAsia="仿宋_GB2312" w:hint="eastAsia"/>
        </w:rPr>
        <w:t>海南外国语职业学院</w:t>
      </w:r>
      <w:r>
        <w:rPr>
          <w:sz w:val="32"/>
          <w:szCs w:val="32"/>
          <w:rFonts w:ascii="仿宋_GB2312" w:hAnsi="黑体" w:eastAsia="仿宋_GB2312" w:hint="eastAsia"/>
        </w:rPr>
        <w:t>无政府性基金预算</w:t>
      </w:r>
      <w:r>
        <w:rPr>
          <w:sz w:val="32"/>
          <w:shd w:val="clear" w:color="auto" w:fill="FFFFFF"/>
          <w:rFonts w:ascii="仿宋_GB2312" w:eastAsia="仿宋_GB2312"/>
        </w:rPr>
        <w:t>当年拨款</w:t>
      </w:r>
      <w:r>
        <w:rPr>
          <w:sz w:val="32"/>
          <w:szCs w:val="32"/>
          <w:rFonts w:ascii="仿宋_GB2312" w:hAnsi="黑体" w:eastAsia="仿宋_GB2312" w:hint="eastAsia"/>
        </w:rPr>
        <w:t>。</w:t>
      </w:r>
    </w:p>
    <w:p>
      <w:pPr>
        <w:ind w:firstLine="640" w:firstLineChars="200"/>
        <w:rPr>
          <w:sz w:val="32"/>
          <w:shd w:val="clear" w:color="auto" w:fill="FFFFFF"/>
          <w:rFonts w:ascii="黑体" w:hAnsi="黑体" w:eastAsia="黑体" w:cs="Times New Roman"/>
        </w:rPr>
      </w:pPr>
      <w:r>
        <w:rPr>
          <w:sz w:val="32"/>
          <w:shd w:val="clear" w:color="auto" w:fill="FFFFFF"/>
          <w:rFonts w:ascii="黑体" w:hAnsi="黑体" w:eastAsia="黑体" w:cs="Times New Roman" w:hint="eastAsia"/>
        </w:rPr>
        <w:t>六、关于</w:t>
      </w:r>
      <w:r>
        <w:rPr>
          <w:sz w:val="32"/>
          <w:lang w:eastAsia="zh-CN"/>
          <w:szCs w:val="32"/>
          <w:rFonts w:ascii="黑体" w:hAnsi="黑体" w:eastAsia="黑体" w:hint="eastAsia"/>
        </w:rPr>
        <w:t>海南外国语职业学院2022</w:t>
      </w:r>
      <w:r>
        <w:rPr>
          <w:sz w:val="32"/>
          <w:szCs w:val="32"/>
          <w:rFonts w:ascii="黑体" w:hAnsi="黑体" w:eastAsia="黑体" w:hint="eastAsia"/>
        </w:rPr>
        <w:t>年</w:t>
      </w:r>
      <w:r>
        <w:rPr>
          <w:sz w:val="32"/>
          <w:shd w:val="clear" w:color="auto" w:fill="FFFFFF"/>
          <w:rFonts w:ascii="黑体" w:hAnsi="黑体" w:eastAsia="黑体" w:cs="Times New Roman" w:hint="eastAsia"/>
        </w:rPr>
        <w:t>收支预算情况的总体说明</w:t>
      </w:r>
    </w:p>
    <w:p>
      <w:pPr>
        <w:ind w:firstLine="640" w:firstLineChars="200"/>
        <w:rPr>
          <w:sz w:val="32"/>
          <w:szCs w:val="32"/>
          <w:rFonts w:ascii="仿宋_GB2312" w:hAnsi="黑体" w:eastAsia="仿宋_GB2312"/>
        </w:rPr>
      </w:pPr>
      <w:r>
        <w:rPr>
          <w:sz w:val="32"/>
          <w:szCs w:val="32"/>
          <w:rFonts w:ascii="仿宋_GB2312" w:hAnsi="黑体" w:eastAsia="仿宋_GB2312" w:cs="仿宋_GB2312" w:hint="eastAsia"/>
        </w:rPr>
        <w:t>按照综合预算原则，</w:t>
      </w:r>
      <w:r>
        <w:rPr>
          <w:sz w:val="32"/>
          <w:lang w:eastAsia="zh-CN"/>
          <w:szCs w:val="32"/>
          <w:rFonts w:ascii="仿宋_GB2312" w:hAnsi="黑体" w:eastAsia="仿宋_GB2312" w:hint="eastAsia"/>
        </w:rPr>
        <w:t>海南外国语职业学院2022</w:t>
      </w:r>
      <w:r>
        <w:rPr>
          <w:sz w:val="32"/>
          <w:szCs w:val="32"/>
          <w:rFonts w:ascii="仿宋_GB2312" w:hAnsi="黑体" w:eastAsia="仿宋_GB2312" w:hint="eastAsia"/>
        </w:rPr>
        <w:t>年</w:t>
      </w:r>
      <w:r>
        <w:rPr>
          <w:sz w:val="32"/>
          <w:szCs w:val="32"/>
          <w:rFonts w:ascii="仿宋_GB2312" w:hAnsi="黑体" w:eastAsia="仿宋_GB2312" w:cs="仿宋_GB2312" w:hint="eastAsia"/>
        </w:rPr>
        <w:t>所有收入和支出均纳入部门预算管理。收入包括：一般公共预算</w:t>
      </w:r>
      <w:r>
        <w:rPr>
          <w:sz w:val="32"/>
          <w:lang w:eastAsia="zh-CN"/>
          <w:szCs w:val="32"/>
          <w:rFonts w:ascii="仿宋_GB2312" w:hAnsi="黑体" w:eastAsia="仿宋_GB2312" w:cs="仿宋_GB2312" w:hint="eastAsia"/>
        </w:rPr>
        <w:t>拨款</w:t>
      </w:r>
      <w:r>
        <w:rPr>
          <w:sz w:val="32"/>
          <w:szCs w:val="32"/>
          <w:rFonts w:ascii="仿宋_GB2312" w:hAnsi="黑体" w:eastAsia="仿宋_GB2312" w:cs="仿宋_GB2312" w:hint="eastAsia"/>
        </w:rPr>
        <w:t>收入、财政专户管理资金收入、其他收入</w:t>
      </w:r>
      <w:r>
        <w:rPr>
          <w:sz w:val="32"/>
          <w:szCs w:val="32"/>
          <w:rFonts w:ascii="仿宋_GB2312" w:hAnsi="黑体" w:eastAsia="仿宋_GB2312" w:hint="eastAsia"/>
        </w:rPr>
        <w:t>；支出包括：教育支出、科学技术支出、社会保障和就业支出、卫生健康支出、住房保障支出。</w:t>
      </w:r>
      <w:r>
        <w:rPr>
          <w:sz w:val="32"/>
          <w:lang w:eastAsia="zh-CN"/>
          <w:szCs w:val="32"/>
          <w:rFonts w:ascii="仿宋_GB2312" w:hAnsi="黑体" w:eastAsia="仿宋_GB2312" w:hint="eastAsia"/>
        </w:rPr>
        <w:t>海南外国语职业学院2022</w:t>
      </w:r>
      <w:r>
        <w:rPr>
          <w:sz w:val="32"/>
          <w:szCs w:val="32"/>
          <w:rFonts w:ascii="仿宋_GB2312" w:hAnsi="黑体" w:eastAsia="仿宋_GB2312" w:hint="eastAsia"/>
        </w:rPr>
        <w:t>年收支总预算</w:t>
      </w:r>
      <w:r>
        <w:rPr>
          <w:sz w:val="32"/>
          <w:lang w:val="en-US" w:eastAsia="zh-CN"/>
          <w:szCs w:val="32"/>
          <w:rFonts w:ascii="仿宋_GB2312" w:hAnsi="黑体" w:eastAsia="仿宋_GB2312" w:cs="仿宋_GB2312" w:hint="eastAsia"/>
        </w:rPr>
        <w:t>14829.97</w:t>
      </w:r>
      <w:r>
        <w:rPr>
          <w:sz w:val="32"/>
          <w:szCs w:val="32"/>
          <w:rFonts w:ascii="仿宋_GB2312" w:hAnsi="黑体" w:eastAsia="仿宋_GB2312" w:hint="eastAsia"/>
        </w:rPr>
        <w:t>万元。</w:t>
      </w:r>
    </w:p>
    <w:p>
      <w:pPr>
        <w:ind w:firstLine="640" w:firstLineChars="200"/>
        <w:rPr>
          <w:sz w:val="32"/>
          <w:shd w:val="clear" w:color="auto" w:fill="FFFFFF"/>
          <w:rFonts w:ascii="黑体" w:hAnsi="黑体" w:eastAsia="黑体" w:cs="Times New Roman"/>
        </w:rPr>
      </w:pPr>
      <w:r>
        <w:rPr>
          <w:sz w:val="32"/>
          <w:shd w:val="clear" w:color="auto" w:fill="FFFFFF"/>
          <w:rFonts w:ascii="黑体" w:hAnsi="黑体" w:eastAsia="黑体" w:cs="Times New Roman" w:hint="eastAsia"/>
        </w:rPr>
        <w:t>七、关于</w:t>
      </w:r>
      <w:r>
        <w:rPr>
          <w:sz w:val="32"/>
          <w:lang w:eastAsia="zh-CN"/>
          <w:szCs w:val="32"/>
          <w:rFonts w:ascii="黑体" w:hAnsi="黑体" w:eastAsia="黑体" w:hint="eastAsia"/>
        </w:rPr>
        <w:t>海南外国语职业学院2022</w:t>
      </w:r>
      <w:r>
        <w:rPr>
          <w:sz w:val="32"/>
          <w:szCs w:val="32"/>
          <w:rFonts w:ascii="黑体" w:hAnsi="黑体" w:eastAsia="黑体" w:hint="eastAsia"/>
        </w:rPr>
        <w:t>年</w:t>
      </w:r>
      <w:r>
        <w:rPr>
          <w:sz w:val="32"/>
          <w:shd w:val="clear" w:color="auto" w:fill="FFFFFF"/>
          <w:rFonts w:ascii="黑体" w:hAnsi="黑体" w:eastAsia="黑体" w:cs="Times New Roman" w:hint="eastAsia"/>
        </w:rPr>
        <w:t>收入预算情况说明</w:t>
      </w:r>
    </w:p>
    <w:p>
      <w:pPr>
        <w:ind w:firstLine="640" w:firstLineChars="200"/>
        <w:rPr>
          <w:sz w:val="32"/>
          <w:lang w:eastAsia="zh-CN"/>
          <w:szCs w:val="32"/>
          <w:rFonts w:ascii="仿宋_GB2312" w:hAnsi="黑体" w:eastAsia="仿宋_GB2312" w:hint="eastAsia"/>
        </w:rPr>
      </w:pPr>
      <w:bookmarkStart w:id="0" w:name="_GoBack"/>
      <w:bookmarkEnd w:id="0"/>
      <w:r>
        <w:rPr>
          <w:sz w:val="32"/>
          <w:lang w:eastAsia="zh-CN"/>
          <w:szCs w:val="32"/>
          <w:rFonts w:ascii="仿宋_GB2312" w:hAnsi="黑体" w:eastAsia="仿宋_GB2312" w:hint="eastAsia"/>
        </w:rPr>
        <w:t>海南外国语职业学院2022</w:t>
      </w:r>
      <w:r>
        <w:rPr>
          <w:sz w:val="32"/>
          <w:szCs w:val="32"/>
          <w:rFonts w:ascii="仿宋_GB2312" w:hAnsi="黑体" w:eastAsia="仿宋_GB2312" w:hint="eastAsia"/>
        </w:rPr>
        <w:t>年收入预算</w:t>
      </w:r>
      <w:r>
        <w:rPr>
          <w:sz w:val="32"/>
          <w:lang w:val="en-US" w:eastAsia="zh-CN"/>
          <w:szCs w:val="32"/>
          <w:rFonts w:ascii="仿宋_GB2312" w:hAnsi="黑体" w:eastAsia="仿宋_GB2312" w:cs="仿宋_GB2312" w:hint="eastAsia"/>
        </w:rPr>
        <w:t>14829.97</w:t>
      </w:r>
      <w:r>
        <w:rPr>
          <w:sz w:val="32"/>
          <w:szCs w:val="32"/>
          <w:rFonts w:ascii="仿宋_GB2312" w:hAnsi="黑体" w:eastAsia="仿宋_GB2312" w:hint="eastAsia"/>
        </w:rPr>
        <w:t>万元，其中：上年结转</w:t>
      </w:r>
      <w:r>
        <w:rPr>
          <w:sz w:val="32"/>
          <w:lang w:val="en-US" w:eastAsia="zh-CN"/>
          <w:szCs w:val="32"/>
          <w:rFonts w:ascii="仿宋_GB2312" w:hAnsi="黑体" w:eastAsia="仿宋_GB2312" w:cs="仿宋_GB2312" w:hint="eastAsia"/>
        </w:rPr>
        <w:t>89.19</w:t>
      </w:r>
      <w:r>
        <w:rPr>
          <w:sz w:val="32"/>
          <w:szCs w:val="32"/>
          <w:rFonts w:ascii="仿宋_GB2312" w:hAnsi="黑体" w:eastAsia="仿宋_GB2312" w:hint="eastAsia"/>
        </w:rPr>
        <w:t>万元，占</w:t>
      </w:r>
      <w:r>
        <w:rPr>
          <w:sz w:val="32"/>
          <w:lang w:val="en-US" w:eastAsia="zh-CN"/>
          <w:szCs w:val="32"/>
          <w:rFonts w:ascii="仿宋_GB2312" w:hAnsi="黑体" w:eastAsia="仿宋_GB2312" w:cs="仿宋_GB2312" w:hint="eastAsia"/>
        </w:rPr>
        <w:t>0.6</w:t>
      </w:r>
      <w:r>
        <w:rPr>
          <w:sz w:val="32"/>
          <w:szCs w:val="32"/>
          <w:rFonts w:ascii="仿宋_GB2312" w:hAnsi="黑体" w:eastAsia="仿宋_GB2312" w:hint="eastAsia"/>
        </w:rPr>
        <w:t>%；一般公共预算拨款收入</w:t>
      </w:r>
      <w:r>
        <w:rPr>
          <w:sz w:val="32"/>
          <w:lang w:val="en-US" w:eastAsia="zh-CN"/>
          <w:szCs w:val="32"/>
          <w:rFonts w:ascii="仿宋_GB2312" w:hAnsi="黑体" w:eastAsia="仿宋_GB2312" w:cs="仿宋_GB2312" w:hint="eastAsia"/>
        </w:rPr>
        <w:t>10849.57</w:t>
      </w:r>
      <w:r>
        <w:rPr>
          <w:sz w:val="32"/>
          <w:szCs w:val="32"/>
          <w:rFonts w:ascii="仿宋_GB2312" w:hAnsi="黑体" w:eastAsia="仿宋_GB2312" w:hint="eastAsia"/>
        </w:rPr>
        <w:t>万元，占</w:t>
      </w:r>
      <w:r>
        <w:rPr>
          <w:sz w:val="32"/>
          <w:lang w:val="en-US" w:eastAsia="zh-CN"/>
          <w:szCs w:val="32"/>
          <w:rFonts w:ascii="仿宋_GB2312" w:hAnsi="黑体" w:eastAsia="仿宋_GB2312" w:hint="eastAsia"/>
        </w:rPr>
        <w:t>73.16</w:t>
      </w:r>
      <w:r>
        <w:rPr>
          <w:sz w:val="32"/>
          <w:szCs w:val="32"/>
          <w:rFonts w:ascii="仿宋_GB2312" w:hAnsi="黑体" w:eastAsia="仿宋_GB2312" w:hint="eastAsia"/>
        </w:rPr>
        <w:t>%；财政专户管理资金收入</w:t>
      </w:r>
      <w:r>
        <w:rPr>
          <w:color w:val="auto"/>
          <w:sz w:val="32"/>
          <w:lang w:val="en-US" w:eastAsia="zh-CN"/>
          <w:szCs w:val="32"/>
          <w:rFonts w:ascii="仿宋_GB2312" w:hAnsi="黑体" w:eastAsia="仿宋_GB2312" w:cs="仿宋_GB2312" w:hint="eastAsia"/>
        </w:rPr>
        <w:t>3783.09</w:t>
      </w:r>
      <w:r>
        <w:rPr>
          <w:color w:val="auto"/>
          <w:sz w:val="32"/>
          <w:szCs w:val="32"/>
          <w:rFonts w:ascii="仿宋_GB2312" w:hAnsi="黑体" w:eastAsia="仿宋_GB2312" w:hint="eastAsia"/>
        </w:rPr>
        <w:t>万元，</w:t>
      </w:r>
      <w:r>
        <w:rPr>
          <w:sz w:val="32"/>
          <w:szCs w:val="32"/>
          <w:rFonts w:ascii="仿宋_GB2312" w:hAnsi="黑体" w:eastAsia="仿宋_GB2312" w:hint="eastAsia"/>
        </w:rPr>
        <w:t>占</w:t>
      </w:r>
      <w:r>
        <w:rPr>
          <w:sz w:val="32"/>
          <w:lang w:val="en-US" w:eastAsia="zh-CN"/>
          <w:szCs w:val="32"/>
          <w:rFonts w:ascii="仿宋_GB2312" w:hAnsi="黑体" w:eastAsia="仿宋_GB2312" w:cs="仿宋_GB2312" w:hint="eastAsia"/>
        </w:rPr>
        <w:t>25.51</w:t>
      </w:r>
      <w:r>
        <w:rPr>
          <w:sz w:val="32"/>
          <w:szCs w:val="32"/>
          <w:rFonts w:ascii="仿宋_GB2312" w:hAnsi="黑体" w:eastAsia="仿宋_GB2312" w:hint="eastAsia"/>
        </w:rPr>
        <w:t>%；其他收</w:t>
      </w:r>
      <w:r>
        <w:rPr>
          <w:sz w:val="32"/>
          <w:szCs w:val="32"/>
          <w:rFonts w:ascii="仿宋_GB2312" w:hAnsi="黑体" w:eastAsia="仿宋_GB2312" w:hint="eastAsia"/>
        </w:rPr>
        <w:t>入</w:t>
      </w:r>
      <w:r>
        <w:rPr>
          <w:sz w:val="32"/>
          <w:lang w:val="en-US" w:eastAsia="zh-CN"/>
          <w:szCs w:val="32"/>
          <w:rFonts w:ascii="仿宋_GB2312" w:hAnsi="黑体" w:eastAsia="仿宋_GB2312" w:hint="eastAsia"/>
        </w:rPr>
        <w:t>108.1</w:t>
      </w:r>
      <w:r>
        <w:rPr>
          <w:sz w:val="32"/>
          <w:szCs w:val="32"/>
          <w:rFonts w:ascii="仿宋_GB2312" w:hAnsi="黑体" w:eastAsia="仿宋_GB2312" w:hint="eastAsia"/>
        </w:rPr>
        <w:t>万元，占</w:t>
      </w:r>
      <w:r>
        <w:rPr>
          <w:sz w:val="32"/>
          <w:lang w:val="en-US" w:eastAsia="zh-CN"/>
          <w:szCs w:val="32"/>
          <w:rFonts w:ascii="仿宋_GB2312" w:hAnsi="黑体" w:eastAsia="仿宋_GB2312" w:hint="eastAsia"/>
        </w:rPr>
        <w:t>0.73</w:t>
      </w:r>
      <w:r>
        <w:rPr>
          <w:sz w:val="32"/>
          <w:szCs w:val="32"/>
          <w:rFonts w:ascii="仿宋_GB2312" w:hAnsi="黑体" w:eastAsia="仿宋_GB2312" w:hint="eastAsia"/>
        </w:rPr>
        <w:t>%。比上年预算数</w:t>
      </w:r>
      <w:r>
        <w:rPr>
          <w:sz w:val="32"/>
          <w:lang w:eastAsia="zh-CN"/>
          <w:szCs w:val="32"/>
          <w:rFonts w:ascii="仿宋_GB2312" w:hAnsi="黑体" w:eastAsia="仿宋_GB2312" w:cs="仿宋_GB2312" w:hint="eastAsia"/>
        </w:rPr>
        <w:t>减少</w:t>
      </w:r>
      <w:r>
        <w:rPr>
          <w:sz w:val="32"/>
          <w:lang w:val="en-US" w:eastAsia="zh-CN"/>
          <w:szCs w:val="32"/>
          <w:rFonts w:ascii="仿宋_GB2312" w:hAnsi="黑体" w:eastAsia="仿宋_GB2312" w:cs="仿宋_GB2312" w:hint="eastAsia"/>
        </w:rPr>
        <w:t>2769.09</w:t>
      </w:r>
      <w:r>
        <w:rPr>
          <w:sz w:val="32"/>
          <w:szCs w:val="32"/>
          <w:rFonts w:ascii="仿宋_GB2312" w:hAnsi="黑体" w:eastAsia="仿宋_GB2312" w:hint="eastAsia"/>
        </w:rPr>
        <w:t>万元，主要是上年结转以及中央资金</w:t>
      </w:r>
      <w:r>
        <w:rPr>
          <w:sz w:val="32"/>
          <w:lang w:eastAsia="zh-CN"/>
          <w:szCs w:val="32"/>
          <w:rFonts w:ascii="仿宋_GB2312" w:hAnsi="黑体" w:eastAsia="仿宋_GB2312" w:hint="eastAsia"/>
        </w:rPr>
        <w:t>分配减少。</w:t>
      </w:r>
    </w:p>
    <w:p>
      <w:pPr>
        <w:ind w:firstLine="640" w:firstLineChars="200"/>
        <w:rPr>
          <w:sz w:val="32"/>
          <w:shd w:val="clear" w:color="auto" w:fill="FFFFFF"/>
          <w:rFonts w:ascii="黑体" w:hAnsi="黑体" w:eastAsia="黑体" w:cs="Times New Roman"/>
        </w:rPr>
      </w:pPr>
      <w:r>
        <w:rPr>
          <w:sz w:val="32"/>
          <w:shd w:val="clear" w:color="auto" w:fill="FFFFFF"/>
          <w:rFonts w:ascii="黑体" w:hAnsi="黑体" w:eastAsia="黑体" w:cs="Times New Roman" w:hint="eastAsia"/>
        </w:rPr>
        <w:t>八、关于</w:t>
      </w:r>
      <w:r>
        <w:rPr>
          <w:sz w:val="32"/>
          <w:lang w:eastAsia="zh-CN"/>
          <w:szCs w:val="32"/>
          <w:rFonts w:ascii="黑体" w:hAnsi="黑体" w:eastAsia="黑体" w:hint="eastAsia"/>
        </w:rPr>
        <w:t>海南外国语职业学院2022</w:t>
      </w:r>
      <w:r>
        <w:rPr>
          <w:sz w:val="32"/>
          <w:szCs w:val="32"/>
          <w:rFonts w:ascii="黑体" w:hAnsi="黑体" w:eastAsia="黑体" w:hint="eastAsia"/>
        </w:rPr>
        <w:t>年</w:t>
      </w:r>
      <w:r>
        <w:rPr>
          <w:sz w:val="32"/>
          <w:shd w:val="clear" w:color="auto" w:fill="FFFFFF"/>
          <w:rFonts w:ascii="黑体" w:hAnsi="黑体" w:eastAsia="黑体" w:cs="Times New Roman" w:hint="eastAsia"/>
        </w:rPr>
        <w:t>支出预算情况说明</w:t>
      </w:r>
    </w:p>
    <w:p>
      <w:pPr>
        <w:ind w:firstLine="640" w:firstLineChars="200"/>
        <w:rPr>
          <w:sz w:val="32"/>
          <w:szCs w:val="32"/>
          <w:rFonts w:ascii="仿宋_GB2312" w:hAnsi="黑体" w:eastAsia="仿宋_GB2312"/>
        </w:rPr>
      </w:pPr>
      <w:r>
        <w:rPr>
          <w:sz w:val="32"/>
          <w:lang w:eastAsia="zh-CN"/>
          <w:szCs w:val="32"/>
          <w:rFonts w:ascii="仿宋_GB2312" w:hAnsi="黑体" w:eastAsia="仿宋_GB2312" w:hint="eastAsia"/>
        </w:rPr>
        <w:t>海南外国语职业学院2022</w:t>
      </w:r>
      <w:r>
        <w:rPr>
          <w:sz w:val="32"/>
          <w:szCs w:val="32"/>
          <w:rFonts w:ascii="仿宋_GB2312" w:hAnsi="黑体" w:eastAsia="仿宋_GB2312" w:hint="eastAsia"/>
        </w:rPr>
        <w:t>年支出预算</w:t>
      </w:r>
      <w:r>
        <w:rPr>
          <w:sz w:val="32"/>
          <w:lang w:val="en-US" w:eastAsia="zh-CN"/>
          <w:szCs w:val="32"/>
          <w:rFonts w:ascii="仿宋_GB2312" w:hAnsi="黑体" w:eastAsia="仿宋_GB2312" w:cs="仿宋_GB2312" w:hint="eastAsia"/>
        </w:rPr>
        <w:t>14829.97</w:t>
      </w:r>
      <w:r>
        <w:rPr>
          <w:sz w:val="32"/>
          <w:szCs w:val="32"/>
          <w:rFonts w:ascii="仿宋_GB2312" w:hAnsi="黑体" w:eastAsia="仿宋_GB2312" w:hint="eastAsia"/>
        </w:rPr>
        <w:t>万元，其中：基本支出</w:t>
      </w:r>
      <w:r>
        <w:rPr>
          <w:sz w:val="32"/>
          <w:lang w:val="en-US" w:eastAsia="zh-CN"/>
          <w:szCs w:val="32"/>
          <w:rFonts w:ascii="仿宋_GB2312" w:hAnsi="黑体" w:eastAsia="仿宋_GB2312" w:cs="仿宋_GB2312" w:hint="eastAsia"/>
        </w:rPr>
        <w:t>8918.8</w:t>
      </w:r>
      <w:r>
        <w:rPr>
          <w:sz w:val="32"/>
          <w:szCs w:val="32"/>
          <w:rFonts w:ascii="仿宋_GB2312" w:hAnsi="黑体" w:eastAsia="仿宋_GB2312" w:hint="eastAsia"/>
        </w:rPr>
        <w:t>万元，占</w:t>
      </w:r>
      <w:r>
        <w:rPr>
          <w:sz w:val="32"/>
          <w:lang w:val="en-US" w:eastAsia="zh-CN"/>
          <w:szCs w:val="32"/>
          <w:rFonts w:ascii="仿宋_GB2312" w:hAnsi="黑体" w:eastAsia="仿宋_GB2312" w:cs="仿宋_GB2312" w:hint="eastAsia"/>
        </w:rPr>
        <w:t>60.14</w:t>
      </w:r>
      <w:r>
        <w:rPr>
          <w:sz w:val="32"/>
          <w:szCs w:val="32"/>
          <w:rFonts w:ascii="仿宋_GB2312" w:hAnsi="黑体" w:eastAsia="仿宋_GB2312" w:hint="eastAsia"/>
        </w:rPr>
        <w:t>%；项目支出</w:t>
      </w:r>
      <w:r>
        <w:rPr>
          <w:sz w:val="32"/>
          <w:lang w:val="en-US" w:eastAsia="zh-CN"/>
          <w:szCs w:val="32"/>
          <w:rFonts w:ascii="仿宋_GB2312" w:hAnsi="黑体" w:eastAsia="仿宋_GB2312" w:hint="eastAsia"/>
        </w:rPr>
        <w:t>5911.17</w:t>
      </w:r>
      <w:r>
        <w:rPr>
          <w:sz w:val="32"/>
          <w:szCs w:val="32"/>
          <w:rFonts w:ascii="仿宋_GB2312" w:hAnsi="黑体" w:eastAsia="仿宋_GB2312" w:hint="eastAsia"/>
        </w:rPr>
        <w:t>万元，占</w:t>
      </w:r>
      <w:r>
        <w:rPr>
          <w:sz w:val="32"/>
          <w:lang w:val="en-US" w:eastAsia="zh-CN"/>
          <w:szCs w:val="32"/>
          <w:rFonts w:ascii="仿宋_GB2312" w:hAnsi="黑体" w:eastAsia="仿宋_GB2312" w:cs="仿宋_GB2312" w:hint="eastAsia"/>
        </w:rPr>
        <w:t>39.86</w:t>
      </w:r>
      <w:r>
        <w:rPr>
          <w:sz w:val="32"/>
          <w:szCs w:val="32"/>
          <w:rFonts w:ascii="仿宋_GB2312" w:hAnsi="黑体" w:eastAsia="仿宋_GB2312" w:hint="eastAsia"/>
        </w:rPr>
        <w:t>%。比上年预算数</w:t>
      </w:r>
      <w:r>
        <w:rPr>
          <w:sz w:val="32"/>
          <w:lang w:eastAsia="zh-CN"/>
          <w:szCs w:val="32"/>
          <w:rFonts w:ascii="仿宋_GB2312" w:hAnsi="黑体" w:eastAsia="仿宋_GB2312" w:hint="eastAsia"/>
        </w:rPr>
        <w:t>减少</w:t>
      </w:r>
      <w:r>
        <w:rPr>
          <w:sz w:val="32"/>
          <w:lang w:val="en-US" w:eastAsia="zh-CN"/>
          <w:szCs w:val="32"/>
          <w:rFonts w:ascii="仿宋_GB2312" w:hAnsi="黑体" w:eastAsia="仿宋_GB2312" w:cs="仿宋_GB2312" w:hint="eastAsia"/>
        </w:rPr>
        <w:t>2400.53</w:t>
      </w:r>
      <w:r>
        <w:rPr>
          <w:sz w:val="32"/>
          <w:szCs w:val="32"/>
          <w:rFonts w:ascii="仿宋_GB2312" w:hAnsi="黑体" w:eastAsia="仿宋_GB2312" w:hint="eastAsia"/>
        </w:rPr>
        <w:t>万元，主要是基本支出预算</w:t>
      </w:r>
      <w:r>
        <w:rPr>
          <w:sz w:val="32"/>
          <w:lang w:eastAsia="zh-CN"/>
          <w:szCs w:val="32"/>
          <w:rFonts w:ascii="仿宋_GB2312" w:hAnsi="黑体" w:eastAsia="仿宋_GB2312" w:hint="eastAsia"/>
        </w:rPr>
        <w:t>减少</w:t>
      </w:r>
      <w:r>
        <w:rPr>
          <w:sz w:val="32"/>
          <w:lang w:val="en-US" w:eastAsia="zh-CN"/>
          <w:szCs w:val="32"/>
          <w:rFonts w:ascii="仿宋_GB2312" w:hAnsi="黑体" w:eastAsia="仿宋_GB2312" w:hint="eastAsia"/>
        </w:rPr>
        <w:t>52.3</w:t>
      </w:r>
      <w:r>
        <w:rPr>
          <w:sz w:val="32"/>
          <w:szCs w:val="32"/>
          <w:rFonts w:ascii="仿宋_GB2312" w:hAnsi="黑体" w:eastAsia="仿宋_GB2312" w:hint="eastAsia"/>
        </w:rPr>
        <w:t>万元，项目支出</w:t>
      </w:r>
      <w:r>
        <w:rPr>
          <w:sz w:val="32"/>
          <w:lang w:eastAsia="zh-CN"/>
          <w:szCs w:val="32"/>
          <w:rFonts w:ascii="仿宋_GB2312" w:hAnsi="黑体" w:eastAsia="仿宋_GB2312" w:hint="eastAsia"/>
        </w:rPr>
        <w:t>预算减少</w:t>
      </w:r>
      <w:r>
        <w:rPr>
          <w:sz w:val="32"/>
          <w:lang w:val="en-US" w:eastAsia="zh-CN"/>
          <w:szCs w:val="32"/>
          <w:rFonts w:ascii="仿宋_GB2312" w:hAnsi="黑体" w:eastAsia="仿宋_GB2312" w:hint="eastAsia"/>
        </w:rPr>
        <w:t>2348.23</w:t>
      </w:r>
      <w:r>
        <w:rPr>
          <w:sz w:val="32"/>
          <w:szCs w:val="32"/>
          <w:rFonts w:ascii="仿宋_GB2312" w:hAnsi="黑体" w:eastAsia="仿宋_GB2312" w:hint="eastAsia"/>
        </w:rPr>
        <w:t>万元（</w:t>
      </w:r>
      <w:r>
        <w:rPr>
          <w:sz w:val="32"/>
          <w:lang w:eastAsia="zh-CN"/>
          <w:szCs w:val="32"/>
          <w:rFonts w:ascii="仿宋_GB2312" w:hAnsi="黑体" w:eastAsia="仿宋_GB2312" w:hint="eastAsia"/>
        </w:rPr>
        <w:t>上年结转及中央资金分配减少</w:t>
      </w:r>
      <w:r>
        <w:rPr>
          <w:sz w:val="32"/>
          <w:szCs w:val="32"/>
          <w:rFonts w:ascii="仿宋_GB2312" w:hAnsi="黑体" w:eastAsia="仿宋_GB2312" w:hint="eastAsia"/>
        </w:rPr>
        <w:t>）。</w:t>
      </w:r>
    </w:p>
    <w:p>
      <w:pPr>
        <w:ind w:firstLine="640" w:firstLineChars="200"/>
        <w:rPr>
          <w:sz w:val="32"/>
          <w:shd w:val="clear" w:color="auto" w:fill="FFFFFF"/>
          <w:rFonts w:ascii="黑体" w:hAnsi="黑体" w:eastAsia="黑体" w:cs="Times New Roman" w:hint="eastAsia"/>
        </w:rPr>
      </w:pPr>
    </w:p>
    <w:p>
      <w:pPr>
        <w:ind w:firstLine="640" w:firstLineChars="200"/>
        <w:rPr>
          <w:sz w:val="32"/>
          <w:szCs w:val="32"/>
          <w:rFonts w:ascii="仿宋_GB2312" w:hAnsi="黑体" w:eastAsia="仿宋_GB2312"/>
        </w:rPr>
      </w:pPr>
      <w:r>
        <w:rPr>
          <w:sz w:val="32"/>
          <w:shd w:val="clear" w:color="auto" w:fill="FFFFFF"/>
          <w:rFonts w:ascii="黑体" w:hAnsi="黑体" w:eastAsia="黑体" w:cs="Times New Roman" w:hint="eastAsia"/>
        </w:rPr>
        <w:t>九、其他重要事项的情况说明</w:t>
      </w:r>
    </w:p>
    <w:p>
      <w:pPr>
        <w:ind w:firstLine="640" w:firstLineChars="200"/>
        <w:rPr>
          <w:u w:val="none"/>
          <w:color w:val="0000FF"/>
          <w:sz w:val="32"/>
          <w:szCs w:val="32"/>
          <w:rFonts w:ascii="楷体" w:hAnsi="楷体" w:eastAsia="楷体"/>
        </w:rPr>
      </w:pPr>
      <w:r>
        <w:rPr>
          <w:u w:val="none"/>
          <w:color w:val="0000FF"/>
          <w:sz w:val="32"/>
          <w:szCs w:val="32"/>
          <w:rFonts w:ascii="楷体" w:hAnsi="楷体" w:eastAsia="楷体" w:hint="eastAsia"/>
        </w:rPr>
        <w:t>（一）机关运行经费</w:t>
      </w:r>
    </w:p>
    <w:p>
      <w:pPr>
        <w:ind w:firstLine="640" w:firstLineChars="200"/>
        <w:rPr>
          <w:color w:val="auto"/>
          <w:sz w:val="32"/>
          <w:szCs w:val="32"/>
          <w:rFonts w:ascii="楷体" w:hAnsi="楷体" w:eastAsia="楷体" w:hint="eastAsia"/>
        </w:rPr>
      </w:pPr>
      <w:r>
        <w:rPr>
          <w:color w:val="0000FF"/>
          <w:sz w:val="32"/>
          <w:lang w:val="en-US" w:eastAsia="zh-CN"/>
          <w:szCs w:val="32"/>
          <w:rFonts w:ascii="仿宋_GB2312" w:hAnsi="黑体" w:eastAsia="仿宋_GB2312" w:cs="仿宋_GB2312" w:hint="eastAsia"/>
        </w:rPr>
        <w:t>无此项经费。</w:t>
      </w:r>
    </w:p>
    <w:p>
      <w:pPr>
        <w:ind w:firstLine="640" w:firstLineChars="200"/>
        <w:rPr>
          <w:color w:val="auto"/>
          <w:sz w:val="32"/>
          <w:szCs w:val="32"/>
          <w:rFonts w:ascii="楷体" w:hAnsi="楷体" w:eastAsia="楷体"/>
        </w:rPr>
      </w:pPr>
      <w:r>
        <w:rPr>
          <w:u w:val="none"/>
          <w:color w:val="0000FF"/>
          <w:sz w:val="32"/>
          <w:szCs w:val="32"/>
          <w:rFonts w:ascii="楷体" w:hAnsi="楷体" w:eastAsia="楷体" w:hint="eastAsia"/>
        </w:rPr>
        <w:t>（</w:t>
      </w:r>
      <w:r>
        <w:rPr>
          <w:u w:val="none"/>
          <w:color w:val="0000FF"/>
          <w:sz w:val="32"/>
          <w:lang w:val="en-US" w:eastAsia="zh-CN"/>
          <w:szCs w:val="32"/>
          <w:rFonts w:ascii="楷体" w:hAnsi="楷体" w:eastAsia="楷体" w:hint="eastAsia"/>
        </w:rPr>
        <w:t>二</w:t>
      </w:r>
      <w:r>
        <w:rPr>
          <w:u w:val="none"/>
          <w:color w:val="0000FF"/>
          <w:sz w:val="32"/>
          <w:szCs w:val="32"/>
          <w:rFonts w:ascii="楷体" w:hAnsi="楷体" w:eastAsia="楷体" w:hint="eastAsia"/>
        </w:rPr>
        <w:t>）</w:t>
      </w:r>
      <w:r>
        <w:rPr>
          <w:color w:val="auto"/>
          <w:sz w:val="32"/>
          <w:szCs w:val="32"/>
          <w:rFonts w:ascii="楷体" w:hAnsi="楷体" w:eastAsia="楷体" w:hint="eastAsia"/>
        </w:rPr>
        <w:t>政府采购情况</w:t>
      </w:r>
    </w:p>
    <w:p>
      <w:pPr>
        <w:pStyle w:val="2"/>
        <w:ind w:firstLine="640" w:firstLineChars="200"/>
      </w:pPr>
      <w:r>
        <w:rPr>
          <w:color w:val="auto"/>
          <w:sz w:val="32"/>
          <w:lang w:eastAsia="zh-CN"/>
          <w:szCs w:val="32"/>
          <w:rFonts w:ascii="仿宋_GB2312" w:hAnsi="黑体" w:eastAsia="仿宋_GB2312" w:hint="eastAsia"/>
        </w:rPr>
        <w:t>2022</w:t>
      </w:r>
      <w:r>
        <w:rPr>
          <w:color w:val="auto"/>
          <w:sz w:val="32"/>
          <w:szCs w:val="32"/>
          <w:rFonts w:ascii="仿宋_GB2312" w:hAnsi="黑体" w:eastAsia="仿宋_GB2312" w:hint="eastAsia"/>
        </w:rPr>
        <w:t>年</w:t>
      </w:r>
      <w:r>
        <w:rPr>
          <w:color w:val="auto"/>
          <w:sz w:val="32"/>
          <w:lang w:eastAsia="zh-CN"/>
          <w:szCs w:val="32"/>
          <w:rFonts w:ascii="仿宋_GB2312" w:hAnsi="黑体" w:eastAsia="仿宋_GB2312" w:hint="eastAsia"/>
        </w:rPr>
        <w:t>海南外国语职业学院</w:t>
      </w:r>
      <w:r>
        <w:rPr>
          <w:color w:val="auto"/>
          <w:sz w:val="32"/>
          <w:szCs w:val="32"/>
          <w:rFonts w:ascii="仿宋_GB2312" w:hAnsi="黑体" w:eastAsia="仿宋_GB2312" w:cs="仿宋_GB2312" w:hint="eastAsia"/>
        </w:rPr>
        <w:t>政府采购预算总额</w:t>
      </w:r>
      <w:r>
        <w:rPr>
          <w:color w:val="auto"/>
          <w:sz w:val="32"/>
          <w:lang w:val="en-US" w:eastAsia="zh-CN"/>
          <w:szCs w:val="32"/>
          <w:rFonts w:ascii="仿宋_GB2312" w:hAnsi="黑体" w:eastAsia="仿宋_GB2312" w:cs="仿宋_GB2312" w:hint="eastAsia"/>
        </w:rPr>
        <w:t>612.95</w:t>
      </w:r>
      <w:r>
        <w:rPr>
          <w:color w:val="auto"/>
          <w:sz w:val="32"/>
          <w:szCs w:val="32"/>
          <w:rFonts w:ascii="仿宋_GB2312" w:hAnsi="黑体" w:eastAsia="仿宋_GB2312" w:hint="eastAsia"/>
        </w:rPr>
        <w:t>万元，其中：政府采购货物预算</w:t>
      </w:r>
      <w:r>
        <w:rPr>
          <w:color w:val="auto"/>
          <w:sz w:val="32"/>
          <w:lang w:val="en-US" w:eastAsia="zh-CN"/>
          <w:szCs w:val="32"/>
          <w:rFonts w:ascii="仿宋_GB2312" w:hAnsi="黑体" w:eastAsia="仿宋_GB2312" w:cs="仿宋_GB2312" w:hint="eastAsia"/>
        </w:rPr>
        <w:t>201.6</w:t>
      </w:r>
      <w:r>
        <w:rPr>
          <w:color w:val="auto"/>
          <w:sz w:val="32"/>
          <w:szCs w:val="32"/>
          <w:rFonts w:ascii="仿宋_GB2312" w:hAnsi="黑体" w:eastAsia="仿宋_GB2312" w:hint="eastAsia"/>
        </w:rPr>
        <w:t>万元</w:t>
      </w:r>
      <w:r>
        <w:rPr>
          <w:color w:val="auto"/>
          <w:sz w:val="32"/>
          <w:lang w:val="en-US" w:eastAsia="zh-CN"/>
          <w:szCs w:val="32"/>
          <w:rFonts w:ascii="仿宋_GB2312" w:hAnsi="黑体" w:eastAsia="仿宋_GB2312" w:hint="eastAsia"/>
        </w:rPr>
        <w:t>,</w:t>
      </w:r>
      <w:r>
        <w:rPr>
          <w:color w:val="auto"/>
          <w:sz w:val="32"/>
          <w:szCs w:val="32"/>
          <w:rFonts w:ascii="仿宋_GB2312" w:hAnsi="黑体" w:eastAsia="仿宋_GB2312" w:hint="eastAsia"/>
        </w:rPr>
        <w:t>政府采购工程预算</w:t>
      </w:r>
      <w:r>
        <w:rPr>
          <w:color w:val="auto"/>
          <w:sz w:val="32"/>
          <w:szCs w:val="32"/>
          <w:rFonts w:ascii="仿宋_GB2312" w:hAnsi="黑体" w:eastAsia="仿宋_GB2312" w:cs="仿宋_GB2312" w:hint="eastAsia"/>
        </w:rPr>
        <w:t>0</w:t>
      </w:r>
      <w:r>
        <w:rPr>
          <w:color w:val="auto"/>
          <w:sz w:val="32"/>
          <w:szCs w:val="32"/>
          <w:rFonts w:ascii="仿宋_GB2312" w:hAnsi="黑体" w:eastAsia="仿宋_GB2312" w:hint="eastAsia"/>
        </w:rPr>
        <w:t>万元，政府采购服务预算</w:t>
      </w:r>
      <w:r>
        <w:rPr>
          <w:color w:val="auto"/>
          <w:sz w:val="32"/>
          <w:lang w:val="en-US" w:eastAsia="zh-CN"/>
          <w:szCs w:val="32"/>
          <w:rFonts w:ascii="仿宋_GB2312" w:hAnsi="黑体" w:eastAsia="仿宋_GB2312" w:cs="仿宋_GB2312" w:hint="eastAsia"/>
        </w:rPr>
        <w:t>411.35</w:t>
      </w:r>
      <w:r>
        <w:rPr>
          <w:color w:val="auto"/>
          <w:sz w:val="32"/>
          <w:szCs w:val="32"/>
          <w:rFonts w:ascii="仿宋_GB2312" w:hAnsi="黑体" w:eastAsia="仿宋_GB2312" w:hint="eastAsia"/>
        </w:rPr>
        <w:t>万元。</w:t>
      </w:r>
    </w:p>
    <w:p>
      <w:pPr>
        <w:ind w:firstLine="640" w:firstLineChars="200"/>
        <w:rPr>
          <w:sz w:val="32"/>
          <w:lang w:val="en-US" w:eastAsia="zh-CN"/>
          <w:szCs w:val="32"/>
          <w:rFonts w:ascii="楷体" w:hAnsi="楷体" w:eastAsia="楷体" w:hint="eastAsia"/>
        </w:rPr>
      </w:pPr>
      <w:r>
        <w:rPr>
          <w:u w:val="none"/>
          <w:color w:val="0000FF"/>
          <w:sz w:val="32"/>
          <w:szCs w:val="32"/>
          <w:rFonts w:ascii="楷体" w:hAnsi="楷体" w:eastAsia="楷体" w:hint="eastAsia"/>
        </w:rPr>
        <w:t>（</w:t>
      </w:r>
      <w:r>
        <w:rPr>
          <w:u w:val="none"/>
          <w:color w:val="0000FF"/>
          <w:sz w:val="32"/>
          <w:lang w:val="en-US" w:eastAsia="zh-CN"/>
          <w:szCs w:val="32"/>
          <w:rFonts w:ascii="楷体" w:hAnsi="楷体" w:eastAsia="楷体" w:hint="eastAsia"/>
        </w:rPr>
        <w:t>三</w:t>
      </w:r>
      <w:r>
        <w:rPr>
          <w:u w:val="none"/>
          <w:color w:val="0000FF"/>
          <w:sz w:val="32"/>
          <w:szCs w:val="32"/>
          <w:rFonts w:ascii="楷体" w:hAnsi="楷体" w:eastAsia="楷体" w:hint="eastAsia"/>
        </w:rPr>
        <w:t>）</w:t>
      </w:r>
      <w:r>
        <w:rPr>
          <w:sz w:val="32"/>
          <w:szCs w:val="32"/>
          <w:rFonts w:ascii="楷体" w:hAnsi="楷体" w:eastAsia="楷体" w:hint="eastAsia"/>
        </w:rPr>
        <w:t>国有资产占有使用情况</w:t>
      </w:r>
      <w:r>
        <w:rPr>
          <w:sz w:val="32"/>
          <w:lang w:val="en-US" w:eastAsia="zh-CN"/>
          <w:szCs w:val="32"/>
          <w:rFonts w:ascii="楷体" w:hAnsi="楷体" w:eastAsia="楷体" w:hint="eastAsia"/>
        </w:rPr>
        <w:t>,</w:t>
      </w:r>
    </w:p>
    <w:p>
      <w:pPr>
        <w:ind w:firstLine="640" w:firstLineChars="200"/>
        <w:rPr>
          <w:sz w:val="32"/>
          <w:szCs w:val="32"/>
          <w:rFonts w:ascii="仿宋_GB2312" w:hAnsi="黑体" w:eastAsia="仿宋_GB2312" w:cs="仿宋_GB2312"/>
        </w:rPr>
      </w:pPr>
      <w:r>
        <w:rPr>
          <w:sz w:val="32"/>
          <w:szCs w:val="32"/>
          <w:rFonts w:ascii="仿宋_GB2312" w:hAnsi="黑体" w:eastAsia="仿宋_GB2312" w:cs="仿宋_GB2312" w:hint="eastAsia"/>
        </w:rPr>
        <w:t>截至202</w:t>
      </w:r>
      <w:r>
        <w:rPr>
          <w:sz w:val="32"/>
          <w:lang w:val="en-US" w:eastAsia="zh-CN"/>
          <w:szCs w:val="32"/>
          <w:rFonts w:ascii="仿宋_GB2312" w:hAnsi="黑体" w:eastAsia="仿宋_GB2312" w:cs="仿宋_GB2312" w:hint="eastAsia"/>
        </w:rPr>
        <w:t>1</w:t>
      </w:r>
      <w:r>
        <w:rPr>
          <w:sz w:val="32"/>
          <w:szCs w:val="32"/>
          <w:rFonts w:ascii="仿宋_GB2312" w:hAnsi="黑体" w:eastAsia="仿宋_GB2312" w:hint="eastAsia"/>
        </w:rPr>
        <w:t>年12月31日，</w:t>
      </w:r>
      <w:r>
        <w:rPr>
          <w:sz w:val="32"/>
          <w:lang w:eastAsia="zh-CN"/>
          <w:szCs w:val="32"/>
          <w:rFonts w:ascii="仿宋_GB2312" w:hAnsi="黑体" w:eastAsia="仿宋_GB2312" w:cs="仿宋_GB2312" w:hint="eastAsia"/>
        </w:rPr>
        <w:t>海南外国语职业学院</w:t>
      </w:r>
      <w:r>
        <w:rPr>
          <w:sz w:val="32"/>
          <w:szCs w:val="32"/>
          <w:rFonts w:ascii="仿宋_GB2312" w:hAnsi="黑体" w:eastAsia="仿宋_GB2312" w:cs="仿宋_GB2312" w:hint="eastAsia"/>
        </w:rPr>
        <w:t>共有车辆</w:t>
      </w:r>
      <w:r>
        <w:rPr>
          <w:sz w:val="32"/>
          <w:lang w:val="en-US" w:eastAsia="zh-CN"/>
          <w:szCs w:val="32"/>
          <w:rFonts w:ascii="仿宋_GB2312" w:hAnsi="黑体" w:eastAsia="仿宋_GB2312" w:cs="仿宋_GB2312" w:hint="eastAsia"/>
        </w:rPr>
        <w:t>4</w:t>
      </w:r>
      <w:r>
        <w:rPr>
          <w:sz w:val="32"/>
          <w:szCs w:val="32"/>
          <w:rFonts w:ascii="仿宋_GB2312" w:hAnsi="黑体" w:eastAsia="仿宋_GB2312" w:cs="仿宋_GB2312" w:hint="eastAsia"/>
        </w:rPr>
        <w:t>辆，其中，领导干部用车</w:t>
      </w:r>
      <w:r>
        <w:rPr>
          <w:sz w:val="32"/>
          <w:lang w:val="en-US" w:eastAsia="zh-CN"/>
          <w:szCs w:val="32"/>
          <w:rFonts w:ascii="仿宋_GB2312" w:hAnsi="黑体" w:eastAsia="仿宋_GB2312" w:cs="仿宋_GB2312" w:hint="eastAsia"/>
        </w:rPr>
        <w:t>0</w:t>
      </w:r>
      <w:r>
        <w:rPr>
          <w:sz w:val="32"/>
          <w:szCs w:val="32"/>
          <w:rFonts w:ascii="仿宋_GB2312" w:hAnsi="黑体" w:eastAsia="仿宋_GB2312" w:cs="仿宋_GB2312" w:hint="eastAsia"/>
        </w:rPr>
        <w:t>辆，机要通信应急用车1辆、其他用车</w:t>
      </w:r>
      <w:r>
        <w:rPr>
          <w:sz w:val="32"/>
          <w:lang w:val="en-US" w:eastAsia="zh-CN"/>
          <w:szCs w:val="32"/>
          <w:rFonts w:ascii="仿宋_GB2312" w:hAnsi="黑体" w:eastAsia="仿宋_GB2312" w:cs="仿宋_GB2312" w:hint="eastAsia"/>
        </w:rPr>
        <w:t>3</w:t>
      </w:r>
      <w:r>
        <w:rPr>
          <w:sz w:val="32"/>
          <w:szCs w:val="32"/>
          <w:rFonts w:ascii="仿宋_GB2312" w:hAnsi="黑体" w:eastAsia="仿宋_GB2312" w:cs="仿宋_GB2312" w:hint="eastAsia"/>
        </w:rPr>
        <w:t>辆。单位价值100万元以上设备0台（套）。</w:t>
      </w:r>
    </w:p>
    <w:p>
      <w:pPr>
        <w:ind w:firstLine="640" w:firstLineChars="200"/>
        <w:rPr>
          <w:sz w:val="32"/>
          <w:szCs w:val="32"/>
          <w:rFonts w:ascii="楷体" w:hAnsi="楷体" w:eastAsia="楷体"/>
        </w:rPr>
      </w:pPr>
      <w:r>
        <w:rPr>
          <w:u w:val="none"/>
          <w:color w:val="0000FF"/>
          <w:sz w:val="32"/>
          <w:szCs w:val="32"/>
          <w:rFonts w:ascii="楷体" w:hAnsi="楷体" w:eastAsia="楷体" w:hint="eastAsia"/>
        </w:rPr>
        <w:t>（</w:t>
      </w:r>
      <w:r>
        <w:rPr>
          <w:u w:val="none"/>
          <w:color w:val="0000FF"/>
          <w:sz w:val="32"/>
          <w:lang w:val="en-US" w:eastAsia="zh-CN"/>
          <w:szCs w:val="32"/>
          <w:rFonts w:ascii="楷体" w:hAnsi="楷体" w:eastAsia="楷体" w:hint="eastAsia"/>
        </w:rPr>
        <w:t>四</w:t>
      </w:r>
      <w:r>
        <w:rPr>
          <w:u w:val="none"/>
          <w:color w:val="0000FF"/>
          <w:sz w:val="32"/>
          <w:szCs w:val="32"/>
          <w:rFonts w:ascii="楷体" w:hAnsi="楷体" w:eastAsia="楷体" w:hint="eastAsia"/>
        </w:rPr>
        <w:t>）</w:t>
      </w:r>
      <w:r>
        <w:rPr>
          <w:sz w:val="32"/>
          <w:szCs w:val="32"/>
          <w:rFonts w:ascii="楷体" w:hAnsi="楷体" w:eastAsia="楷体" w:hint="eastAsia"/>
        </w:rPr>
        <w:t>绩效目标设置情况</w:t>
      </w:r>
    </w:p>
    <w:p>
      <w:pPr>
        <w:ind w:firstLine="640" w:firstLineChars="200"/>
        <w:rPr>
          <w:color w:val="0000FF"/>
          <w:sz w:val="32"/>
          <w:lang w:eastAsia="zh-CN"/>
          <w:szCs w:val="32"/>
          <w:rFonts w:ascii="仿宋_GB2312" w:hAnsi="黑体" w:eastAsia="仿宋_GB2312" w:hint="eastAsia"/>
        </w:rPr>
      </w:pPr>
      <w:r>
        <w:rPr>
          <w:color w:val="auto"/>
          <w:sz w:val="32"/>
          <w:lang w:eastAsia="zh-CN"/>
          <w:szCs w:val="32"/>
          <w:rFonts w:ascii="仿宋_GB2312" w:hAnsi="黑体" w:eastAsia="仿宋_GB2312" w:cs="仿宋_GB2312" w:hint="eastAsia"/>
        </w:rPr>
        <w:t>2022</w:t>
      </w:r>
      <w:r>
        <w:rPr>
          <w:color w:val="auto"/>
          <w:sz w:val="32"/>
          <w:szCs w:val="32"/>
          <w:rFonts w:ascii="仿宋_GB2312" w:hAnsi="黑体" w:eastAsia="仿宋_GB2312" w:hint="eastAsia"/>
        </w:rPr>
        <w:t>年</w:t>
      </w:r>
      <w:r>
        <w:rPr>
          <w:color w:val="auto"/>
          <w:sz w:val="32"/>
          <w:lang w:eastAsia="zh-CN"/>
          <w:szCs w:val="32"/>
          <w:rFonts w:ascii="仿宋_GB2312" w:hAnsi="黑体" w:eastAsia="仿宋_GB2312" w:cs="仿宋_GB2312" w:hint="eastAsia"/>
        </w:rPr>
        <w:t>海南外国语职业学院</w:t>
      </w:r>
      <w:r>
        <w:rPr>
          <w:color w:val="auto"/>
          <w:sz w:val="32"/>
          <w:lang w:val="en-US" w:eastAsia="zh-CN"/>
          <w:szCs w:val="32"/>
          <w:rFonts w:ascii="仿宋_GB2312" w:hAnsi="黑体" w:eastAsia="仿宋_GB2312" w:cs="仿宋_GB2312" w:hint="eastAsia"/>
        </w:rPr>
        <w:t>42</w:t>
      </w:r>
      <w:r>
        <w:rPr>
          <w:color w:val="auto"/>
          <w:sz w:val="32"/>
          <w:szCs w:val="32"/>
          <w:rFonts w:ascii="仿宋_GB2312" w:hAnsi="黑体" w:eastAsia="仿宋_GB2312" w:cs="仿宋_GB2312" w:hint="eastAsia"/>
        </w:rPr>
        <w:t>个项目实行绩效目标管理，涉及资金额</w:t>
      </w:r>
      <w:r>
        <w:rPr>
          <w:color w:val="auto"/>
          <w:sz w:val="32"/>
          <w:lang w:val="en-US" w:eastAsia="zh-CN"/>
          <w:szCs w:val="32"/>
          <w:rFonts w:ascii="仿宋_GB2312" w:hAnsi="黑体" w:eastAsia="仿宋_GB2312" w:cs="仿宋_GB2312" w:hint="eastAsia"/>
        </w:rPr>
        <w:t>14740.78</w:t>
      </w:r>
      <w:r>
        <w:rPr>
          <w:color w:val="auto"/>
          <w:sz w:val="32"/>
          <w:szCs w:val="32"/>
          <w:rFonts w:ascii="仿宋_GB2312" w:hAnsi="黑体" w:eastAsia="仿宋_GB2312" w:cs="仿宋_GB2312" w:hint="eastAsia"/>
        </w:rPr>
        <w:t>万元，其中：一般公共预算收入</w:t>
      </w:r>
      <w:r>
        <w:rPr>
          <w:color w:val="auto"/>
          <w:sz w:val="32"/>
          <w:lang w:val="en-US" w:eastAsia="zh-CN"/>
          <w:szCs w:val="32"/>
          <w:rFonts w:ascii="仿宋_GB2312" w:hAnsi="黑体" w:eastAsia="仿宋_GB2312" w:cs="仿宋_GB2312" w:hint="eastAsia"/>
        </w:rPr>
        <w:t>10849.57</w:t>
      </w:r>
      <w:r>
        <w:rPr>
          <w:color w:val="auto"/>
          <w:sz w:val="32"/>
          <w:szCs w:val="32"/>
          <w:rFonts w:ascii="仿宋_GB2312" w:hAnsi="黑体" w:eastAsia="仿宋_GB2312" w:hint="eastAsia"/>
        </w:rPr>
        <w:t>万元</w:t>
      </w:r>
      <w:r>
        <w:rPr>
          <w:color w:val="auto"/>
          <w:sz w:val="32"/>
          <w:lang w:eastAsia="zh-CN"/>
          <w:szCs w:val="32"/>
          <w:rFonts w:ascii="仿宋_GB2312" w:hAnsi="黑体" w:eastAsia="仿宋_GB2312" w:hint="eastAsia"/>
        </w:rPr>
        <w:t>，</w:t>
      </w:r>
      <w:r>
        <w:rPr>
          <w:color w:val="auto"/>
          <w:sz w:val="32"/>
          <w:szCs w:val="32"/>
          <w:rFonts w:ascii="仿宋_GB2312" w:hAnsi="黑体" w:eastAsia="仿宋_GB2312" w:hint="eastAsia"/>
        </w:rPr>
        <w:t>财政专户管理资金收入</w:t>
      </w:r>
      <w:r>
        <w:rPr>
          <w:color w:val="auto"/>
          <w:sz w:val="32"/>
          <w:lang w:val="en-US" w:eastAsia="zh-CN"/>
          <w:szCs w:val="32"/>
          <w:rFonts w:ascii="仿宋_GB2312" w:hAnsi="黑体" w:eastAsia="仿宋_GB2312" w:cs="仿宋_GB2312" w:hint="eastAsia"/>
        </w:rPr>
        <w:t>3783.09万元</w:t>
      </w:r>
      <w:r>
        <w:rPr>
          <w:color w:val="auto"/>
          <w:sz w:val="32"/>
          <w:szCs w:val="32"/>
          <w:rFonts w:ascii="仿宋_GB2312" w:hAnsi="黑体" w:eastAsia="仿宋_GB2312" w:hint="eastAsia"/>
        </w:rPr>
        <w:t>，其他收入</w:t>
      </w:r>
      <w:r>
        <w:rPr>
          <w:color w:val="auto"/>
          <w:sz w:val="32"/>
          <w:lang w:val="en-US" w:eastAsia="zh-CN"/>
          <w:szCs w:val="32"/>
          <w:rFonts w:ascii="仿宋_GB2312" w:hAnsi="黑体" w:eastAsia="仿宋_GB2312" w:hint="eastAsia"/>
        </w:rPr>
        <w:t>108.1</w:t>
      </w:r>
      <w:r>
        <w:rPr>
          <w:color w:val="auto"/>
          <w:sz w:val="32"/>
          <w:szCs w:val="32"/>
          <w:rFonts w:ascii="仿宋_GB2312" w:hAnsi="黑体" w:eastAsia="仿宋_GB2312" w:hint="eastAsia"/>
        </w:rPr>
        <w:t>万元</w:t>
      </w:r>
      <w:r>
        <w:rPr>
          <w:color w:val="auto"/>
          <w:sz w:val="32"/>
          <w:lang w:eastAsia="zh-CN"/>
          <w:szCs w:val="32"/>
          <w:rFonts w:ascii="仿宋_GB2312" w:hAnsi="黑体" w:eastAsia="仿宋_GB2312" w:hint="eastAsia"/>
        </w:rPr>
        <w:t>。</w:t>
      </w:r>
    </w:p>
    <w:p>
      <w:pPr>
        <w:pStyle w:val="2"/>
        <w:rPr>
          <w:lang w:val="en-US" w:eastAsia="zh-CN"/>
          <w:rFonts w:hint="default"/>
        </w:rPr>
      </w:pPr>
      <w:r>
        <w:rPr>
          <w:sz w:val="32"/>
          <w:lang w:val="en-US" w:eastAsia="zh-CN"/>
          <w:szCs w:val="32"/>
          <w:rFonts w:ascii="仿宋_GB2312" w:hAnsi="黑体" w:eastAsia="仿宋_GB2312" w:hint="eastAsia"/>
        </w:rPr>
        <w:t xml:space="preserve">     其中，重点项目预算绩效情况如下：</w:t>
      </w:r>
    </w:p>
    <w:p>
      <w:pPr>
        <w:numPr>
          <w:ilvl w:val="0"/>
          <w:numId w:val="0"/>
        </w:numPr>
        <w:ind w:firstLine="640" w:firstLineChars="200"/>
        <w:rPr>
          <w:sz w:val="32"/>
          <w:lang w:eastAsia="zh-CN"/>
          <w:szCs w:val="32"/>
          <w:rFonts w:ascii="仿宋_GB2312" w:hAnsi="黑体" w:eastAsia="仿宋_GB2312" w:hint="eastAsia"/>
        </w:rPr>
      </w:pPr>
      <w:r>
        <w:rPr>
          <w:sz w:val="32"/>
          <w:lang w:val="en-US" w:eastAsia="zh-CN"/>
          <w:szCs w:val="32"/>
          <w:rFonts w:ascii="仿宋_GB2312" w:hAnsi="黑体" w:eastAsia="仿宋_GB2312" w:hint="eastAsia"/>
        </w:rPr>
        <w:t>1.</w:t>
      </w:r>
      <w:r>
        <w:rPr>
          <w:sz w:val="32"/>
          <w:szCs w:val="32"/>
          <w:rFonts w:ascii="仿宋_GB2312" w:hAnsi="黑体" w:eastAsia="仿宋_GB2312" w:hint="eastAsia"/>
        </w:rPr>
        <w:t>工资奖金津补贴</w:t>
      </w:r>
      <w:r>
        <w:rPr>
          <w:sz w:val="32"/>
          <w:lang w:eastAsia="zh-CN"/>
          <w:szCs w:val="32"/>
          <w:rFonts w:ascii="仿宋_GB2312" w:hAnsi="黑体" w:eastAsia="仿宋_GB2312" w:hint="eastAsia"/>
        </w:rPr>
        <w:t>项目，预算安排3796.89万元，主要用于在编人员的工资福利支出，绩效目标是严格执行相关政策，保障工资及时发放、足额发放，预算编制科学合理，减少结余资金。</w:t>
      </w:r>
    </w:p>
    <w:p>
      <w:pPr>
        <w:pStyle w:val="2"/>
        <w:ind w:firstLine="640" w:firstLineChars="200"/>
        <w:rPr>
          <w:sz w:val="32"/>
          <w:lang w:eastAsia="zh-CN"/>
          <w:szCs w:val="32"/>
          <w:rFonts w:ascii="仿宋_GB2312" w:hAnsi="黑体" w:eastAsia="仿宋_GB2312" w:hint="eastAsia"/>
        </w:rPr>
      </w:pPr>
      <w:r>
        <w:rPr>
          <w:sz w:val="32"/>
          <w:lang w:val="en-US" w:eastAsia="zh-CN"/>
          <w:szCs w:val="32"/>
          <w:rFonts w:ascii="仿宋_GB2312" w:hAnsi="黑体" w:eastAsia="仿宋_GB2312" w:hint="eastAsia"/>
        </w:rPr>
        <w:t>2.</w:t>
      </w:r>
      <w:r>
        <w:rPr>
          <w:sz w:val="32"/>
          <w:szCs w:val="32"/>
          <w:rFonts w:ascii="仿宋_GB2312" w:hAnsi="黑体" w:eastAsia="仿宋_GB2312" w:hint="eastAsia"/>
        </w:rPr>
        <w:t>编外长聘人员工资福利</w:t>
      </w:r>
      <w:r>
        <w:rPr>
          <w:sz w:val="32"/>
          <w:lang w:eastAsia="zh-CN"/>
          <w:szCs w:val="32"/>
          <w:rFonts w:ascii="仿宋_GB2312" w:hAnsi="黑体" w:eastAsia="仿宋_GB2312" w:hint="eastAsia"/>
        </w:rPr>
        <w:t>项目，预算安排2894.6万元，主要用于编外长聘人员及外籍教师的工资福利支出，绩效目标是严格执行相关政策，保障工资及时发放、足额发放，预算编制科学合理，减少结余资金。</w:t>
      </w:r>
    </w:p>
    <w:p>
      <w:pPr>
        <w:pStyle w:val="2"/>
        <w:ind w:firstLine="640" w:firstLineChars="200"/>
        <w:rPr>
          <w:sz w:val="32"/>
          <w:lang w:eastAsia="zh-CN"/>
          <w:szCs w:val="32"/>
          <w:rFonts w:ascii="仿宋_GB2312" w:hAnsi="黑体" w:eastAsia="仿宋_GB2312" w:hint="eastAsia"/>
        </w:rPr>
      </w:pPr>
      <w:r>
        <w:rPr>
          <w:sz w:val="32"/>
          <w:lang w:val="en-US" w:eastAsia="zh-CN"/>
          <w:szCs w:val="32"/>
          <w:rFonts w:ascii="仿宋_GB2312" w:hAnsi="黑体" w:eastAsia="仿宋_GB2312" w:hint="eastAsia"/>
        </w:rPr>
        <w:t>3.</w:t>
      </w:r>
      <w:r>
        <w:rPr>
          <w:sz w:val="32"/>
          <w:szCs w:val="32"/>
          <w:rFonts w:ascii="仿宋_GB2312" w:hAnsi="黑体" w:eastAsia="仿宋_GB2312" w:hint="eastAsia"/>
        </w:rPr>
        <w:t>公用支出</w:t>
      </w:r>
      <w:r>
        <w:rPr>
          <w:sz w:val="32"/>
          <w:lang w:eastAsia="zh-CN"/>
          <w:szCs w:val="32"/>
          <w:rFonts w:ascii="仿宋_GB2312" w:hAnsi="黑体" w:eastAsia="仿宋_GB2312" w:hint="eastAsia"/>
        </w:rPr>
        <w:t>项目，预算安排815.04万元，主要用于保证学院正常运转的支出，绩效目标是保障单位日常运转，提高预算编制质量，严格执行预算。</w:t>
      </w:r>
    </w:p>
    <w:p>
      <w:pPr>
        <w:pStyle w:val="2"/>
        <w:ind w:firstLine="640" w:firstLineChars="200"/>
        <w:rPr>
          <w:sz w:val="32"/>
          <w:lang w:eastAsia="zh-CN"/>
          <w:szCs w:val="32"/>
          <w:rFonts w:ascii="仿宋_GB2312" w:hAnsi="黑体" w:eastAsia="仿宋_GB2312" w:hint="eastAsia"/>
        </w:rPr>
      </w:pPr>
      <w:r>
        <w:rPr>
          <w:sz w:val="32"/>
          <w:lang w:val="en-US" w:eastAsia="zh-CN"/>
          <w:szCs w:val="32"/>
          <w:rFonts w:ascii="仿宋_GB2312" w:hAnsi="黑体" w:eastAsia="仿宋_GB2312" w:hint="eastAsia"/>
        </w:rPr>
        <w:t>4.</w:t>
      </w:r>
      <w:r>
        <w:rPr>
          <w:sz w:val="32"/>
          <w:szCs w:val="32"/>
          <w:rFonts w:ascii="仿宋_GB2312" w:hAnsi="黑体" w:eastAsia="仿宋_GB2312" w:hint="eastAsia"/>
        </w:rPr>
        <w:t>职业教育提质培优</w:t>
      </w:r>
      <w:r>
        <w:rPr>
          <w:sz w:val="32"/>
          <w:lang w:eastAsia="zh-CN"/>
          <w:szCs w:val="32"/>
          <w:rFonts w:ascii="仿宋_GB2312" w:hAnsi="黑体" w:eastAsia="仿宋_GB2312" w:hint="eastAsia"/>
        </w:rPr>
        <w:t>项目，预算安排765.5万元，主要用于职业教育人才培养与招生试点及技能大赛国赛奖励支出，绩效目标是提升学生的受教育年限和技术技能水平，完善职业教育学生资助体系，解决家庭经济困难的中职学生接受高等职业教育的问题，促进教育公平，加快我省现代职业教育体系建设，培养学历水平高、技能水平强、服务我省经济社会发展的技术技能人才，同时提高教学教育水平。</w:t>
      </w:r>
    </w:p>
    <w:p>
      <w:pPr>
        <w:pStyle w:val="2"/>
        <w:ind w:firstLine="640" w:firstLineChars="200"/>
        <w:rPr>
          <w:sz w:val="32"/>
          <w:lang w:eastAsia="zh-CN"/>
          <w:szCs w:val="32"/>
          <w:rFonts w:ascii="仿宋_GB2312" w:hAnsi="黑体" w:eastAsia="仿宋_GB2312" w:hint="eastAsia"/>
        </w:rPr>
      </w:pPr>
      <w:r>
        <w:rPr>
          <w:sz w:val="32"/>
          <w:lang w:val="en-US" w:eastAsia="zh-CN"/>
          <w:szCs w:val="32"/>
          <w:rFonts w:ascii="仿宋_GB2312" w:hAnsi="黑体" w:eastAsia="仿宋_GB2312" w:hint="eastAsia"/>
        </w:rPr>
        <w:t>5.学生资助补助</w:t>
      </w:r>
      <w:r>
        <w:rPr>
          <w:sz w:val="32"/>
          <w:lang w:eastAsia="zh-CN"/>
          <w:szCs w:val="32"/>
          <w:rFonts w:ascii="仿宋_GB2312" w:hAnsi="黑体" w:eastAsia="仿宋_GB2312" w:hint="eastAsia"/>
        </w:rPr>
        <w:t>项目，预算安排887.9</w:t>
      </w:r>
      <w:r>
        <w:rPr>
          <w:sz w:val="32"/>
          <w:lang w:val="en-US" w:eastAsia="zh-CN"/>
          <w:szCs w:val="32"/>
          <w:rFonts w:ascii="仿宋_GB2312" w:hAnsi="黑体" w:eastAsia="仿宋_GB2312" w:hint="eastAsia"/>
        </w:rPr>
        <w:t>0</w:t>
      </w:r>
      <w:r>
        <w:rPr>
          <w:sz w:val="32"/>
          <w:lang w:eastAsia="zh-CN"/>
          <w:szCs w:val="32"/>
          <w:rFonts w:ascii="仿宋_GB2312" w:hAnsi="黑体" w:eastAsia="仿宋_GB2312" w:hint="eastAsia"/>
        </w:rPr>
        <w:t>万元，主要用于学生的奖助免补助，绩效目标是提升学生的受教育年限和技术技能水平，完善职业教育学生资助体系，解决家庭经济困难的学生接受高等职业教育的问题，提升自我，让其顺利完成学业。</w:t>
      </w:r>
    </w:p>
    <w:p>
      <w:pPr>
        <w:pStyle w:val="2"/>
        <w:ind w:firstLine="640" w:firstLineChars="200"/>
        <w:rPr>
          <w:sz w:val="32"/>
          <w:lang w:eastAsia="zh-CN"/>
          <w:szCs w:val="32"/>
          <w:rFonts w:ascii="仿宋_GB2312" w:hAnsi="黑体" w:eastAsia="仿宋_GB2312" w:hint="eastAsia"/>
        </w:rPr>
      </w:pPr>
      <w:r>
        <w:rPr>
          <w:sz w:val="32"/>
          <w:lang w:val="en-US" w:eastAsia="zh-CN"/>
          <w:szCs w:val="32"/>
          <w:rFonts w:ascii="仿宋_GB2312" w:hAnsi="黑体" w:eastAsia="仿宋_GB2312" w:hint="eastAsia"/>
        </w:rPr>
        <w:t>6、教育教学日常管理</w:t>
      </w:r>
      <w:r>
        <w:rPr>
          <w:sz w:val="32"/>
          <w:lang w:eastAsia="zh-CN"/>
          <w:szCs w:val="32"/>
          <w:rFonts w:ascii="仿宋_GB2312" w:hAnsi="黑体" w:eastAsia="仿宋_GB2312" w:hint="eastAsia"/>
        </w:rPr>
        <w:t>项目，预算安排</w:t>
      </w:r>
      <w:r>
        <w:rPr>
          <w:sz w:val="32"/>
          <w:lang w:val="en-US" w:eastAsia="zh-CN"/>
          <w:szCs w:val="32"/>
          <w:rFonts w:ascii="仿宋_GB2312" w:hAnsi="黑体" w:eastAsia="仿宋_GB2312" w:hint="eastAsia"/>
        </w:rPr>
        <w:t>950</w:t>
      </w:r>
      <w:r>
        <w:rPr>
          <w:sz w:val="32"/>
          <w:lang w:eastAsia="zh-CN"/>
          <w:szCs w:val="32"/>
          <w:rFonts w:ascii="仿宋_GB2312" w:hAnsi="黑体" w:eastAsia="仿宋_GB2312" w:hint="eastAsia"/>
        </w:rPr>
        <w:t>万元，主要用于人才培养、教师队伍建设及师资培训，学生实习就业指导及各类教学教育管理支出等，绩效目标是加强及提高学院教育生产力，促进我院教育教学工作的改进。</w:t>
      </w:r>
    </w:p>
    <w:p>
      <w:pPr>
        <w:pStyle w:val="2"/>
        <w:ind w:firstLine="640" w:firstLineChars="200"/>
        <w:rPr>
          <w:sz w:val="32"/>
          <w:lang w:eastAsia="zh-CN"/>
          <w:szCs w:val="32"/>
          <w:rFonts w:ascii="仿宋_GB2312" w:hAnsi="黑体" w:eastAsia="仿宋_GB2312" w:hint="eastAsia"/>
        </w:rPr>
      </w:pPr>
      <w:r>
        <w:rPr>
          <w:sz w:val="32"/>
          <w:lang w:val="en-US" w:eastAsia="zh-CN"/>
          <w:szCs w:val="32"/>
          <w:rFonts w:ascii="仿宋_GB2312" w:hAnsi="黑体" w:eastAsia="仿宋_GB2312" w:hint="eastAsia"/>
        </w:rPr>
        <w:t>7、设备设施购置及维护维修</w:t>
      </w:r>
      <w:r>
        <w:rPr>
          <w:sz w:val="32"/>
          <w:lang w:eastAsia="zh-CN"/>
          <w:szCs w:val="32"/>
          <w:rFonts w:ascii="仿宋_GB2312" w:hAnsi="黑体" w:eastAsia="仿宋_GB2312" w:hint="eastAsia"/>
        </w:rPr>
        <w:t>项目，预算安排</w:t>
      </w:r>
      <w:r>
        <w:rPr>
          <w:sz w:val="32"/>
          <w:lang w:val="en-US" w:eastAsia="zh-CN"/>
          <w:szCs w:val="32"/>
          <w:rFonts w:ascii="仿宋_GB2312" w:hAnsi="黑体" w:eastAsia="仿宋_GB2312" w:hint="eastAsia"/>
        </w:rPr>
        <w:t>631.15</w:t>
      </w:r>
      <w:r>
        <w:rPr>
          <w:sz w:val="32"/>
          <w:lang w:eastAsia="zh-CN"/>
          <w:szCs w:val="32"/>
          <w:rFonts w:ascii="仿宋_GB2312" w:hAnsi="黑体" w:eastAsia="仿宋_GB2312" w:hint="eastAsia"/>
        </w:rPr>
        <w:t>万元，主要用于设备购置及运行维护、设施维护及改造、图书购置及其他维护维修等，绩效目标是满足学院对教学、办公的需求，购置合格的设备设施及维护设备设施正常运行，保障教学任务的正常开展，提升师生对学校的满意度。</w:t>
      </w:r>
    </w:p>
    <w:p>
      <w:pPr>
        <w:pStyle w:val="2"/>
        <w:ind w:firstLine="640" w:firstLineChars="200"/>
        <w:rPr>
          <w:sz w:val="32"/>
          <w:lang w:eastAsia="zh-CN"/>
          <w:szCs w:val="32"/>
          <w:rFonts w:ascii="仿宋_GB2312" w:hAnsi="黑体" w:eastAsia="仿宋_GB2312" w:hint="eastAsia"/>
        </w:rPr>
      </w:pPr>
    </w:p>
    <w:p>
      <w:pPr>
        <w:pStyle w:val="2"/>
        <w:ind w:firstLine="640" w:firstLineChars="200"/>
        <w:rPr>
          <w:sz w:val="32"/>
          <w:lang w:eastAsia="zh-CN"/>
          <w:szCs w:val="32"/>
          <w:rFonts w:ascii="仿宋_GB2312" w:hAnsi="黑体" w:eastAsia="仿宋_GB2312" w:hint="eastAsia"/>
        </w:rPr>
      </w:pPr>
    </w:p>
    <w:p>
      <w:pPr>
        <w:pStyle w:val="2"/>
        <w:ind w:firstLine="640" w:firstLineChars="200"/>
        <w:rPr>
          <w:sz w:val="32"/>
          <w:lang w:eastAsia="zh-CN"/>
          <w:szCs w:val="32"/>
          <w:rFonts w:ascii="仿宋_GB2312" w:hAnsi="黑体" w:eastAsia="仿宋_GB2312" w:hint="eastAsia"/>
        </w:rPr>
      </w:pPr>
    </w:p>
    <w:p>
      <w:pPr>
        <w:pStyle w:val="2"/>
        <w:ind w:firstLine="640" w:firstLineChars="200"/>
        <w:rPr>
          <w:sz w:val="32"/>
          <w:lang w:eastAsia="zh-CN"/>
          <w:szCs w:val="32"/>
          <w:rFonts w:ascii="仿宋_GB2312" w:hAnsi="黑体" w:eastAsia="仿宋_GB2312" w:hint="eastAsia"/>
        </w:rPr>
      </w:pPr>
    </w:p>
    <w:p>
      <w:pPr>
        <w:pStyle w:val="2"/>
        <w:ind w:firstLine="640" w:firstLineChars="200"/>
        <w:rPr>
          <w:sz w:val="32"/>
          <w:lang w:eastAsia="zh-CN"/>
          <w:szCs w:val="32"/>
          <w:rFonts w:ascii="仿宋_GB2312" w:hAnsi="黑体" w:eastAsia="仿宋_GB2312" w:hint="eastAsia"/>
        </w:rPr>
      </w:pPr>
    </w:p>
    <w:p>
      <w:pPr>
        <w:pStyle w:val="2"/>
        <w:ind w:firstLine="640" w:firstLineChars="200"/>
        <w:rPr>
          <w:sz w:val="32"/>
          <w:lang w:eastAsia="zh-CN"/>
          <w:szCs w:val="32"/>
          <w:rFonts w:ascii="仿宋_GB2312" w:hAnsi="黑体" w:eastAsia="仿宋_GB2312" w:hint="eastAsia"/>
        </w:rPr>
      </w:pPr>
    </w:p>
    <w:p>
      <w:pPr>
        <w:pStyle w:val="2"/>
        <w:numPr>
          <w:ilvl w:val="0"/>
          <w:numId w:val="0"/>
        </w:numPr>
        <w:rPr>
          <w:lang w:val="en-US" w:eastAsia="zh-CN"/>
          <w:rFonts w:hint="eastAsia"/>
        </w:rPr>
      </w:pPr>
    </w:p>
    <w:p>
      <w:pPr>
        <w:jc w:val="left"/>
        <w:rPr>
          <w:color w:val="000000"/>
          <w:sz w:val="32"/>
          <w:kern w:val="0"/>
          <w:szCs w:val="30"/>
          <w:rFonts w:ascii="仿宋_GB2312" w:hAnsi="宋体" w:eastAsia="仿宋_GB2312" w:cs="宋体"/>
        </w:rPr>
      </w:pPr>
    </w:p>
    <w:p>
      <w:pPr>
        <w:jc w:val="left"/>
        <w:rPr>
          <w:color w:val="000000"/>
          <w:sz w:val="32"/>
          <w:kern w:val="0"/>
          <w:szCs w:val="30"/>
          <w:rFonts w:ascii="仿宋_GB2312" w:hAnsi="宋体" w:eastAsia="仿宋_GB2312" w:cs="宋体"/>
        </w:rPr>
      </w:pPr>
    </w:p>
    <w:p>
      <w:pPr>
        <w:jc w:val="left"/>
        <w:rPr>
          <w:color w:val="000000"/>
          <w:sz w:val="32"/>
          <w:kern w:val="0"/>
          <w:szCs w:val="30"/>
          <w:rFonts w:ascii="仿宋_GB2312" w:hAnsi="宋体" w:eastAsia="仿宋_GB2312" w:cs="宋体"/>
        </w:rPr>
      </w:pPr>
    </w:p>
    <w:p>
      <w:pPr>
        <w:jc w:val="left"/>
        <w:rPr>
          <w:color w:val="000000"/>
          <w:sz w:val="32"/>
          <w:kern w:val="0"/>
          <w:szCs w:val="30"/>
          <w:rFonts w:ascii="仿宋_GB2312" w:hAnsi="宋体" w:eastAsia="仿宋_GB2312" w:cs="宋体"/>
        </w:rPr>
      </w:pPr>
    </w:p>
    <w:p>
      <w:pPr>
        <w:jc w:val="left"/>
        <w:rPr>
          <w:color w:val="000000"/>
          <w:sz w:val="32"/>
          <w:kern w:val="0"/>
          <w:szCs w:val="30"/>
          <w:rFonts w:ascii="仿宋_GB2312" w:hAnsi="宋体" w:eastAsia="仿宋_GB2312" w:cs="宋体"/>
        </w:rPr>
      </w:pPr>
    </w:p>
    <w:p>
      <w:pPr>
        <w:jc w:val="left"/>
        <w:rPr>
          <w:color w:val="000000"/>
          <w:sz w:val="32"/>
          <w:kern w:val="0"/>
          <w:szCs w:val="30"/>
          <w:rFonts w:ascii="仿宋_GB2312" w:hAnsi="宋体" w:eastAsia="仿宋_GB2312" w:cs="宋体"/>
        </w:rPr>
      </w:pPr>
    </w:p>
    <w:p>
      <w:pPr>
        <w:jc w:val="left"/>
        <w:rPr>
          <w:color w:val="000000"/>
          <w:sz w:val="32"/>
          <w:kern w:val="0"/>
          <w:szCs w:val="30"/>
          <w:rFonts w:ascii="仿宋_GB2312" w:hAnsi="宋体" w:eastAsia="仿宋_GB2312" w:cs="宋体"/>
        </w:rPr>
      </w:pPr>
    </w:p>
    <w:p>
      <w:pPr>
        <w:jc w:val="center"/>
        <w:rPr>
          <w:b w:val="1"/>
          <w:sz w:val="32"/>
          <w:szCs w:val="32"/>
          <w:rFonts w:ascii="黑体" w:hAnsi="黑体" w:eastAsia="黑体" w:hint="eastAsia"/>
        </w:rPr>
      </w:pPr>
    </w:p>
    <w:p>
      <w:pPr>
        <w:jc w:val="center"/>
        <w:rPr>
          <w:b w:val="1"/>
          <w:sz w:val="32"/>
          <w:szCs w:val="32"/>
          <w:rFonts w:ascii="黑体" w:hAnsi="黑体" w:eastAsia="黑体" w:hint="eastAsia"/>
        </w:rPr>
      </w:pPr>
    </w:p>
    <w:p>
      <w:pPr>
        <w:jc w:val="center"/>
        <w:rPr>
          <w:b w:val="1"/>
          <w:sz w:val="32"/>
          <w:szCs w:val="32"/>
          <w:rFonts w:ascii="黑体" w:hAnsi="黑体" w:eastAsia="黑体" w:hint="eastAsia"/>
        </w:rPr>
      </w:pPr>
    </w:p>
    <w:p>
      <w:pPr>
        <w:jc w:val="center"/>
        <w:rPr>
          <w:b w:val="1"/>
          <w:sz w:val="32"/>
          <w:szCs w:val="32"/>
          <w:rFonts w:ascii="黑体" w:hAnsi="黑体" w:eastAsia="黑体" w:hint="eastAsia"/>
        </w:rPr>
      </w:pPr>
    </w:p>
    <w:p>
      <w:pPr>
        <w:jc w:val="center"/>
        <w:rPr>
          <w:b w:val="1"/>
          <w:sz w:val="32"/>
          <w:szCs w:val="32"/>
          <w:rFonts w:ascii="黑体" w:hAnsi="黑体" w:eastAsia="黑体" w:hint="eastAsia"/>
        </w:rPr>
      </w:pPr>
    </w:p>
    <w:p>
      <w:pPr>
        <w:jc w:val="center"/>
        <w:rPr>
          <w:b w:val="1"/>
          <w:sz w:val="32"/>
          <w:szCs w:val="32"/>
          <w:rFonts w:ascii="黑体" w:hAnsi="黑体" w:eastAsia="黑体" w:hint="eastAsia"/>
        </w:rPr>
      </w:pPr>
    </w:p>
    <w:p>
      <w:pPr>
        <w:jc w:val="center"/>
        <w:rPr>
          <w:b w:val="1"/>
          <w:sz w:val="32"/>
          <w:szCs w:val="32"/>
          <w:rFonts w:ascii="黑体" w:hAnsi="黑体" w:eastAsia="黑体" w:hint="eastAsia"/>
        </w:rPr>
      </w:pPr>
    </w:p>
    <w:p>
      <w:pPr>
        <w:jc w:val="center"/>
        <w:rPr>
          <w:b w:val="1"/>
          <w:sz w:val="32"/>
          <w:szCs w:val="32"/>
          <w:rFonts w:ascii="黑体" w:hAnsi="黑体" w:eastAsia="黑体"/>
        </w:rPr>
      </w:pPr>
      <w:r>
        <w:rPr>
          <w:b w:val="1"/>
          <w:sz w:val="32"/>
          <w:szCs w:val="32"/>
          <w:rFonts w:ascii="黑体" w:hAnsi="黑体" w:eastAsia="黑体" w:hint="eastAsia"/>
        </w:rPr>
        <w:t>第四部分  名词解释</w:t>
      </w:r>
    </w:p>
    <w:p>
      <w:pPr>
        <w:jc w:val="left"/>
        <w:ind w:firstLine="640" w:firstLineChars="200"/>
        <w:rPr>
          <w:color w:val="000000"/>
          <w:sz w:val="32"/>
          <w:lang w:val="zh-CN"/>
          <w:bCs/>
          <w:kern w:val="0"/>
          <w:szCs w:val="32"/>
          <w:rFonts w:ascii="仿宋_GB2312" w:eastAsia="仿宋_GB2312" w:cs="宋体"/>
        </w:rPr>
      </w:pPr>
    </w:p>
    <w:p>
      <w:pPr>
        <w:jc w:val="left"/>
        <w:ind w:firstLine="640" w:firstLineChars="200"/>
        <w:rPr>
          <w:color w:val="000000"/>
          <w:sz w:val="32"/>
          <w:kern w:val="0"/>
          <w:szCs w:val="30"/>
          <w:rFonts w:ascii="仿宋_GB2312" w:hAnsi="宋体" w:eastAsia="仿宋_GB2312" w:cs="宋体" w:hint="eastAsia"/>
        </w:rPr>
      </w:pPr>
      <w:r>
        <w:rPr>
          <w:color w:val="000000"/>
          <w:sz w:val="32"/>
          <w:kern w:val="0"/>
          <w:szCs w:val="30"/>
          <w:rFonts w:ascii="仿宋_GB2312" w:hAnsi="宋体" w:eastAsia="仿宋_GB2312" w:cs="宋体" w:hint="eastAsia"/>
        </w:rPr>
        <w:t>一、财政拨款收入：指本级财政当年拨付的资金。</w:t>
      </w:r>
    </w:p>
    <w:p>
      <w:pPr>
        <w:jc w:val="left"/>
        <w:ind w:firstLine="640" w:firstLineChars="200"/>
        <w:rPr>
          <w:color w:val="000000"/>
          <w:sz w:val="32"/>
          <w:kern w:val="0"/>
          <w:szCs w:val="30"/>
          <w:rFonts w:ascii="仿宋_GB2312" w:hAnsi="宋体" w:eastAsia="仿宋_GB2312" w:cs="宋体" w:hint="eastAsia"/>
        </w:rPr>
      </w:pPr>
      <w:r>
        <w:rPr>
          <w:color w:val="000000"/>
          <w:sz w:val="32"/>
          <w:kern w:val="0"/>
          <w:szCs w:val="30"/>
          <w:rFonts w:ascii="仿宋_GB2312" w:hAnsi="宋体" w:eastAsia="仿宋_GB2312" w:cs="宋体" w:hint="eastAsia"/>
        </w:rPr>
        <w:t>二、一般公共预算拨款收入：指用于反映税收收入、专项收入、行政事业性收费收入、罚没收入、国有资源（资产）有偿使用收入、政府住房基金收入、捐赠收入等财政收入。</w:t>
      </w:r>
    </w:p>
    <w:p>
      <w:pPr>
        <w:jc w:val="left"/>
        <w:ind w:firstLine="640" w:firstLineChars="200"/>
        <w:rPr>
          <w:color w:val="000000"/>
          <w:sz w:val="32"/>
          <w:kern w:val="0"/>
          <w:szCs w:val="30"/>
          <w:rFonts w:ascii="仿宋_GB2312" w:hAnsi="宋体" w:eastAsia="仿宋_GB2312" w:cs="宋体" w:hint="eastAsia"/>
        </w:rPr>
      </w:pPr>
      <w:r>
        <w:rPr>
          <w:color w:val="000000"/>
          <w:sz w:val="32"/>
          <w:kern w:val="0"/>
          <w:szCs w:val="30"/>
          <w:rFonts w:ascii="仿宋_GB2312" w:hAnsi="宋体" w:eastAsia="仿宋_GB2312" w:cs="宋体" w:hint="eastAsia"/>
        </w:rPr>
        <w:t>三、政府性基金预算拨款收入：指是用于反映政府为支持某项事业发展或特定基础设施建设，依法依规向公民、法人和其他组织征收的以及出让土地、发行彩票等方式取得的具有专门用途的资金</w:t>
      </w:r>
    </w:p>
    <w:p>
      <w:pPr>
        <w:jc w:val="left"/>
        <w:ind w:firstLine="640" w:firstLineChars="200"/>
        <w:rPr>
          <w:color w:val="000000"/>
          <w:sz w:val="32"/>
          <w:kern w:val="0"/>
          <w:szCs w:val="30"/>
          <w:rFonts w:ascii="仿宋_GB2312" w:hAnsi="宋体" w:eastAsia="仿宋_GB2312" w:cs="宋体" w:hint="eastAsia"/>
        </w:rPr>
      </w:pPr>
      <w:r>
        <w:rPr>
          <w:color w:val="000000"/>
          <w:sz w:val="32"/>
          <w:kern w:val="0"/>
          <w:szCs w:val="30"/>
          <w:rFonts w:ascii="仿宋_GB2312" w:hAnsi="宋体" w:eastAsia="仿宋_GB2312" w:cs="宋体" w:hint="eastAsia"/>
        </w:rPr>
        <w:t xml:space="preserve">四、事业收入：指用于反映事业单位开展专业业务活动及辅助活动所取得的收入。 </w:t>
      </w:r>
    </w:p>
    <w:p>
      <w:pPr>
        <w:jc w:val="left"/>
        <w:ind w:firstLine="640" w:firstLineChars="200"/>
        <w:rPr>
          <w:color w:val="000000"/>
          <w:sz w:val="32"/>
          <w:kern w:val="0"/>
          <w:szCs w:val="30"/>
          <w:rFonts w:ascii="仿宋_GB2312" w:hAnsi="宋体" w:eastAsia="仿宋_GB2312" w:cs="宋体" w:hint="eastAsia"/>
        </w:rPr>
      </w:pPr>
      <w:r>
        <w:rPr>
          <w:color w:val="000000"/>
          <w:sz w:val="32"/>
          <w:kern w:val="0"/>
          <w:szCs w:val="30"/>
          <w:rFonts w:ascii="仿宋_GB2312" w:hAnsi="宋体" w:eastAsia="仿宋_GB2312" w:cs="宋体" w:hint="eastAsia"/>
        </w:rPr>
        <w:t>五、事业单位经营收入：指用于反映事业单位在专业活动及辅助活动之外开展非独立核算经营活动取得的收入。</w:t>
      </w:r>
    </w:p>
    <w:p>
      <w:pPr>
        <w:jc w:val="left"/>
        <w:ind w:firstLine="640" w:firstLineChars="200"/>
        <w:rPr>
          <w:color w:val="000000"/>
          <w:sz w:val="32"/>
          <w:kern w:val="0"/>
          <w:szCs w:val="30"/>
          <w:rFonts w:ascii="仿宋_GB2312" w:hAnsi="宋体" w:eastAsia="仿宋_GB2312" w:cs="宋体" w:hint="eastAsia"/>
        </w:rPr>
      </w:pPr>
      <w:r>
        <w:rPr>
          <w:color w:val="000000"/>
          <w:sz w:val="32"/>
          <w:kern w:val="0"/>
          <w:szCs w:val="30"/>
          <w:rFonts w:ascii="仿宋_GB2312" w:hAnsi="宋体" w:eastAsia="仿宋_GB2312" w:cs="宋体" w:hint="eastAsia"/>
        </w:rPr>
        <w:t>六、其他收入：指除上述“财政拨款收入”“事业收入”“经营收入”等以外的收入。</w:t>
      </w:r>
    </w:p>
    <w:p>
      <w:pPr>
        <w:jc w:val="left"/>
        <w:ind w:firstLine="640" w:firstLineChars="200"/>
        <w:rPr>
          <w:color w:val="000000"/>
          <w:sz w:val="32"/>
          <w:kern w:val="0"/>
          <w:szCs w:val="30"/>
          <w:rFonts w:ascii="仿宋_GB2312" w:hAnsi="宋体" w:eastAsia="仿宋_GB2312" w:cs="宋体" w:hint="eastAsia"/>
        </w:rPr>
      </w:pPr>
      <w:r>
        <w:rPr>
          <w:color w:val="000000"/>
          <w:sz w:val="32"/>
          <w:kern w:val="0"/>
          <w:szCs w:val="30"/>
          <w:rFonts w:ascii="仿宋_GB2312" w:hAnsi="宋体" w:eastAsia="仿宋_GB2312" w:cs="宋体" w:hint="eastAsia"/>
        </w:rPr>
        <w:t>七、上年结转：指以前年度尚未完成、结转到本年按有关规定继续使用的资金。</w:t>
      </w:r>
    </w:p>
    <w:p>
      <w:pPr>
        <w:jc w:val="left"/>
        <w:ind w:firstLine="640" w:firstLineChars="200"/>
        <w:rPr>
          <w:color w:val="000000"/>
          <w:sz w:val="32"/>
          <w:kern w:val="0"/>
          <w:szCs w:val="30"/>
          <w:rFonts w:ascii="仿宋_GB2312" w:hAnsi="宋体" w:eastAsia="仿宋_GB2312" w:cs="宋体" w:hint="eastAsia"/>
        </w:rPr>
      </w:pPr>
      <w:r>
        <w:rPr>
          <w:color w:val="000000"/>
          <w:sz w:val="32"/>
          <w:kern w:val="0"/>
          <w:szCs w:val="30"/>
          <w:rFonts w:ascii="仿宋_GB2312" w:hAnsi="宋体" w:eastAsia="仿宋_GB2312" w:cs="宋体" w:hint="eastAsia"/>
        </w:rPr>
        <w:t>八、基本支出：指行政事业单位用于为保障其机构正常运转、完成日常工作任务而发生的人员支出和公用支出。</w:t>
      </w:r>
    </w:p>
    <w:p>
      <w:pPr>
        <w:jc w:val="left"/>
        <w:ind w:firstLine="640" w:firstLineChars="200"/>
        <w:rPr>
          <w:color w:val="000000"/>
          <w:sz w:val="32"/>
          <w:kern w:val="0"/>
          <w:szCs w:val="30"/>
          <w:rFonts w:ascii="仿宋_GB2312" w:hAnsi="宋体" w:eastAsia="仿宋_GB2312" w:cs="宋体" w:hint="eastAsia"/>
        </w:rPr>
      </w:pPr>
      <w:r>
        <w:rPr>
          <w:color w:val="000000"/>
          <w:sz w:val="32"/>
          <w:kern w:val="0"/>
          <w:szCs w:val="30"/>
          <w:rFonts w:ascii="仿宋_GB2312" w:hAnsi="宋体" w:eastAsia="仿宋_GB2312" w:cs="宋体" w:hint="eastAsia"/>
        </w:rPr>
        <w:t>九、工资福利支出：反映单位开支的在职职工和编制外长期聘用人员的各类劳动报酬，以及为上述人员缴纳的各项社会保险费等。</w:t>
      </w:r>
    </w:p>
    <w:p>
      <w:pPr>
        <w:jc w:val="left"/>
        <w:ind w:firstLine="640" w:firstLineChars="200"/>
        <w:rPr>
          <w:color w:val="000000"/>
          <w:sz w:val="32"/>
          <w:kern w:val="0"/>
          <w:szCs w:val="30"/>
          <w:rFonts w:ascii="仿宋_GB2312" w:hAnsi="宋体" w:eastAsia="仿宋_GB2312" w:cs="宋体" w:hint="eastAsia"/>
        </w:rPr>
      </w:pPr>
      <w:r>
        <w:rPr>
          <w:color w:val="000000"/>
          <w:sz w:val="32"/>
          <w:kern w:val="0"/>
          <w:szCs w:val="30"/>
          <w:rFonts w:ascii="仿宋_GB2312" w:hAnsi="宋体" w:eastAsia="仿宋_GB2312" w:cs="宋体" w:hint="eastAsia"/>
        </w:rPr>
        <w:t>十、对个人和家庭的补助支出：反映政府用于对个人和家庭的补助支出，包括离休费、退休费、退职（役）费、抚恤金、生活补助、救济费、医疗费补助、助学金、独生子女奖励金、其他等。</w:t>
      </w:r>
    </w:p>
    <w:p>
      <w:pPr>
        <w:jc w:val="left"/>
        <w:ind w:firstLine="640" w:firstLineChars="200"/>
        <w:rPr>
          <w:color w:val="000000"/>
          <w:sz w:val="32"/>
          <w:kern w:val="0"/>
          <w:szCs w:val="30"/>
          <w:rFonts w:ascii="仿宋_GB2312" w:hAnsi="宋体" w:eastAsia="仿宋_GB2312" w:cs="宋体" w:hint="eastAsia"/>
        </w:rPr>
      </w:pPr>
      <w:r>
        <w:rPr>
          <w:color w:val="000000"/>
          <w:sz w:val="32"/>
          <w:kern w:val="0"/>
          <w:szCs w:val="30"/>
          <w:rFonts w:ascii="仿宋_GB2312" w:hAnsi="宋体" w:eastAsia="仿宋_GB2312" w:cs="宋体" w:hint="eastAsia"/>
        </w:rPr>
        <w:t>十一、商品和服务支出：反映单位购买商品和服务的支出，包括办公费、水费、电费、邮电费、培训费、公务用车运行维护费、差旅费、因公出国（境）费用、公务接待费、工会经费、会议费、福利费、物业管理费、维修（护）费、其他等。</w:t>
      </w:r>
    </w:p>
    <w:p>
      <w:pPr>
        <w:jc w:val="left"/>
        <w:ind w:firstLine="640" w:firstLineChars="200"/>
        <w:rPr>
          <w:color w:val="000000"/>
          <w:sz w:val="32"/>
          <w:kern w:val="0"/>
          <w:szCs w:val="30"/>
          <w:rFonts w:ascii="仿宋_GB2312" w:hAnsi="宋体" w:eastAsia="仿宋_GB2312" w:cs="宋体" w:hint="eastAsia"/>
        </w:rPr>
      </w:pPr>
      <w:r>
        <w:rPr>
          <w:color w:val="000000"/>
          <w:sz w:val="32"/>
          <w:kern w:val="0"/>
          <w:szCs w:val="30"/>
          <w:rFonts w:ascii="仿宋_GB2312" w:hAnsi="宋体" w:eastAsia="仿宋_GB2312" w:cs="宋体" w:hint="eastAsia"/>
        </w:rPr>
        <w:t>十二、项目支出：指各部门、各单位为完成其特定的工作任务和事业发展目标所发生的支出。</w:t>
      </w:r>
    </w:p>
    <w:p>
      <w:pPr>
        <w:jc w:val="left"/>
        <w:ind w:firstLine="640" w:firstLineChars="200"/>
        <w:rPr>
          <w:color w:val="000000"/>
          <w:sz w:val="32"/>
          <w:kern w:val="0"/>
          <w:szCs w:val="30"/>
          <w:rFonts w:ascii="仿宋_GB2312" w:hAnsi="宋体" w:eastAsia="仿宋_GB2312" w:cs="宋体" w:hint="eastAsia"/>
        </w:rPr>
      </w:pPr>
      <w:r>
        <w:rPr>
          <w:color w:val="000000"/>
          <w:sz w:val="32"/>
          <w:kern w:val="0"/>
          <w:szCs w:val="30"/>
          <w:rFonts w:ascii="仿宋_GB2312" w:hAnsi="宋体" w:eastAsia="仿宋_GB2312" w:cs="宋体" w:hint="eastAsia"/>
        </w:rPr>
        <w:t>十</w:t>
      </w:r>
      <w:r>
        <w:rPr>
          <w:color w:val="000000"/>
          <w:sz w:val="32"/>
          <w:lang w:eastAsia="zh-CN"/>
          <w:kern w:val="0"/>
          <w:szCs w:val="30"/>
          <w:rFonts w:ascii="仿宋_GB2312" w:hAnsi="宋体" w:eastAsia="仿宋_GB2312" w:cs="宋体" w:hint="eastAsia"/>
        </w:rPr>
        <w:t>三</w:t>
      </w:r>
      <w:r>
        <w:rPr>
          <w:color w:val="000000"/>
          <w:sz w:val="32"/>
          <w:kern w:val="0"/>
          <w:szCs w:val="30"/>
          <w:rFonts w:ascii="仿宋_GB2312" w:hAnsi="宋体" w:eastAsia="仿宋_GB2312" w:cs="宋体" w:hint="eastAsia"/>
        </w:rPr>
        <w:t>、“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jc w:val="left"/>
        <w:ind w:firstLine="640" w:firstLineChars="200"/>
        <w:rPr>
          <w:color w:val="000000"/>
          <w:sz w:val="32"/>
          <w:kern w:val="0"/>
          <w:szCs w:val="30"/>
          <w:rFonts w:ascii="仿宋_GB2312" w:hAnsi="宋体" w:eastAsia="仿宋_GB2312" w:cs="宋体"/>
        </w:rPr>
      </w:pPr>
    </w:p>
    <w:sectPr>
      <w:docGrid w:type="lines" w:linePitch="312" w:charSpace="0"/>
      <w:pgSz w:w="11906" w:h="16838"/>
      <w:pgMar w:top="1440" w:right="1701" w:bottom="1440" w:left="1757" w:header="851" w:footer="992" w:gutter="0"/>
      <w:cols w:space="0" w:num="1"/>
      <w:rtlGutter w:val="0"/>
    </w:sectPr>
  </w:body>
</w:document>
</file>

<file path=word/fontTable.xml><?xml version="1.0" encoding="utf-8"?>
<w:fonts xmlns:w="http://schemas.openxmlformats.org/wordprocessingml/2006/main" xmlns:w14="http://schemas.microsoft.com/office/word/2010/wordml" xmlns:r="http://schemas.openxmlformats.org/officeDocument/2006/relationships" xmlns:mc="http://schemas.openxmlformats.org/markup-compatibility/2006"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s="http://schemas.microsoft.com/office/word/2010/wordprocessingShape" xmlns:wne="http://schemas.microsoft.com/office/word/2006/wordml" xmlns:wpg="http://schemas.microsoft.com/office/word/2010/wordprocessingGroup" xmlns:w14="http://schemas.microsoft.com/office/word/2010/wordml" xmlns:wpi="http://schemas.microsoft.com/office/word/2010/wordprocessingInk" xmlns:w10="urn:schemas-microsoft-com:office:word"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p14">
  <w:abstractNum w:abstractNumId="0">
    <w:nsid w:val="05832B87"/>
    <w:multiLevelType w:val="multilevel"/>
    <w:tmpl w:val="05832B87"/>
    <w:lvl w:ilvl="0" w:tentative="0">
      <w:start w:val="1"/>
      <w:numFmt w:val="chineseCountingThousand"/>
      <w:lvlText w:val="第%1部分"/>
      <w:lvlJc w:val="left"/>
      <w:pPr>
        <w:ind w:hanging="1320" w:left="1320"/>
      </w:pPr>
      <w:rPr>
        <w:rFonts w:ascii="黑体" w:hAnsi="黑体" w:eastAsia="黑体" w:cs="黑体" w:hint="eastAsia"/>
      </w:rPr>
    </w:lvl>
    <w:lvl w:ilvl="1" w:tentative="0">
      <w:start w:val="1"/>
      <w:numFmt w:val="lowerLetter"/>
      <w:lvlText w:val="%2)"/>
      <w:lvlJc w:val="left"/>
      <w:pPr>
        <w:ind w:hanging="420" w:left="840"/>
      </w:pPr>
    </w:lvl>
    <w:lvl w:ilvl="2" w:tentative="0">
      <w:start w:val="1"/>
      <w:numFmt w:val="lowerRoman"/>
      <w:lvlText w:val="%3."/>
      <w:lvlJc w:val="right"/>
      <w:pPr>
        <w:ind w:hanging="420" w:left="1260"/>
      </w:pPr>
    </w:lvl>
    <w:lvl w:ilvl="3" w:tentative="0">
      <w:start w:val="1"/>
      <w:numFmt w:val="decimal"/>
      <w:lvlText w:val="%4."/>
      <w:lvlJc w:val="left"/>
      <w:pPr>
        <w:ind w:hanging="420" w:left="1680"/>
      </w:pPr>
    </w:lvl>
    <w:lvl w:ilvl="4" w:tentative="0">
      <w:start w:val="1"/>
      <w:numFmt w:val="lowerLetter"/>
      <w:lvlText w:val="%5)"/>
      <w:lvlJc w:val="left"/>
      <w:pPr>
        <w:ind w:hanging="420" w:left="2100"/>
      </w:pPr>
    </w:lvl>
    <w:lvl w:ilvl="5" w:tentative="0">
      <w:start w:val="1"/>
      <w:numFmt w:val="lowerRoman"/>
      <w:lvlText w:val="%6."/>
      <w:lvlJc w:val="right"/>
      <w:pPr>
        <w:ind w:hanging="420" w:left="2520"/>
      </w:pPr>
    </w:lvl>
    <w:lvl w:ilvl="6" w:tentative="0">
      <w:start w:val="1"/>
      <w:numFmt w:val="decimal"/>
      <w:lvlText w:val="%7."/>
      <w:lvlJc w:val="left"/>
      <w:pPr>
        <w:ind w:hanging="420" w:left="2940"/>
      </w:pPr>
    </w:lvl>
    <w:lvl w:ilvl="7" w:tentative="0">
      <w:start w:val="1"/>
      <w:numFmt w:val="lowerLetter"/>
      <w:lvlText w:val="%8)"/>
      <w:lvlJc w:val="left"/>
      <w:pPr>
        <w:ind w:hanging="420" w:left="3360"/>
      </w:pPr>
    </w:lvl>
    <w:lvl w:ilvl="8" w:tentative="0">
      <w:start w:val="1"/>
      <w:numFmt w:val="lowerRoman"/>
      <w:lvlText w:val="%9."/>
      <w:lvlJc w:val="right"/>
      <w:pPr>
        <w:ind w:hanging="420" w:left="3780"/>
      </w:pPr>
    </w:lvl>
  </w:abstractNum>
  <w:abstractNum w:abstractNumId="1">
    <w:nsid w:val="4C9A6287"/>
    <w:multiLevelType w:val="multilevel"/>
    <w:tmpl w:val="4C9A6287"/>
    <w:lvl w:ilvl="0" w:tentative="0">
      <w:start w:val="1"/>
      <w:numFmt w:val="japaneseCounting"/>
      <w:lvlText w:val="%1、"/>
      <w:lvlJc w:val="left"/>
      <w:pPr>
        <w:ind w:hanging="720" w:left="862"/>
      </w:pPr>
      <w:rPr>
        <w:rFonts w:hint="default"/>
      </w:rPr>
    </w:lvl>
    <w:lvl w:ilvl="1" w:tentative="0">
      <w:start w:val="1"/>
      <w:numFmt w:val="lowerLetter"/>
      <w:lvlText w:val="%2)"/>
      <w:lvlJc w:val="left"/>
      <w:pPr>
        <w:ind w:hanging="420" w:left="840"/>
      </w:pPr>
    </w:lvl>
    <w:lvl w:ilvl="2" w:tentative="0">
      <w:start w:val="1"/>
      <w:numFmt w:val="lowerRoman"/>
      <w:lvlText w:val="%3."/>
      <w:lvlJc w:val="right"/>
      <w:pPr>
        <w:ind w:hanging="420" w:left="1260"/>
      </w:pPr>
    </w:lvl>
    <w:lvl w:ilvl="3" w:tentative="0">
      <w:start w:val="1"/>
      <w:numFmt w:val="decimal"/>
      <w:lvlText w:val="%4."/>
      <w:lvlJc w:val="left"/>
      <w:pPr>
        <w:ind w:hanging="420" w:left="1680"/>
      </w:pPr>
    </w:lvl>
    <w:lvl w:ilvl="4" w:tentative="0">
      <w:start w:val="1"/>
      <w:numFmt w:val="lowerLetter"/>
      <w:lvlText w:val="%5)"/>
      <w:lvlJc w:val="left"/>
      <w:pPr>
        <w:ind w:hanging="420" w:left="2100"/>
      </w:pPr>
    </w:lvl>
    <w:lvl w:ilvl="5" w:tentative="0">
      <w:start w:val="1"/>
      <w:numFmt w:val="lowerRoman"/>
      <w:lvlText w:val="%6."/>
      <w:lvlJc w:val="right"/>
      <w:pPr>
        <w:ind w:hanging="420" w:left="2520"/>
      </w:pPr>
    </w:lvl>
    <w:lvl w:ilvl="6" w:tentative="0">
      <w:start w:val="1"/>
      <w:numFmt w:val="decimal"/>
      <w:lvlText w:val="%7."/>
      <w:lvlJc w:val="left"/>
      <w:pPr>
        <w:ind w:hanging="420" w:left="2940"/>
      </w:pPr>
    </w:lvl>
    <w:lvl w:ilvl="7" w:tentative="0">
      <w:start w:val="1"/>
      <w:numFmt w:val="lowerLetter"/>
      <w:lvlText w:val="%8)"/>
      <w:lvlJc w:val="left"/>
      <w:pPr>
        <w:ind w:hanging="420" w:left="3360"/>
      </w:pPr>
    </w:lvl>
    <w:lvl w:ilvl="8" w:tentative="0">
      <w:start w:val="1"/>
      <w:numFmt w:val="lowerRoman"/>
      <w:lvlText w:val="%9."/>
      <w:lvlJc w:val="right"/>
      <w:pPr>
        <w:ind w:hanging="420" w:left="3780"/>
      </w:pPr>
    </w:lvl>
  </w:abstractNum>
  <w:abstractNum w:abstractNumId="2">
    <w:nsid w:val="5A611727"/>
    <w:multiLevelType w:val="multilevel"/>
    <w:tmpl w:val="5A611727"/>
    <w:lvl w:ilvl="0" w:tentative="0">
      <w:start w:val="1"/>
      <w:numFmt w:val="japaneseCounting"/>
      <w:lvlText w:val="%1、"/>
      <w:lvlJc w:val="left"/>
      <w:pPr>
        <w:ind w:hanging="720" w:left="720"/>
      </w:pPr>
      <w:rPr>
        <w:rFonts w:ascii="仿宋_GB2312" w:hAnsi="仿宋_GB2312" w:eastAsia="仿宋_GB2312" w:cs="仿宋_GB2312" w:hint="default"/>
      </w:rPr>
    </w:lvl>
    <w:lvl w:ilvl="1" w:tentative="0">
      <w:start w:val="1"/>
      <w:numFmt w:val="lowerLetter"/>
      <w:lvlText w:val="%2)"/>
      <w:lvlJc w:val="left"/>
      <w:pPr>
        <w:ind w:hanging="420" w:left="840"/>
      </w:pPr>
    </w:lvl>
    <w:lvl w:ilvl="2" w:tentative="0">
      <w:start w:val="1"/>
      <w:numFmt w:val="lowerRoman"/>
      <w:lvlText w:val="%3."/>
      <w:lvlJc w:val="right"/>
      <w:pPr>
        <w:ind w:hanging="420" w:left="1260"/>
      </w:pPr>
    </w:lvl>
    <w:lvl w:ilvl="3" w:tentative="0">
      <w:start w:val="1"/>
      <w:numFmt w:val="decimal"/>
      <w:lvlText w:val="%4."/>
      <w:lvlJc w:val="left"/>
      <w:pPr>
        <w:ind w:hanging="420" w:left="1680"/>
      </w:pPr>
    </w:lvl>
    <w:lvl w:ilvl="4" w:tentative="0">
      <w:start w:val="1"/>
      <w:numFmt w:val="lowerLetter"/>
      <w:lvlText w:val="%5)"/>
      <w:lvlJc w:val="left"/>
      <w:pPr>
        <w:ind w:hanging="420" w:left="2100"/>
      </w:pPr>
    </w:lvl>
    <w:lvl w:ilvl="5" w:tentative="0">
      <w:start w:val="1"/>
      <w:numFmt w:val="lowerRoman"/>
      <w:lvlText w:val="%6."/>
      <w:lvlJc w:val="right"/>
      <w:pPr>
        <w:ind w:hanging="420" w:left="2520"/>
      </w:pPr>
    </w:lvl>
    <w:lvl w:ilvl="6" w:tentative="0">
      <w:start w:val="1"/>
      <w:numFmt w:val="decimal"/>
      <w:lvlText w:val="%7."/>
      <w:lvlJc w:val="left"/>
      <w:pPr>
        <w:ind w:hanging="420" w:left="2940"/>
      </w:pPr>
    </w:lvl>
    <w:lvl w:ilvl="7" w:tentative="0">
      <w:start w:val="1"/>
      <w:numFmt w:val="lowerLetter"/>
      <w:lvlText w:val="%8)"/>
      <w:lvlJc w:val="left"/>
      <w:pPr>
        <w:ind w:hanging="420" w:left="3360"/>
      </w:pPr>
    </w:lvl>
    <w:lvl w:ilvl="8" w:tentative="0">
      <w:start w:val="1"/>
      <w:numFmt w:val="lowerRoman"/>
      <w:lvlText w:val="%9."/>
      <w:lvlJc w:val="right"/>
      <w:pPr>
        <w:ind w:hanging="420" w:left="3780"/>
      </w:pPr>
    </w:lvl>
  </w:abstractNum>
  <w:num w:numId="1">
    <w:abstractNumId w:val="0"/>
  </w:num>
  <w:num w:numId="2">
    <w:abstractNumId w:val="1"/>
  </w:num>
  <w:num w:numId="3">
    <w:abstractNumId w:val="2"/>
  </w:num>
</w:numbering>
</file>

<file path=word/settings.xml><?xml version="1.0" encoding="utf-8"?>
<w:settings xmlns:w14="http://schemas.microsoft.com/office/word/2010/wordml" xmlns:wpsCustomData="http://www.wps.cn/officeDocument/2013/wpsCustomData" xmlns:w10="urn:schemas-microsoft-com:office:word"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bordersDoNotSurroundHeader/>
  <w:bordersDoNotSurroundFooter/>
  <w:defaultTabStop w:val="420"/>
  <w:drawingGridVerticalSpacing w:val="156"/>
  <w:drawingGridHorizontalSpacing w:val="0"/>
  <w:displayHorizontalDrawingGridEvery w:val="1"/>
  <w:displayVerticalDrawingGridEvery w:val="1"/>
  <w:characterSpacingControl w:val="compressPunctuation"/>
  <w:zoom w:percent="100"/>
  <w:compat>
    <w:spaceForUL/>
    <w:balanceSingleByteDoubleByteWidth/>
    <w:doNotLeaveBackslashAlone/>
    <w:ulTrailSpace/>
    <w:doNotExpandShiftReturn/>
    <w:adjustLineHeightInTable/>
    <w:useFELayout/>
    <w:compatSetting w:val="11" w:uri="http://schemas.microsoft.com/office/word" w:name="compatibilityMode"/>
  </w:compat>
  <w:rsids>
    <w:rsidRoot w:val="00A9444F"/>
    <w:rsid w:val="00080E42"/>
    <w:rsid w:val="00120559"/>
    <w:rsid w:val="00256E3C"/>
    <w:rsid w:val="0034314C"/>
    <w:rsid w:val="00377344"/>
    <w:rsid w:val="003C7179"/>
    <w:rsid w:val="003F4347"/>
    <w:rsid w:val="00462F45"/>
    <w:rsid w:val="005142C0"/>
    <w:rsid w:val="00553564"/>
    <w:rsid w:val="005A2556"/>
    <w:rsid w:val="005E3AE0"/>
    <w:rsid w:val="005E7E5B"/>
    <w:rsid w:val="00636F42"/>
    <w:rsid w:val="00664AF3"/>
    <w:rsid w:val="00825DE0"/>
    <w:rsid w:val="0086551B"/>
    <w:rsid w:val="00890AB6"/>
    <w:rsid w:val="008E6307"/>
    <w:rsid w:val="00975179"/>
    <w:rsid w:val="009E3489"/>
    <w:rsid w:val="00A32003"/>
    <w:rsid w:val="00A935F3"/>
    <w:rsid w:val="00A9444F"/>
    <w:rsid w:val="00AE54B2"/>
    <w:rsid w:val="00C37B9E"/>
    <w:rsid w:val="00CB1C3B"/>
    <w:rsid w:val="00D20B2C"/>
    <w:rsid w:val="00D26966"/>
    <w:rsid w:val="00E01305"/>
    <w:rsid w:val="00E16C76"/>
    <w:rsid w:val="00E718D0"/>
    <w:rsid w:val="00EC4654"/>
    <w:rsid w:val="00EF2079"/>
    <w:rsid w:val="00F57165"/>
    <w:rsid w:val="0199223F"/>
    <w:rsid w:val="01C7342C"/>
    <w:rsid w:val="024E0ADE"/>
    <w:rsid w:val="031A1965"/>
    <w:rsid w:val="048263FC"/>
    <w:rsid w:val="048B1131"/>
    <w:rsid w:val="05504F96"/>
    <w:rsid w:val="05CA5B9D"/>
    <w:rsid w:val="05EB0C77"/>
    <w:rsid w:val="0667085C"/>
    <w:rsid w:val="06691A82"/>
    <w:rsid w:val="06D73093"/>
    <w:rsid w:val="06E048FE"/>
    <w:rsid w:val="06F262F0"/>
    <w:rsid w:val="07711FDE"/>
    <w:rsid w:val="08303BDA"/>
    <w:rsid w:val="084C49C4"/>
    <w:rsid w:val="086D5562"/>
    <w:rsid w:val="08BF797F"/>
    <w:rsid w:val="09C142D8"/>
    <w:rsid w:val="09C20C18"/>
    <w:rsid w:val="09F04747"/>
    <w:rsid w:val="09FE6F17"/>
    <w:rsid w:val="0A195F86"/>
    <w:rsid w:val="0A98441F"/>
    <w:rsid w:val="0AC755A0"/>
    <w:rsid w:val="0ACC2747"/>
    <w:rsid w:val="0C241891"/>
    <w:rsid w:val="0C50008C"/>
    <w:rsid w:val="0C7B5CE1"/>
    <w:rsid w:val="0CFA42FD"/>
    <w:rsid w:val="0D5151C7"/>
    <w:rsid w:val="0DEA264B"/>
    <w:rsid w:val="0E4900D2"/>
    <w:rsid w:val="0E63649B"/>
    <w:rsid w:val="0F077988"/>
    <w:rsid w:val="105F309A"/>
    <w:rsid w:val="10B45787"/>
    <w:rsid w:val="10E471D2"/>
    <w:rsid w:val="119B5D90"/>
    <w:rsid w:val="11A8337D"/>
    <w:rsid w:val="121C2179"/>
    <w:rsid w:val="128C0D40"/>
    <w:rsid w:val="12EF3EDA"/>
    <w:rsid w:val="132F4CCB"/>
    <w:rsid w:val="136805E8"/>
    <w:rsid w:val="13B46297"/>
    <w:rsid w:val="153703DC"/>
    <w:rsid w:val="157A03B8"/>
    <w:rsid w:val="15A879BF"/>
    <w:rsid w:val="16291D25"/>
    <w:rsid w:val="16AA6F10"/>
    <w:rsid w:val="17B240D6"/>
    <w:rsid w:val="180D46C7"/>
    <w:rsid w:val="18616503"/>
    <w:rsid w:val="18876269"/>
    <w:rsid w:val="19EB3021"/>
    <w:rsid w:val="1BCF3768"/>
    <w:rsid w:val="1CED5BBE"/>
    <w:rsid w:val="1D9A3B0C"/>
    <w:rsid w:val="1E5121CC"/>
    <w:rsid w:val="1EA4564A"/>
    <w:rsid w:val="1F424382"/>
    <w:rsid w:val="1F90663F"/>
    <w:rsid w:val="1FB841C2"/>
    <w:rsid w:val="1FD71884"/>
    <w:rsid w:val="20565B85"/>
    <w:rsid w:val="20677BF2"/>
    <w:rsid w:val="20BB7EE0"/>
    <w:rsid w:val="20CE0A88"/>
    <w:rsid w:val="211B1C44"/>
    <w:rsid w:val="228859E6"/>
    <w:rsid w:val="22BA356B"/>
    <w:rsid w:val="23864127"/>
    <w:rsid w:val="24AB27CA"/>
    <w:rsid w:val="24E600A2"/>
    <w:rsid w:val="253C4188"/>
    <w:rsid w:val="26496758"/>
    <w:rsid w:val="27935A06"/>
    <w:rsid w:val="28153D91"/>
    <w:rsid w:val="283F3825"/>
    <w:rsid w:val="28ED3E40"/>
    <w:rsid w:val="28F9286B"/>
    <w:rsid w:val="2928363B"/>
    <w:rsid w:val="29A177D3"/>
    <w:rsid w:val="29A95B24"/>
    <w:rsid w:val="29CE7041"/>
    <w:rsid w:val="29E563D9"/>
    <w:rsid w:val="29F41A8B"/>
    <w:rsid w:val="2A406E85"/>
    <w:rsid w:val="2AAF1E21"/>
    <w:rsid w:val="2B6222C4"/>
    <w:rsid w:val="2B873B8C"/>
    <w:rsid w:val="2BEE6B78"/>
    <w:rsid w:val="2DD76007"/>
    <w:rsid w:val="2DF126AA"/>
    <w:rsid w:val="2E3353C8"/>
    <w:rsid w:val="2E602D4C"/>
    <w:rsid w:val="2E6171F6"/>
    <w:rsid w:val="2ED20EC1"/>
    <w:rsid w:val="2F0C409A"/>
    <w:rsid w:val="2FA774C5"/>
    <w:rsid w:val="30150284"/>
    <w:rsid w:val="309C09D2"/>
    <w:rsid w:val="31F9469B"/>
    <w:rsid w:val="32662BD3"/>
    <w:rsid w:val="32891DE2"/>
    <w:rsid w:val="328E40A2"/>
    <w:rsid w:val="328E7FEE"/>
    <w:rsid w:val="33272E8D"/>
    <w:rsid w:val="344331E3"/>
    <w:rsid w:val="345132ED"/>
    <w:rsid w:val="358B5084"/>
    <w:rsid w:val="36772279"/>
    <w:rsid w:val="36916993"/>
    <w:rsid w:val="36FE1803"/>
    <w:rsid w:val="376E665E"/>
    <w:rsid w:val="37F60A63"/>
    <w:rsid w:val="38BF076C"/>
    <w:rsid w:val="394A0EC1"/>
    <w:rsid w:val="39AA34C7"/>
    <w:rsid w:val="3A3000B7"/>
    <w:rsid w:val="3A536684"/>
    <w:rsid w:val="3A5B2EF2"/>
    <w:rsid w:val="3A713C70"/>
    <w:rsid w:val="3AC5399B"/>
    <w:rsid w:val="3BF13876"/>
    <w:rsid w:val="3C305FB8"/>
    <w:rsid w:val="3D257C7B"/>
    <w:rsid w:val="3DBA6741"/>
    <w:rsid w:val="3DE6344C"/>
    <w:rsid w:val="3E682515"/>
    <w:rsid w:val="3E9841ED"/>
    <w:rsid w:val="3F37188F"/>
    <w:rsid w:val="3F8E7367"/>
    <w:rsid w:val="40085141"/>
    <w:rsid w:val="40836D55"/>
    <w:rsid w:val="40B04863"/>
    <w:rsid w:val="40D66930"/>
    <w:rsid w:val="415E2124"/>
    <w:rsid w:val="42D114DB"/>
    <w:rsid w:val="434A6854"/>
    <w:rsid w:val="43C07AB9"/>
    <w:rsid w:val="442973B6"/>
    <w:rsid w:val="447C1A32"/>
    <w:rsid w:val="44E921AC"/>
    <w:rsid w:val="452B429C"/>
    <w:rsid w:val="453F7CD8"/>
    <w:rsid w:val="45537DEC"/>
    <w:rsid w:val="4588228F"/>
    <w:rsid w:val="45A3002C"/>
    <w:rsid w:val="4609679E"/>
    <w:rsid w:val="4757766C"/>
    <w:rsid w:val="47B66317"/>
    <w:rsid w:val="48B77474"/>
    <w:rsid w:val="49E362DA"/>
    <w:rsid w:val="4AC72D75"/>
    <w:rsid w:val="4B5C0AE6"/>
    <w:rsid w:val="4BE61108"/>
    <w:rsid w:val="4BFF5297"/>
    <w:rsid w:val="4C580A5D"/>
    <w:rsid w:val="4C940652"/>
    <w:rsid w:val="4DC1754C"/>
    <w:rsid w:val="4E3A4EEC"/>
    <w:rsid w:val="4ECD3CCE"/>
    <w:rsid w:val="50D436CD"/>
    <w:rsid w:val="5130713E"/>
    <w:rsid w:val="51EA1367"/>
    <w:rsid w:val="534F5B49"/>
    <w:rsid w:val="535501D8"/>
    <w:rsid w:val="539A143D"/>
    <w:rsid w:val="53D625BF"/>
    <w:rsid w:val="544C2FB9"/>
    <w:rsid w:val="5504477A"/>
    <w:rsid w:val="55656AB1"/>
    <w:rsid w:val="56353EC9"/>
    <w:rsid w:val="56A179B6"/>
    <w:rsid w:val="56CB1112"/>
    <w:rsid w:val="56DF1F96"/>
    <w:rsid w:val="57C570C0"/>
    <w:rsid w:val="57EA070B"/>
    <w:rsid w:val="57ED7F83"/>
    <w:rsid w:val="580B253D"/>
    <w:rsid w:val="586A4837"/>
    <w:rsid w:val="59D53785"/>
    <w:rsid w:val="5B292D04"/>
    <w:rsid w:val="5C1A7CAF"/>
    <w:rsid w:val="5C417480"/>
    <w:rsid w:val="5C6739B4"/>
    <w:rsid w:val="5C990540"/>
    <w:rsid w:val="5E992621"/>
    <w:rsid w:val="5FA26DA9"/>
    <w:rsid w:val="5FD15B68"/>
    <w:rsid w:val="61DA1D1A"/>
    <w:rsid w:val="61F222F1"/>
    <w:rsid w:val="61FC380A"/>
    <w:rsid w:val="62F11D40"/>
    <w:rsid w:val="63E15A98"/>
    <w:rsid w:val="64540385"/>
    <w:rsid w:val="64CF20F6"/>
    <w:rsid w:val="659D5B51"/>
    <w:rsid w:val="66331F75"/>
    <w:rsid w:val="665C3E5E"/>
    <w:rsid w:val="6716568F"/>
    <w:rsid w:val="68861AA7"/>
    <w:rsid w:val="68BD3051"/>
    <w:rsid w:val="68E604E0"/>
    <w:rsid w:val="69234788"/>
    <w:rsid w:val="69DF4C20"/>
    <w:rsid w:val="6A3A3016"/>
    <w:rsid w:val="6B101FFA"/>
    <w:rsid w:val="6B3453B7"/>
    <w:rsid w:val="6B3B04E6"/>
    <w:rsid w:val="6B7B3EA2"/>
    <w:rsid w:val="6C217899"/>
    <w:rsid w:val="6C383234"/>
    <w:rsid w:val="6D1E75A7"/>
    <w:rsid w:val="6E1B45FE"/>
    <w:rsid w:val="6E620096"/>
    <w:rsid w:val="6F5F670E"/>
    <w:rsid w:val="6F7F39CE"/>
    <w:rsid w:val="700E5917"/>
    <w:rsid w:val="70A71B14"/>
    <w:rsid w:val="70D07988"/>
    <w:rsid w:val="72A06FE1"/>
    <w:rsid w:val="73090A51"/>
    <w:rsid w:val="755C5220"/>
    <w:rsid w:val="75807D75"/>
    <w:rsid w:val="75A07EBA"/>
    <w:rsid w:val="75EB7322"/>
    <w:rsid w:val="760F40BA"/>
    <w:rsid w:val="762B2E63"/>
    <w:rsid w:val="771D1DEC"/>
    <w:rsid w:val="777466F8"/>
    <w:rsid w:val="77BC7969"/>
    <w:rsid w:val="790258E1"/>
    <w:rsid w:val="79145560"/>
    <w:rsid w:val="79CE38C9"/>
    <w:rsid w:val="7ABD69E8"/>
    <w:rsid w:val="7AE220D3"/>
    <w:rsid w:val="7B713CC0"/>
    <w:rsid w:val="7CAA7EEB"/>
    <w:rsid w:val="7D7527FA"/>
    <w:rsid w:val="7DA956A4"/>
    <w:rsid w:val="7E7D540F"/>
    <w:rsid w:val="7E990101"/>
    <w:rsid w:val="7EEF74C8"/>
    <w:rsid w:val="7F0D26DB"/>
    <w:rsid w:val="7FA56256"/>
  </w:rsids>
  <m:mathPr>
    <m:mathFont val="Cambria Math"/>
    <m:brkBin val="before"/>
    <m:brkBinSub val="--"/>
    <m:smallFrac val="1"/>
    <m:dispDef/>
    <m:lMargin val="0"/>
    <m:rMargin val="0"/>
    <m:defJc val="centerGroup"/>
    <m:wrapIndent val="1440"/>
    <m:intLim val="subSup"/>
    <m:naryLim val="undOvr"/>
  </m:mathPr>
  <w:themeFontLang w:eastAsia="zh-CN" w:val="en-US"/>
  <w:clrSchemeMapping w:bg1="lt1" w:t1="dark1" w:bg2="lt2" w:t2="dark2" w:accent1="accent1" w:accent2="accent2" w:accent3="accent3" w:accent4="accent4" w:accent5="accent5" w:accent6="accent6" w:hyperlink="hyperlink" w:followedHyperlink="followedHyperlink" tx1="dk1" tx2="dk2"/>
  <w:decimalSymbol/>
  <w:listSeparator/>
</w:settings>
</file>

<file path=word/styles.xml><?xml version="1.0" encoding="utf-8"?>
<w:styles xmlns:wpsCustomData="http://www.wps.cn/officeDocument/2013/wpsCustomData" xmlns:w10="urn:schemas-microsoft-com:office:word" xmlns:w14="http://schemas.microsoft.com/office/word/2010/wordml"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docDefaults>
    <w:rPrDefault>
      <w:rPr>
        <w:rFonts w:ascii="Times New Roman" w:hAnsi="Times New Roman" w:eastAsia="宋体" w:cs="Times New Roman"/>
      </w:rPr>
    </w:rPrDefault>
    <w:pPrDefault/>
  </w:docDefaults>
  <w:latentStyles w:defLockedState="0" w:defSemiHidden="1" w:defUnhideWhenUsed="1" w:defQFormat="0" w:defUIPriority="99" w:count="260">
    <w:lsdException w:name="Balloon Text"/>
    <w:lsdException w:name="Block Text"/>
    <w:lsdException w:name="Body Text"/>
    <w:lsdException w:name="Body Text 2"/>
    <w:lsdException w:name="Body Text 3"/>
    <w:lsdException w:name="Body Text First Indent"/>
    <w:lsdException w:name="Body Text First Indent 2"/>
    <w:lsdException w:name="Body Text Indent"/>
    <w:lsdException w:name="Body Text Indent 2"/>
    <w:lsdException w:name="Body Text Indent 3"/>
    <w:lsdException w:name="Closing"/>
    <w:lsdException w:name="Colorful Grid" w:semiHidden="0" w:unhideWhenUsed="0"/>
    <w:lsdException w:name="Colorful Grid Accent 1" w:semiHidden="0" w:unhideWhenUsed="0"/>
    <w:lsdException w:name="Colorful Grid Accent 2" w:semiHidden="0" w:unhideWhenUsed="0"/>
    <w:lsdException w:name="Colorful Grid Accent 3" w:semiHidden="0" w:unhideWhenUsed="0"/>
    <w:lsdException w:name="Colorful Grid Accent 4" w:semiHidden="0" w:unhideWhenUsed="0"/>
    <w:lsdException w:name="Colorful Grid Accent 5" w:semiHidden="0" w:unhideWhenUsed="0"/>
    <w:lsdException w:name="Colorful Grid Accent 6" w:semiHidden="0" w:unhideWhenUsed="0"/>
    <w:lsdException w:name="Colorful List" w:semiHidden="0" w:unhideWhenUsed="0"/>
    <w:lsdException w:name="Colorful List Accent 1" w:semiHidden="0" w:unhideWhenUsed="0"/>
    <w:lsdException w:name="Colorful List Accent 2" w:semiHidden="0" w:unhideWhenUsed="0"/>
    <w:lsdException w:name="Colorful List Accent 3" w:semiHidden="0" w:unhideWhenUsed="0"/>
    <w:lsdException w:name="Colorful List Accent 4" w:semiHidden="0" w:unhideWhenUsed="0"/>
    <w:lsdException w:name="Colorful List Accent 5" w:semiHidden="0" w:unhideWhenUsed="0"/>
    <w:lsdException w:name="Colorful List Accent 6" w:semiHidden="0" w:unhideWhenUsed="0"/>
    <w:lsdException w:name="Colorful Shading" w:semiHidden="0" w:unhideWhenUsed="0"/>
    <w:lsdException w:name="Colorful Shading Accent 1" w:semiHidden="0" w:unhideWhenUsed="0"/>
    <w:lsdException w:name="Colorful Shading Accent 2" w:semiHidden="0" w:unhideWhenUsed="0"/>
    <w:lsdException w:name="Colorful Shading Accent 3" w:semiHidden="0" w:unhideWhenUsed="0"/>
    <w:lsdException w:name="Colorful Shading Accent 4" w:semiHidden="0" w:unhideWhenUsed="0"/>
    <w:lsdException w:name="Colorful Shading Accent 5" w:semiHidden="0" w:unhideWhenUsed="0"/>
    <w:lsdException w:name="Colorful Shading Accent 6" w:semiHidden="0" w:unhideWhenUsed="0"/>
    <w:lsdException w:name="Dark List" w:semiHidden="0" w:unhideWhenUsed="0"/>
    <w:lsdException w:name="Dark List Accent 1" w:semiHidden="0" w:unhideWhenUsed="0"/>
    <w:lsdException w:name="Dark List Accent 2" w:semiHidden="0" w:unhideWhenUsed="0"/>
    <w:lsdException w:name="Dark List Accent 3" w:semiHidden="0" w:unhideWhenUsed="0"/>
    <w:lsdException w:name="Dark List Accent 4" w:semiHidden="0" w:unhideWhenUsed="0"/>
    <w:lsdException w:name="Dark List Accent 5" w:semiHidden="0" w:unhideWhenUsed="0"/>
    <w:lsdException w:name="Dark List Accent 6" w:semiHidden="0" w:unhideWhenUsed="0"/>
    <w:lsdException w:name="Date"/>
    <w:lsdException w:name="Default Paragraph Font"/>
    <w:lsdException w:name="Document Map"/>
    <w:lsdException w:name="E-mail Signature"/>
    <w:lsdException w:name="Emphasis" w:semiHidden="0" w:unhideWhenUsed="0"/>
    <w:lsdException w:name="FollowedHyperlink"/>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Hyperlink"/>
    <w:lsdException w:name="Light Grid" w:semiHidden="0" w:unhideWhenUsed="0"/>
    <w:lsdException w:name="Light Grid Accent 1" w:semiHidden="0" w:unhideWhenUsed="0"/>
    <w:lsdException w:name="Light Grid Accent 2" w:semiHidden="0" w:unhideWhenUsed="0"/>
    <w:lsdException w:name="Light Grid Accent 3" w:semiHidden="0" w:unhideWhenUsed="0"/>
    <w:lsdException w:name="Light Grid Accent 4" w:semiHidden="0" w:unhideWhenUsed="0"/>
    <w:lsdException w:name="Light Grid Accent 5" w:semiHidden="0" w:unhideWhenUsed="0"/>
    <w:lsdException w:name="Light Grid Accent 6" w:semiHidden="0" w:unhideWhenUsed="0"/>
    <w:lsdException w:name="Light List" w:semiHidden="0" w:unhideWhenUsed="0"/>
    <w:lsdException w:name="Light List Accent 1" w:semiHidden="0" w:unhideWhenUsed="0"/>
    <w:lsdException w:name="Light List Accent 2" w:semiHidden="0" w:unhideWhenUsed="0"/>
    <w:lsdException w:name="Light List Accent 3" w:semiHidden="0" w:unhideWhenUsed="0"/>
    <w:lsdException w:name="Light List Accent 4" w:semiHidden="0" w:unhideWhenUsed="0"/>
    <w:lsdException w:name="Light List Accent 5" w:semiHidden="0" w:unhideWhenUsed="0"/>
    <w:lsdException w:name="Light List Accent 6" w:semiHidden="0" w:unhideWhenUsed="0"/>
    <w:lsdException w:name="Light Shading" w:semiHidden="0" w:unhideWhenUsed="0"/>
    <w:lsdException w:name="Light Shading Accent 1" w:semiHidden="0" w:unhideWhenUsed="0"/>
    <w:lsdException w:name="Light Shading Accent 2" w:semiHidden="0" w:unhideWhenUsed="0"/>
    <w:lsdException w:name="Light Shading Accent 3" w:semiHidden="0" w:unhideWhenUsed="0"/>
    <w:lsdException w:name="Light Shading Accent 4" w:semiHidden="0" w:unhideWhenUsed="0"/>
    <w:lsdException w:name="Light Shading Accent 5" w:semiHidden="0" w:unhideWhenUsed="0"/>
    <w:lsdException w:name="Light Shading Accent 6" w:semiHidden="0" w:unhideWhenUsed="0"/>
    <w:lsdException w:name="List"/>
    <w:lsdException w:name="List 2"/>
    <w:lsdException w:name="List 3"/>
    <w:lsdException w:name="List 4"/>
    <w:lsdException w:name="List 5"/>
    <w:lsdException w:name="List Bullet"/>
    <w:lsdException w:name="List Bullet 2"/>
    <w:lsdException w:name="List Bullet 3"/>
    <w:lsdException w:name="List Bullet 4"/>
    <w:lsdException w:name="List Bullet 5"/>
    <w:lsdException w:name="List Continue"/>
    <w:lsdException w:name="List Continue 2"/>
    <w:lsdException w:name="List Continue 3"/>
    <w:lsdException w:name="List Continue 4"/>
    <w:lsdException w:name="List Continue 5"/>
    <w:lsdException w:name="List Number"/>
    <w:lsdException w:name="List Number 2"/>
    <w:lsdException w:name="List Number 3"/>
    <w:lsdException w:name="List Number 4"/>
    <w:lsdException w:name="List Number 5"/>
    <w:lsdException w:name="Medium Grid 1" w:semiHidden="0" w:unhideWhenUsed="0"/>
    <w:lsdException w:name="Medium Grid 1 Accent 1" w:semiHidden="0" w:unhideWhenUsed="0"/>
    <w:lsdException w:name="Medium Grid 1 Accent 2" w:semiHidden="0" w:unhideWhenUsed="0"/>
    <w:lsdException w:name="Medium Grid 1 Accent 3" w:semiHidden="0" w:unhideWhenUsed="0"/>
    <w:lsdException w:name="Medium Grid 1 Accent 4" w:semiHidden="0" w:unhideWhenUsed="0"/>
    <w:lsdException w:name="Medium Grid 1 Accent 5" w:semiHidden="0" w:unhideWhenUsed="0"/>
    <w:lsdException w:name="Medium Grid 1 Accent 6" w:semiHidden="0" w:unhideWhenUsed="0"/>
    <w:lsdException w:name="Medium Grid 2" w:semiHidden="0" w:unhideWhenUsed="0"/>
    <w:lsdException w:name="Medium Grid 2 Accent 1" w:semiHidden="0" w:unhideWhenUsed="0"/>
    <w:lsdException w:name="Medium Grid 2 Accent 2" w:semiHidden="0" w:unhideWhenUsed="0"/>
    <w:lsdException w:name="Medium Grid 2 Accent 3" w:semiHidden="0" w:unhideWhenUsed="0"/>
    <w:lsdException w:name="Medium Grid 2 Accent 4" w:semiHidden="0" w:unhideWhenUsed="0"/>
    <w:lsdException w:name="Medium Grid 2 Accent 5" w:semiHidden="0" w:unhideWhenUsed="0"/>
    <w:lsdException w:name="Medium Grid 2 Accent 6" w:semiHidden="0" w:unhideWhenUsed="0"/>
    <w:lsdException w:name="Medium Grid 3" w:semiHidden="0" w:unhideWhenUsed="0"/>
    <w:lsdException w:name="Medium Grid 3 Accent 1" w:semiHidden="0" w:unhideWhenUsed="0"/>
    <w:lsdException w:name="Medium Grid 3 Accent 2" w:semiHidden="0" w:unhideWhenUsed="0"/>
    <w:lsdException w:name="Medium Grid 3 Accent 3" w:semiHidden="0" w:unhideWhenUsed="0"/>
    <w:lsdException w:name="Medium Grid 3 Accent 4" w:semiHidden="0" w:unhideWhenUsed="0"/>
    <w:lsdException w:name="Medium Grid 3 Accent 5" w:semiHidden="0" w:unhideWhenUsed="0"/>
    <w:lsdException w:name="Medium Grid 3 Accent 6" w:semiHidden="0" w:unhideWhenUsed="0"/>
    <w:lsdException w:name="Medium List 1" w:semiHidden="0" w:unhideWhenUsed="0"/>
    <w:lsdException w:name="Medium List 1 Accent 1" w:semiHidden="0" w:unhideWhenUsed="0"/>
    <w:lsdException w:name="Medium List 1 Accent 2" w:semiHidden="0" w:unhideWhenUsed="0"/>
    <w:lsdException w:name="Medium List 1 Accent 3" w:semiHidden="0" w:unhideWhenUsed="0"/>
    <w:lsdException w:name="Medium List 1 Accent 4" w:semiHidden="0" w:unhideWhenUsed="0"/>
    <w:lsdException w:name="Medium List 1 Accent 5" w:semiHidden="0" w:unhideWhenUsed="0"/>
    <w:lsdException w:name="Medium List 1 Accent 6" w:semiHidden="0" w:unhideWhenUsed="0"/>
    <w:lsdException w:name="Medium List 2" w:semiHidden="0" w:unhideWhenUsed="0"/>
    <w:lsdException w:name="Medium List 2 Accent 1" w:semiHidden="0" w:unhideWhenUsed="0"/>
    <w:lsdException w:name="Medium List 2 Accent 2" w:semiHidden="0" w:unhideWhenUsed="0"/>
    <w:lsdException w:name="Medium List 2 Accent 3" w:semiHidden="0" w:unhideWhenUsed="0"/>
    <w:lsdException w:name="Medium List 2 Accent 4" w:semiHidden="0" w:unhideWhenUsed="0"/>
    <w:lsdException w:name="Medium List 2 Accent 5" w:semiHidden="0" w:unhideWhenUsed="0"/>
    <w:lsdException w:name="Medium List 2 Accent 6" w:semiHidden="0" w:unhideWhenUsed="0"/>
    <w:lsdException w:name="Medium Shading 1" w:semiHidden="0" w:unhideWhenUsed="0"/>
    <w:lsdException w:name="Medium Shading 1 Accent 1" w:semiHidden="0" w:unhideWhenUsed="0"/>
    <w:lsdException w:name="Medium Shading 1 Accent 2" w:semiHidden="0" w:unhideWhenUsed="0"/>
    <w:lsdException w:name="Medium Shading 1 Accent 3" w:semiHidden="0" w:unhideWhenUsed="0"/>
    <w:lsdException w:name="Medium Shading 1 Accent 4" w:semiHidden="0" w:unhideWhenUsed="0"/>
    <w:lsdException w:name="Medium Shading 1 Accent 5" w:semiHidden="0" w:unhideWhenUsed="0"/>
    <w:lsdException w:name="Medium Shading 1 Accent 6" w:semiHidden="0" w:unhideWhenUsed="0"/>
    <w:lsdException w:name="Medium Shading 2" w:semiHidden="0" w:unhideWhenUsed="0"/>
    <w:lsdException w:name="Medium Shading 2 Accent 1" w:semiHidden="0" w:unhideWhenUsed="0"/>
    <w:lsdException w:name="Medium Shading 2 Accent 2" w:semiHidden="0" w:unhideWhenUsed="0"/>
    <w:lsdException w:name="Medium Shading 2 Accent 3" w:semiHidden="0" w:unhideWhenUsed="0"/>
    <w:lsdException w:name="Medium Shading 2 Accent 4" w:semiHidden="0" w:unhideWhenUsed="0"/>
    <w:lsdException w:name="Medium Shading 2 Accent 5" w:semiHidden="0" w:unhideWhenUsed="0"/>
    <w:lsdException w:name="Medium Shading 2 Accent 6" w:semiHidden="0" w:unhideWhenUsed="0"/>
    <w:lsdException w:name="Message Header"/>
    <w:lsdException w:name="Normal" w:semiHidden="0" w:unhideWhenUsed="0"/>
    <w:lsdException w:name="Normal (Web)"/>
    <w:lsdException w:name="Normal Indent"/>
    <w:lsdException w:name="Normal Table"/>
    <w:lsdException w:name="Note Heading"/>
    <w:lsdException w:name="Plain Text" w:semiHidden="0" w:unhideWhenUsed="0"/>
    <w:lsdException w:name="Salutation"/>
    <w:lsdException w:name="Signature"/>
    <w:lsdException w:name="Strong" w:semiHidden="0" w:unhideWhenUsed="0"/>
    <w:lsdException w:name="Subtitle" w:semiHidden="0" w:unhideWhenUsed="0"/>
    <w:lsdException w:name="Table 3D effects 1"/>
    <w:lsdException w:name="Table 3D effects 2"/>
    <w:lsdException w:name="Table 3D effects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Contemporary"/>
    <w:lsdException w:name="Table Elegant"/>
    <w:lsdException w:name="Table Grid"/>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Professional"/>
    <w:lsdException w:name="Table Simple 1"/>
    <w:lsdException w:name="Table Simple 2"/>
    <w:lsdException w:name="Table Simple 3"/>
    <w:lsdException w:name="Table Subtle 1"/>
    <w:lsdException w:name="Table Subtle 2"/>
    <w:lsdException w:name="Table Theme"/>
    <w:lsdException w:name="Table Web 1"/>
    <w:lsdException w:name="Table Web 2"/>
    <w:lsdException w:name="Table Web 3"/>
    <w:lsdException w:name="Title" w:semiHidden="0" w:unhideWhenUsed="0"/>
    <w:lsdException w:name="annotation reference"/>
    <w:lsdException w:name="annotation subject"/>
    <w:lsdException w:name="annotation text"/>
    <w:lsdException w:name="caption"/>
    <w:lsdException w:name="endnote reference"/>
    <w:lsdException w:name="endnote text"/>
    <w:lsdException w:name="envelope address"/>
    <w:lsdException w:name="envelope return"/>
    <w:lsdException w:name="footer"/>
    <w:lsdException w:name="footnote reference"/>
    <w:lsdException w:name="footnote text"/>
    <w:lsdException w:name="header"/>
    <w:lsdException w:name="heading 1" w:semiHidden="0" w:unhideWhenUsed="0"/>
    <w:lsdException w:name="heading 2"/>
    <w:lsdException w:name="heading 3"/>
    <w:lsdException w:name="heading 4"/>
    <w:lsdException w:name="heading 5"/>
    <w:lsdException w:name="heading 6"/>
    <w:lsdException w:name="heading 7"/>
    <w:lsdException w:name="heading 8"/>
    <w:lsdException w:name="heading 9"/>
    <w:lsdException w:name="index 1"/>
    <w:lsdException w:name="index 2"/>
    <w:lsdException w:name="index 3"/>
    <w:lsdException w:name="index 4"/>
    <w:lsdException w:name="index 5"/>
    <w:lsdException w:name="index 6"/>
    <w:lsdException w:name="index 7"/>
    <w:lsdException w:name="index 8"/>
    <w:lsdException w:name="index 9"/>
    <w:lsdException w:name="index heading"/>
    <w:lsdException w:name="line number"/>
    <w:lsdException w:name="macro"/>
    <w:lsdException w:name="page number"/>
    <w:lsdException w:name="table of authorities"/>
    <w:lsdException w:name="table of figures"/>
    <w:lsdException w:name="toa heading"/>
    <w:lsdException w:name="toc 1"/>
    <w:lsdException w:name="toc 2"/>
    <w:lsdException w:name="toc 3"/>
    <w:lsdException w:name="toc 4"/>
    <w:lsdException w:name="toc 5"/>
    <w:lsdException w:name="toc 6"/>
    <w:lsdException w:name="toc 7"/>
    <w:lsdException w:name="toc 8"/>
    <w:lsdException w:name="toc 9"/>
  </w:latentStyles>
  <w:style w:type="paragraph" w:styleId="1" w:default="1">
    <w:name w:val="Normal"/>
    <w:uiPriority w:val="0"/>
    <w:qFormat/>
    <w:pPr>
      <w:widowControl w:val="0"/>
      <w:jc w:val="both"/>
      <w:widowControl w:val="0"/>
    </w:pPr>
    <w:rPr>
      <w:sz w:val="21"/>
      <w:lang w:val="en-US" w:eastAsia="zh-CN" w:bidi="ar-SA"/>
      <w:kern w:val="2"/>
      <w:szCs w:val="22"/>
      <w:rFonts w:ascii="Calibri" w:hAnsi="Calibri" w:eastAsia="宋体" w:cs="黑体"/>
    </w:rPr>
  </w:style>
  <w:style w:type="character" w:styleId="6" w:default="1">
    <w:name w:val="Default Paragraph Font"/>
    <w:uiPriority w:val="1"/>
    <w:semiHidden/>
    <w:unhideWhenUsed/>
    <w:qFormat/>
  </w:style>
  <w:style w:type="table" w:styleId="5" w:default="1">
    <w:name w:val="Normal Table"/>
    <w:uiPriority w:val="99"/>
    <w:semiHidden/>
    <w:unhideWhenUsed/>
    <w:qFormat/>
    <w:tblPr>
      <w:tblCellMar>
        <w:top w:type="dxa" w:w="0.000000"/>
        <w:bottom w:type="dxa" w:w="0.000000"/>
        <w:left w:type="dxa" w:w="108.000000"/>
        <w:right w:type="dxa" w:w="108.000000"/>
      </w:tblCellMar>
    </w:tblPr>
  </w:style>
  <w:style w:type="paragraph" w:styleId="2">
    <w:name w:val="Plain Text"/>
    <w:basedOn w:val="1"/>
    <w:uiPriority w:val="99"/>
    <w:qFormat/>
    <w:rPr>
      <w:rFonts w:hAnsi="Courier New" w:cs="Courier New"/>
    </w:rPr>
  </w:style>
  <w:style w:type="paragraph" w:styleId="3">
    <w:name w:val="footer"/>
    <w:basedOn w:val="1"/>
    <w:link w:val="10"/>
    <w:uiPriority w:val="99"/>
    <w:semiHidden/>
    <w:unhideWhenUsed/>
    <w:qFormat/>
    <w:pPr>
      <w:snapToGrid w:val="0"/>
      <w:jc w:val="left"/>
      <w:tabs>
        <w:tab w:val="center" w:pos="4153"/>
        <w:tab w:val="right" w:pos="8306"/>
      </w:tabs>
    </w:pPr>
    <w:rPr>
      <w:sz w:val="18"/>
      <w:szCs w:val="18"/>
    </w:rPr>
  </w:style>
  <w:style w:type="paragraph" w:styleId="4">
    <w:name w:val="header"/>
    <w:basedOn w:val="1"/>
    <w:link w:val="9"/>
    <w:uiPriority w:val="99"/>
    <w:semiHidden/>
    <w:unhideWhenUsed/>
    <w:qFormat/>
    <w:pPr>
      <w:snapToGrid w:val="0"/>
      <w:jc w:val="center"/>
      <w:pBdr>
        <w:bottom w:val="single" w:color="auto" w:sz="6" w:space="1"/>
      </w:pBdr>
      <w:tabs>
        <w:tab w:val="center" w:pos="4153"/>
        <w:tab w:val="right" w:pos="8306"/>
      </w:tabs>
    </w:pPr>
    <w:rPr>
      <w:sz w:val="18"/>
      <w:szCs w:val="18"/>
    </w:rPr>
  </w:style>
  <w:style w:type="paragraph" w:styleId="7" w:customStyle="1">
    <w:name w:val="列出段落1"/>
    <w:basedOn w:val="1"/>
    <w:uiPriority w:val="34"/>
    <w:qFormat/>
    <w:pPr>
      <w:ind w:firstLine="420" w:firstLineChars="200"/>
    </w:pPr>
  </w:style>
  <w:style w:type="paragraph" w:styleId="8" w:customStyle="1">
    <w:name w:val="正文1 Char Char Char"/>
    <w:basedOn w:val="1"/>
    <w:uiPriority w:val="0"/>
    <w:qFormat/>
    <w:pPr>
      <w:widowControl w:val="1"/>
      <w:jc w:val="left"/>
      <w:widowControl/>
      <w:spacing w:line="360" w:lineRule="auto"/>
      <w:ind w:firstLine="200" w:firstLineChars="200"/>
    </w:pPr>
    <w:rPr>
      <w:sz w:val="24"/>
      <w:kern w:val="0"/>
      <w:szCs w:val="24"/>
      <w:rFonts w:ascii="宋体" w:hAnsi="宋体" w:cs="宋体"/>
    </w:rPr>
  </w:style>
  <w:style w:type="character" w:styleId="9" w:customStyle="1">
    <w:name w:val="页眉 Char"/>
    <w:basedOn w:val="6"/>
    <w:link w:val="4"/>
    <w:uiPriority w:val="99"/>
    <w:semiHidden/>
    <w:qFormat/>
    <w:rPr>
      <w:sz w:val="18"/>
      <w:szCs w:val="18"/>
    </w:rPr>
  </w:style>
  <w:style w:type="character" w:styleId="10" w:customStyle="1">
    <w:name w:val="页脚 Char"/>
    <w:basedOn w:val="6"/>
    <w:link w:val="3"/>
    <w:uiPriority w:val="99"/>
    <w:semiHidden/>
    <w:qFormat/>
    <w:rPr>
      <w:sz w:val="18"/>
      <w:szCs w:val="18"/>
    </w:rPr>
  </w:style>
  <w:style w:type="paragraph" w:styleId="11" w:customStyle="1">
    <w:name w:val="列出段落11"/>
    <w:basedOn w:val="1"/>
    <w:uiPriority w:val="34"/>
    <w:qFormat/>
    <w:pPr>
      <w:ind w:firstLine="420" w:firstLineChars="200"/>
    </w:pPr>
  </w:style>
  <w:style w:type="paragraph" w:styleId="12" w:customStyle="1">
    <w:name w:val="List Paragraph"/>
    <w:basedOn w:val="1"/>
    <w:uiPriority w:val="34"/>
    <w:qFormat/>
    <w:pPr>
      <w:ind w:firstLine="420" w:firstLineChars="200"/>
    </w:pPr>
  </w:style>
</w:styles>
</file>

<file path=word/_rels/document.xml.rels><?xml version="1.0" encoding="UTF-8" standalone="yes"?><Relationships xmlns="http://schemas.openxmlformats.org/package/2006/relationships"><Relationship Id="rId4" Type="http://schemas.openxmlformats.org/officeDocument/2006/relationships/numbering" Target="numbering.xml" /><Relationship Id="rId2" Type="http://schemas.openxmlformats.org/officeDocument/2006/relationships/fontTable" Target="fontTable.xml" /><Relationship Id="rId1" Type="http://schemas.openxmlformats.org/officeDocument/2006/relationships/settings" Target="settings.xml" /><Relationship Id="rId3" Type="http://schemas.openxmlformats.org/officeDocument/2006/relationships/theme" Target="theme/theme1.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
        <a:ea typeface=""/>
        <a:cs typeface=""/>
        <a:font script="Viet" typeface="Times New Roman"/>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MoolBoran"/>
        <a:font script="Syrc" typeface="Estrangelo Edessa"/>
        <a:font script="Thai" typeface="Tahoma"/>
        <a:font script="Gujr" typeface="Shruti"/>
        <a:font script="Uigh" typeface="Microsoft Uighur"/>
        <a:font script="Beng" typeface="Vrinda"/>
        <a:font script="Jpan" typeface="ＭＳ Ｐゴシック"/>
        <a:font script="Thaa" typeface="MV Boli"/>
        <a:font script="Cher" typeface="Plantagenet Cherokee"/>
        <a:font script="Hebr" typeface="Times New Roman"/>
        <a:font script="Yiii" typeface="Microsoft Yi Baiti"/>
        <a:font script="Guru" typeface="Raavi"/>
        <a:font script="Hans" typeface="宋体"/>
        <a:font script="Ethi" typeface="Nyala"/>
        <a:font script="Taml" typeface="Latha"/>
        <a:font script="Knda" typeface="Tunga"/>
        <a:font script="Arab" typeface="Times New Roman"/>
        <a:font script="Hant" typeface="新細明體"/>
      </a:majorFont>
      <a:minorFont>
        <a:latin typeface="Calibri" panose=""/>
        <a:ea typeface=""/>
        <a:cs typeface=""/>
        <a:font script="Viet" typeface="Arial"/>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DaunPenh"/>
        <a:font script="Syrc" typeface="Estrangelo Edessa"/>
        <a:font script="Thai" typeface="Tahoma"/>
        <a:font script="Gujr" typeface="Shruti"/>
        <a:font script="Uigh" typeface="Microsoft Uighur"/>
        <a:font script="Beng" typeface="Vrinda"/>
        <a:font script="Jpan" typeface="ＭＳ Ｐゴシック"/>
        <a:font script="Thaa" typeface="MV Boli"/>
        <a:font script="Cher" typeface="Plantagenet Cherokee"/>
        <a:font script="Hebr" typeface="Arial"/>
        <a:font script="Yiii" typeface="Microsoft Yi Baiti"/>
        <a:font script="Guru" typeface="Raavi"/>
        <a:font script="Hans" typeface="宋体"/>
        <a:font script="Ethi" typeface="Nyala"/>
        <a:font script="Taml" typeface="Latha"/>
        <a:font script="Knda" typeface="Tunga"/>
        <a:font script="Arab" typeface="Arial"/>
        <a:font script="Hant" typeface="新細明體"/>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vt="http://schemas.openxmlformats.org/officeDocument/2006/docPropsVTypes" xmlns="http://schemas.openxmlformats.org/officeDocument/2006/extended-properties">
  <Template>Normal</Template>
  <TotalTime>1</TotalTime>
  <Pages>16</Pages>
  <Words>5291</Words>
  <Characters>5848</Characters>
  <Application>WPS Office_12.1.0.16929_F1E327BC-269C-435d-A152-05C5408002CA</Application>
  <DocSecurity>0</DocSecurity>
  <Lines>5</Lines>
  <Paragraphs>10</Paragraphs>
  <ScaleCrop>false</ScaleCrop>
  <Company/>
  <LinksUpToDate>false</LinksUpToDate>
  <CharactersWithSpaces>5856</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××年××部门（单位）预算</dc:title>
  <dc:subject/>
  <dc:creator>null,null,总收发</dc:creator>
  <cp:keywords/>
  <dc:description/>
  <cp:lastModifiedBy>ASUS</cp:lastModifiedBy>
  <cp:revision>6</cp:revision>
  <dcterms:created xsi:type="dcterms:W3CDTF">2017-02-03T07:31:00Z</dcterms:created>
  <dcterms:modified xsi:type="dcterms:W3CDTF">2024-07-12T09:30:56Z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091DD2ED0B9F48EA983A11E54B5E377E</vt:lpwstr>
  </property>
</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jc w:val="both"/>
        <w:rPr>
          <w:rFonts w:hint="eastAsia"/>
          <w:sz w:val="52"/>
          <w:szCs w:val="52"/>
        </w:rPr>
      </w:pPr>
    </w:p>
    <w:p>
      <w:pPr>
        <w:jc w:val="center"/>
        <w:rPr>
          <w:rFonts w:hint="eastAsia"/>
          <w:sz w:val="52"/>
          <w:szCs w:val="52"/>
        </w:rPr>
      </w:pPr>
    </w:p>
    <w:p>
      <w:pPr>
        <w:jc w:val="both"/>
        <w:rPr>
          <w:rFonts w:hint="eastAsia" w:eastAsia="宋体"/>
          <w:sz w:val="52"/>
          <w:szCs w:val="52"/>
          <w:lang w:val="en-US" w:eastAsia="zh-CN"/>
        </w:rPr>
      </w:pPr>
      <w:r>
        <w:rPr>
          <w:rFonts w:hint="eastAsia"/>
          <w:sz w:val="52"/>
          <w:szCs w:val="52"/>
          <w:lang w:val="en-US" w:eastAsia="zh-CN"/>
        </w:rPr>
        <w:t>2022年海南外国语职业学院单位预算</w:t>
      </w:r>
    </w:p>
    <w:p>
      <w:pPr>
        <w:ind w:firstLine="520" w:firstLineChars="100"/>
        <w:jc w:val="center"/>
        <w:rPr>
          <w:sz w:val="52"/>
          <w:szCs w:val="52"/>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7"/>
        <w:numPr>
          <w:ilvl w:val="0"/>
          <w:numId w:val="1"/>
        </w:numPr>
        <w:ind w:firstLineChars="0"/>
        <w:jc w:val="left"/>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海南外国语职业学院概况</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机构设置</w:t>
      </w:r>
    </w:p>
    <w:p>
      <w:pPr>
        <w:pStyle w:val="7"/>
        <w:numPr>
          <w:ilvl w:val="0"/>
          <w:numId w:val="1"/>
        </w:numPr>
        <w:ind w:firstLineChars="0"/>
        <w:rPr>
          <w:rFonts w:ascii="黑体" w:hAnsi="黑体" w:eastAsia="黑体"/>
          <w:sz w:val="32"/>
          <w:szCs w:val="32"/>
        </w:rPr>
      </w:pPr>
      <w:r>
        <w:rPr>
          <w:rFonts w:hint="eastAsia" w:ascii="黑体" w:hAnsi="黑体" w:eastAsia="黑体"/>
          <w:sz w:val="32"/>
          <w:szCs w:val="32"/>
          <w:lang w:eastAsia="zh-CN"/>
        </w:rPr>
        <w:t>海南外国语职业学院2022</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pPr>
        <w:pStyle w:val="11"/>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11"/>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11"/>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11"/>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11"/>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11"/>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11"/>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单位收支总表</w:t>
      </w:r>
    </w:p>
    <w:p>
      <w:pPr>
        <w:pStyle w:val="11"/>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单位收入总表</w:t>
      </w:r>
    </w:p>
    <w:p>
      <w:pPr>
        <w:pStyle w:val="11"/>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w:t>
      </w:r>
      <w:r>
        <w:rPr>
          <w:rFonts w:hint="eastAsia" w:ascii="仿宋_GB2312" w:hAnsi="仿宋_GB2312" w:eastAsia="仿宋_GB2312" w:cs="仿宋_GB2312"/>
          <w:sz w:val="32"/>
          <w:szCs w:val="32"/>
          <w:lang w:eastAsia="zh-CN"/>
        </w:rPr>
        <w:t>位</w:t>
      </w:r>
      <w:r>
        <w:rPr>
          <w:rFonts w:hint="eastAsia" w:ascii="仿宋_GB2312" w:hAnsi="仿宋_GB2312" w:eastAsia="仿宋_GB2312" w:cs="仿宋_GB2312"/>
          <w:sz w:val="32"/>
          <w:szCs w:val="32"/>
        </w:rPr>
        <w:t>支出总表</w:t>
      </w:r>
    </w:p>
    <w:p>
      <w:pPr>
        <w:pStyle w:val="11"/>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lang w:eastAsia="zh-CN"/>
        </w:rPr>
        <w:t>海南外国语职业学院2022</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名词解释</w:t>
      </w:r>
    </w:p>
    <w:p>
      <w:pPr>
        <w:pStyle w:val="7"/>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7"/>
        <w:numPr>
          <w:ilvl w:val="0"/>
          <w:numId w:val="0"/>
        </w:numPr>
        <w:ind w:leftChars="0"/>
        <w:jc w:val="center"/>
        <w:rPr>
          <w:rFonts w:hint="eastAsia" w:ascii="黑体" w:hAnsi="黑体" w:eastAsia="黑体"/>
          <w:sz w:val="32"/>
          <w:szCs w:val="32"/>
          <w:lang w:eastAsia="zh-CN"/>
        </w:rPr>
      </w:pPr>
    </w:p>
    <w:p>
      <w:pPr>
        <w:pStyle w:val="7"/>
        <w:numPr>
          <w:ilvl w:val="0"/>
          <w:numId w:val="0"/>
        </w:numPr>
        <w:ind w:leftChars="0"/>
        <w:jc w:val="center"/>
        <w:rPr>
          <w:rFonts w:hint="eastAsia" w:ascii="黑体" w:hAnsi="黑体" w:eastAsia="黑体"/>
          <w:sz w:val="32"/>
          <w:szCs w:val="32"/>
          <w:lang w:eastAsia="zh-CN"/>
        </w:rPr>
      </w:pPr>
    </w:p>
    <w:p>
      <w:pPr>
        <w:pStyle w:val="7"/>
        <w:numPr>
          <w:ilvl w:val="0"/>
          <w:numId w:val="0"/>
        </w:numPr>
        <w:ind w:leftChars="0"/>
        <w:jc w:val="center"/>
        <w:rPr>
          <w:rFonts w:ascii="仿宋_GB2312" w:hAnsi="仿宋_GB2312" w:eastAsia="仿宋_GB2312" w:cs="仿宋_GB2312"/>
          <w:sz w:val="32"/>
          <w:szCs w:val="32"/>
        </w:rPr>
      </w:pPr>
      <w:r>
        <w:rPr>
          <w:rFonts w:hint="eastAsia" w:ascii="黑体" w:hAnsi="黑体" w:eastAsia="黑体"/>
          <w:sz w:val="32"/>
          <w:szCs w:val="32"/>
          <w:lang w:eastAsia="zh-CN"/>
        </w:rPr>
        <w:t>第一部分海南外国语职业学院</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spacing w:line="600" w:lineRule="exact"/>
        <w:ind w:firstLine="640" w:firstLineChars="200"/>
        <w:jc w:val="left"/>
        <w:rPr>
          <w:rFonts w:ascii="宋体" w:hAnsi="宋体" w:cs="宋体"/>
          <w:kern w:val="0"/>
          <w:sz w:val="30"/>
          <w:szCs w:val="30"/>
        </w:rPr>
      </w:pPr>
      <w:r>
        <w:rPr>
          <w:rFonts w:hint="eastAsia" w:ascii="仿宋_GB2312" w:hAnsi="黑体" w:eastAsia="仿宋_GB2312"/>
          <w:color w:val="auto"/>
          <w:sz w:val="32"/>
          <w:szCs w:val="32"/>
          <w:lang w:val="en-US" w:eastAsia="zh-CN"/>
        </w:rPr>
        <w:t>海南外国语职业学院是经海南省政府批准教育部备案的公办全日制外语类高等职业院校，也是海南省外语语种最多、外语专业最齐的高校。学院始终坚持以质量求发展，全力提高人才培养质量，为海南自贸港建设服务。</w:t>
      </w:r>
    </w:p>
    <w:p>
      <w:pPr>
        <w:spacing w:line="600" w:lineRule="exact"/>
        <w:ind w:firstLine="640" w:firstLineChars="200"/>
        <w:jc w:val="left"/>
        <w:rPr>
          <w:rFonts w:ascii="黑体" w:hAnsi="黑体" w:eastAsia="黑体" w:cs="仿宋_GB2312"/>
          <w:sz w:val="32"/>
          <w:szCs w:val="32"/>
        </w:rPr>
      </w:pPr>
      <w:r>
        <w:rPr>
          <w:rFonts w:hint="eastAsia" w:ascii="仿宋_GB2312" w:hAnsi="宋体" w:eastAsia="仿宋_GB2312" w:cs="宋体"/>
          <w:kern w:val="0"/>
          <w:sz w:val="32"/>
          <w:szCs w:val="30"/>
        </w:rPr>
        <w:t>一、</w:t>
      </w:r>
      <w:r>
        <w:rPr>
          <w:rFonts w:hint="eastAsia" w:ascii="黑体" w:hAnsi="黑体" w:eastAsia="黑体" w:cs="仿宋_GB2312"/>
          <w:sz w:val="32"/>
          <w:szCs w:val="32"/>
        </w:rPr>
        <w:t>主要职能</w:t>
      </w:r>
    </w:p>
    <w:p>
      <w:pPr>
        <w:numPr>
          <w:ilvl w:val="0"/>
          <w:numId w:val="0"/>
        </w:numPr>
        <w:spacing w:line="60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lang w:eastAsia="zh-CN"/>
        </w:rPr>
        <w:t>（一）</w:t>
      </w:r>
      <w:r>
        <w:rPr>
          <w:rFonts w:hint="eastAsia" w:ascii="仿宋_GB2312" w:eastAsia="仿宋_GB2312"/>
          <w:color w:val="auto"/>
          <w:sz w:val="32"/>
          <w:szCs w:val="32"/>
        </w:rPr>
        <w:t>按照《中华人民共和国高等教育法》、《中华人民共和国职业教育法》等法律法规规定开展高等教育工作。</w:t>
      </w:r>
    </w:p>
    <w:p>
      <w:pPr>
        <w:numPr>
          <w:ilvl w:val="0"/>
          <w:numId w:val="0"/>
        </w:numPr>
        <w:spacing w:line="60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lang w:eastAsia="zh-CN"/>
        </w:rPr>
        <w:t>（二）</w:t>
      </w:r>
      <w:r>
        <w:rPr>
          <w:rFonts w:hint="eastAsia" w:ascii="仿宋_GB2312" w:eastAsia="仿宋_GB2312"/>
          <w:color w:val="auto"/>
          <w:sz w:val="32"/>
          <w:szCs w:val="32"/>
        </w:rPr>
        <w:t>承担各类外语人才和我省小学外语师资的培养、培训工作。</w:t>
      </w:r>
    </w:p>
    <w:p>
      <w:pPr>
        <w:pStyle w:val="2"/>
        <w:ind w:firstLine="640" w:firstLineChars="200"/>
        <w:rPr>
          <w:rFonts w:hint="eastAsia"/>
        </w:rPr>
      </w:pPr>
      <w:r>
        <w:rPr>
          <w:rFonts w:hint="eastAsia" w:ascii="仿宋_GB2312" w:hAnsi="黑体" w:eastAsia="仿宋_GB2312"/>
          <w:color w:val="auto"/>
          <w:sz w:val="32"/>
          <w:szCs w:val="32"/>
          <w:lang w:val="en-US" w:eastAsia="zh-CN"/>
        </w:rPr>
        <w:t>（三）承担</w:t>
      </w:r>
      <w:r>
        <w:rPr>
          <w:rFonts w:hint="eastAsia" w:ascii="仿宋_GB2312" w:hAnsi="黑体" w:eastAsia="仿宋_GB2312"/>
          <w:sz w:val="32"/>
          <w:szCs w:val="32"/>
        </w:rPr>
        <w:t>科学研究</w:t>
      </w:r>
      <w:r>
        <w:rPr>
          <w:rFonts w:hint="eastAsia" w:ascii="仿宋_GB2312" w:hAnsi="黑体" w:eastAsia="仿宋_GB2312"/>
          <w:sz w:val="32"/>
          <w:szCs w:val="32"/>
          <w:lang w:eastAsia="zh-CN"/>
        </w:rPr>
        <w:t>及研究成果推广工作。</w:t>
      </w:r>
    </w:p>
    <w:p>
      <w:pPr>
        <w:spacing w:line="600" w:lineRule="exact"/>
        <w:ind w:firstLine="640" w:firstLineChars="200"/>
        <w:jc w:val="left"/>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（四）为国家和地方发展提供应用型外语人才储备和服务型人才保障。</w:t>
      </w:r>
    </w:p>
    <w:p>
      <w:pPr>
        <w:spacing w:line="600" w:lineRule="exact"/>
        <w:ind w:firstLine="640" w:firstLineChars="200"/>
        <w:jc w:val="left"/>
        <w:rPr>
          <w:rFonts w:hint="eastAsia" w:ascii="仿宋_GB2312" w:hAnsi="黑体" w:eastAsia="仿宋_GB2312"/>
          <w:color w:val="auto"/>
          <w:sz w:val="32"/>
          <w:szCs w:val="32"/>
        </w:rPr>
      </w:pPr>
      <w:r>
        <w:rPr>
          <w:rFonts w:hint="eastAsia" w:ascii="仿宋_GB2312" w:hAnsi="黑体" w:eastAsia="仿宋_GB2312"/>
          <w:color w:val="auto"/>
          <w:sz w:val="32"/>
          <w:szCs w:val="32"/>
          <w:lang w:eastAsia="zh-CN"/>
        </w:rPr>
        <w:t>（五）</w:t>
      </w:r>
      <w:r>
        <w:rPr>
          <w:rFonts w:hint="eastAsia" w:ascii="仿宋_GB2312" w:hAnsi="黑体" w:eastAsia="仿宋_GB2312"/>
          <w:color w:val="auto"/>
          <w:sz w:val="32"/>
          <w:szCs w:val="32"/>
        </w:rPr>
        <w:t>为学生提供形式多样的学习和交流机会，搭建广阔的出国留学平台。</w:t>
      </w:r>
    </w:p>
    <w:p>
      <w:pPr>
        <w:pStyle w:val="2"/>
        <w:ind w:firstLine="640" w:firstLineChars="200"/>
        <w:rPr>
          <w:rFonts w:hint="eastAsia"/>
        </w:rPr>
      </w:pPr>
      <w:r>
        <w:rPr>
          <w:rFonts w:hint="eastAsia" w:ascii="仿宋_GB2312" w:hAnsi="黑体" w:eastAsia="仿宋_GB2312"/>
          <w:color w:val="auto"/>
          <w:sz w:val="32"/>
          <w:szCs w:val="32"/>
          <w:lang w:eastAsia="zh-CN"/>
        </w:rPr>
        <w:t>（六）</w:t>
      </w:r>
      <w:r>
        <w:rPr>
          <w:rFonts w:hint="eastAsia" w:ascii="仿宋_GB2312" w:hAnsi="黑体" w:eastAsia="仿宋_GB2312"/>
          <w:color w:val="auto"/>
          <w:sz w:val="32"/>
          <w:szCs w:val="32"/>
        </w:rPr>
        <w:t>深化与省内学校校际协同合作，构建“中高职本科”以及“专本一体化”人才培养体系。</w:t>
      </w:r>
    </w:p>
    <w:p>
      <w:pPr>
        <w:spacing w:line="600" w:lineRule="exact"/>
        <w:ind w:firstLine="640" w:firstLineChars="200"/>
        <w:jc w:val="left"/>
        <w:rPr>
          <w:rFonts w:hint="eastAsia" w:ascii="仿宋_GB2312" w:hAnsi="黑体" w:eastAsia="仿宋_GB2312"/>
          <w:color w:val="auto"/>
          <w:sz w:val="32"/>
          <w:szCs w:val="32"/>
        </w:rPr>
      </w:pPr>
      <w:r>
        <w:rPr>
          <w:rFonts w:hint="eastAsia" w:ascii="仿宋_GB2312" w:hAnsi="黑体" w:eastAsia="仿宋_GB2312"/>
          <w:color w:val="auto"/>
          <w:sz w:val="32"/>
          <w:szCs w:val="32"/>
          <w:lang w:eastAsia="zh-CN"/>
        </w:rPr>
        <w:t>（七）通过</w:t>
      </w:r>
      <w:r>
        <w:rPr>
          <w:rFonts w:hint="eastAsia" w:ascii="仿宋_GB2312" w:hAnsi="黑体" w:eastAsia="仿宋_GB2312"/>
          <w:color w:val="auto"/>
          <w:sz w:val="32"/>
          <w:szCs w:val="32"/>
        </w:rPr>
        <w:t>与国内知名高校合作办学，提升办学综合实力。</w:t>
      </w:r>
    </w:p>
    <w:p>
      <w:pPr>
        <w:pStyle w:val="2"/>
        <w:ind w:firstLine="640" w:firstLineChars="200"/>
        <w:rPr>
          <w:rFonts w:hint="eastAsia" w:ascii="仿宋_GB2312" w:hAnsi="黑体" w:eastAsia="仿宋_GB2312" w:cs="黑体"/>
          <w:color w:val="auto"/>
          <w:kern w:val="2"/>
          <w:sz w:val="32"/>
          <w:szCs w:val="32"/>
          <w:lang w:val="en-US" w:eastAsia="zh-CN" w:bidi="ar-SA"/>
        </w:rPr>
      </w:pPr>
      <w:r>
        <w:rPr>
          <w:rFonts w:hint="eastAsia" w:ascii="仿宋_GB2312" w:hAnsi="黑体" w:eastAsia="仿宋_GB2312" w:cs="黑体"/>
          <w:color w:val="auto"/>
          <w:kern w:val="2"/>
          <w:sz w:val="32"/>
          <w:szCs w:val="32"/>
          <w:lang w:val="en-US" w:eastAsia="zh-CN" w:bidi="ar-SA"/>
        </w:rPr>
        <w:t>（八）通过与国内外高端企业深度合作，实行订单式联合培养高素质技能型人才，确保学生高质量就业。</w:t>
      </w:r>
    </w:p>
    <w:p>
      <w:pPr>
        <w:numPr>
          <w:ilvl w:val="0"/>
          <w:numId w:val="0"/>
        </w:numPr>
        <w:spacing w:line="60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eastAsia="zh-CN"/>
        </w:rPr>
        <w:t>九</w:t>
      </w:r>
      <w:r>
        <w:rPr>
          <w:rFonts w:hint="eastAsia" w:ascii="仿宋_GB2312" w:eastAsia="仿宋_GB2312"/>
          <w:color w:val="auto"/>
          <w:sz w:val="32"/>
          <w:szCs w:val="32"/>
        </w:rPr>
        <w:t>）承办上级主管部门交办的其他工作。</w:t>
      </w:r>
    </w:p>
    <w:p>
      <w:pPr>
        <w:pStyle w:val="2"/>
        <w:rPr>
          <w:rFonts w:hint="eastAsia"/>
          <w:color w:val="auto"/>
        </w:rPr>
      </w:pPr>
    </w:p>
    <w:p>
      <w:pPr>
        <w:pStyle w:val="2"/>
        <w:rPr>
          <w:rFonts w:hint="eastAsia"/>
          <w:color w:val="auto"/>
        </w:rPr>
      </w:pPr>
    </w:p>
    <w:p>
      <w:pPr>
        <w:pStyle w:val="7"/>
        <w:numPr>
          <w:ilvl w:val="0"/>
          <w:numId w:val="0"/>
        </w:numPr>
        <w:ind w:leftChars="0"/>
        <w:jc w:val="left"/>
        <w:rPr>
          <w:rFonts w:ascii="黑体" w:hAnsi="黑体" w:eastAsia="黑体"/>
          <w:color w:val="auto"/>
          <w:sz w:val="32"/>
          <w:szCs w:val="32"/>
        </w:rPr>
      </w:pPr>
      <w:r>
        <w:rPr>
          <w:rFonts w:hint="eastAsia" w:ascii="黑体" w:hAnsi="黑体" w:eastAsia="黑体"/>
          <w:color w:val="auto"/>
          <w:sz w:val="32"/>
          <w:szCs w:val="32"/>
          <w:lang w:eastAsia="zh-CN"/>
        </w:rPr>
        <w:t>二、</w:t>
      </w:r>
      <w:r>
        <w:rPr>
          <w:rFonts w:hint="eastAsia" w:ascii="黑体" w:hAnsi="黑体" w:eastAsia="黑体"/>
          <w:color w:val="auto"/>
          <w:sz w:val="32"/>
          <w:szCs w:val="32"/>
        </w:rPr>
        <w:t>机构设置</w:t>
      </w:r>
    </w:p>
    <w:p>
      <w:pPr>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ascii="仿宋_GB2312" w:eastAsia="仿宋_GB2312"/>
          <w:color w:val="auto"/>
          <w:sz w:val="32"/>
          <w:szCs w:val="32"/>
        </w:rPr>
      </w:pPr>
      <w:r>
        <w:rPr>
          <w:rFonts w:hint="eastAsia" w:ascii="仿宋_GB2312" w:eastAsia="仿宋_GB2312"/>
          <w:color w:val="auto"/>
          <w:sz w:val="32"/>
          <w:szCs w:val="32"/>
        </w:rPr>
        <w:t>我院内设党政机构共有以下10个：党委办公室（宣传统战部）、学院办公室、纪检监察处、组织人事处、教务处、学生处（人民武装部、招生办公室）、后勤处、财务处、科研设备处、实训就业处；同时设立工会和团委这2个群团组织</w:t>
      </w:r>
      <w:r>
        <w:rPr>
          <w:rFonts w:hint="eastAsia" w:ascii="仿宋_GB2312" w:eastAsia="仿宋_GB2312"/>
          <w:color w:val="auto"/>
          <w:sz w:val="32"/>
          <w:szCs w:val="32"/>
          <w:lang w:eastAsia="zh-CN"/>
        </w:rPr>
        <w:t>；</w:t>
      </w:r>
      <w:r>
        <w:rPr>
          <w:rFonts w:hint="eastAsia" w:ascii="仿宋_GB2312" w:eastAsia="仿宋_GB2312"/>
          <w:color w:val="auto"/>
          <w:sz w:val="32"/>
          <w:szCs w:val="32"/>
        </w:rPr>
        <w:t>设立了英语系、国际商务系、东语系、西语系、旅游系、人文艺术系、公共教学部、思想政治理论课教学科研部等共8个教学系部</w:t>
      </w:r>
      <w:r>
        <w:rPr>
          <w:rFonts w:hint="eastAsia" w:ascii="仿宋_GB2312" w:eastAsia="仿宋_GB2312"/>
          <w:color w:val="auto"/>
          <w:sz w:val="32"/>
          <w:szCs w:val="32"/>
          <w:lang w:eastAsia="zh-CN"/>
        </w:rPr>
        <w:t>；</w:t>
      </w:r>
      <w:r>
        <w:rPr>
          <w:rFonts w:hint="eastAsia" w:ascii="仿宋_GB2312" w:eastAsia="仿宋_GB2312"/>
          <w:color w:val="auto"/>
          <w:sz w:val="32"/>
          <w:szCs w:val="32"/>
        </w:rPr>
        <w:t>还设立了国际交流中心（东盟研究中心）、网络信息中心、培训中心（本科教学部）、涉外职业教学研究中心（期刊编辑部）、图书馆等共5个教辅机构。</w:t>
      </w:r>
    </w:p>
    <w:p>
      <w:pPr>
        <w:spacing w:line="600" w:lineRule="exact"/>
        <w:jc w:val="left"/>
        <w:rPr>
          <w:rFonts w:ascii="仿宋_GB2312" w:hAnsi="黑体" w:eastAsia="仿宋_GB2312"/>
          <w:sz w:val="32"/>
          <w:szCs w:val="32"/>
        </w:rPr>
      </w:pPr>
    </w:p>
    <w:p>
      <w:pPr>
        <w:spacing w:line="600" w:lineRule="exact"/>
        <w:ind w:firstLine="640" w:firstLineChars="200"/>
        <w:jc w:val="left"/>
        <w:rPr>
          <w:rFonts w:ascii="仿宋_GB2312" w:hAnsi="黑体" w:eastAsia="仿宋_GB2312"/>
          <w:sz w:val="32"/>
          <w:szCs w:val="32"/>
        </w:rPr>
      </w:pPr>
    </w:p>
    <w:p>
      <w:pPr>
        <w:ind w:firstLine="1280" w:firstLineChars="400"/>
        <w:rPr>
          <w:rFonts w:hint="eastAsia" w:ascii="黑体" w:hAnsi="黑体" w:eastAsia="黑体"/>
          <w:sz w:val="32"/>
          <w:szCs w:val="32"/>
        </w:rPr>
      </w:pPr>
    </w:p>
    <w:p>
      <w:pPr>
        <w:ind w:firstLine="1280" w:firstLineChars="400"/>
        <w:rPr>
          <w:rFonts w:hint="eastAsia" w:ascii="黑体" w:hAnsi="黑体" w:eastAsia="黑体"/>
          <w:sz w:val="32"/>
          <w:szCs w:val="32"/>
        </w:rPr>
      </w:pPr>
    </w:p>
    <w:p>
      <w:pPr>
        <w:ind w:firstLine="1280" w:firstLineChars="400"/>
        <w:rPr>
          <w:rFonts w:hint="eastAsia" w:ascii="黑体" w:hAnsi="黑体" w:eastAsia="黑体"/>
          <w:sz w:val="32"/>
          <w:szCs w:val="32"/>
        </w:rPr>
      </w:pPr>
    </w:p>
    <w:p>
      <w:pPr>
        <w:ind w:firstLine="1280" w:firstLineChars="400"/>
        <w:rPr>
          <w:rFonts w:hint="eastAsia" w:ascii="黑体" w:hAnsi="黑体" w:eastAsia="黑体"/>
          <w:sz w:val="32"/>
          <w:szCs w:val="32"/>
        </w:rPr>
      </w:pPr>
    </w:p>
    <w:p>
      <w:pPr>
        <w:ind w:firstLine="1280" w:firstLineChars="400"/>
        <w:rPr>
          <w:rFonts w:hint="eastAsia" w:ascii="黑体" w:hAnsi="黑体" w:eastAsia="黑体"/>
          <w:sz w:val="32"/>
          <w:szCs w:val="32"/>
        </w:rPr>
      </w:pPr>
    </w:p>
    <w:p>
      <w:pPr>
        <w:ind w:firstLine="1280" w:firstLineChars="400"/>
        <w:rPr>
          <w:rFonts w:hint="eastAsia" w:ascii="黑体" w:hAnsi="黑体" w:eastAsia="黑体"/>
          <w:sz w:val="32"/>
          <w:szCs w:val="32"/>
        </w:rPr>
      </w:pPr>
    </w:p>
    <w:p>
      <w:pPr>
        <w:ind w:firstLine="640" w:firstLineChars="200"/>
        <w:jc w:val="both"/>
        <w:rPr>
          <w:rFonts w:hint="eastAsia" w:ascii="黑体" w:hAnsi="黑体" w:eastAsia="黑体"/>
          <w:sz w:val="32"/>
          <w:szCs w:val="32"/>
        </w:rPr>
      </w:pPr>
    </w:p>
    <w:p>
      <w:pPr>
        <w:ind w:firstLine="640" w:firstLineChars="200"/>
        <w:jc w:val="both"/>
        <w:rPr>
          <w:rFonts w:hint="eastAsia" w:ascii="黑体" w:hAnsi="黑体" w:eastAsia="黑体"/>
          <w:sz w:val="32"/>
          <w:szCs w:val="32"/>
        </w:rPr>
      </w:pPr>
    </w:p>
    <w:p>
      <w:pPr>
        <w:ind w:firstLine="640" w:firstLineChars="200"/>
        <w:jc w:val="both"/>
        <w:rPr>
          <w:rFonts w:ascii="黑体" w:hAnsi="黑体" w:eastAsia="黑体"/>
          <w:sz w:val="32"/>
          <w:szCs w:val="32"/>
        </w:rPr>
      </w:pPr>
      <w:r>
        <w:rPr>
          <w:rFonts w:hint="eastAsia" w:ascii="黑体" w:hAnsi="黑体" w:eastAsia="黑体"/>
          <w:sz w:val="32"/>
          <w:szCs w:val="32"/>
        </w:rPr>
        <w:t>第二部分</w:t>
      </w:r>
      <w:r>
        <w:rPr>
          <w:rFonts w:hint="eastAsia" w:ascii="黑体" w:hAnsi="黑体" w:eastAsia="黑体"/>
          <w:sz w:val="32"/>
          <w:szCs w:val="32"/>
          <w:lang w:eastAsia="zh-CN"/>
        </w:rPr>
        <w:t>海南外国语职业学院2022</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pPr>
        <w:ind w:left="800"/>
        <w:jc w:val="both"/>
        <w:rPr>
          <w:rFonts w:hint="eastAsia" w:ascii="仿宋_GB2312" w:hAnsi="黑体" w:eastAsia="仿宋_GB2312"/>
          <w:b/>
          <w:sz w:val="32"/>
          <w:szCs w:val="32"/>
        </w:rPr>
      </w:pPr>
    </w:p>
    <w:p>
      <w:pPr>
        <w:ind w:left="800"/>
        <w:jc w:val="both"/>
        <w:rPr>
          <w:rFonts w:ascii="仿宋_GB2312" w:hAnsi="黑体" w:eastAsia="仿宋_GB2312"/>
          <w:b/>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eastAsia="zh-CN"/>
        </w:rPr>
        <w:t>单位</w:t>
      </w:r>
      <w:r>
        <w:rPr>
          <w:rFonts w:hint="eastAsia" w:ascii="仿宋_GB2312" w:hAnsi="黑体" w:eastAsia="仿宋_GB2312"/>
          <w:b/>
          <w:sz w:val="32"/>
          <w:szCs w:val="32"/>
        </w:rPr>
        <w:t>预算公开表，详见表格）</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第三部分</w:t>
      </w:r>
      <w:r>
        <w:rPr>
          <w:rFonts w:hint="eastAsia" w:ascii="黑体" w:hAnsi="黑体" w:eastAsia="黑体"/>
          <w:sz w:val="32"/>
          <w:szCs w:val="32"/>
          <w:lang w:eastAsia="zh-CN"/>
        </w:rPr>
        <w:t>海南外国语职业学院2022</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eastAsia="zh-CN"/>
        </w:rPr>
        <w:t>海南外国语职业学院2022</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eastAsia="zh-CN"/>
        </w:rPr>
        <w:t>海南外国语职业学院2022</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10938.76</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2357.11</w:t>
      </w:r>
      <w:r>
        <w:rPr>
          <w:rFonts w:hint="eastAsia" w:ascii="仿宋_GB2312" w:hAnsi="黑体" w:eastAsia="仿宋_GB2312"/>
          <w:sz w:val="32"/>
          <w:szCs w:val="32"/>
          <w:u w:val="none"/>
        </w:rPr>
        <w:t>万元，主要</w:t>
      </w:r>
      <w:r>
        <w:rPr>
          <w:rFonts w:hint="eastAsia" w:ascii="仿宋_GB2312" w:hAnsi="黑体" w:eastAsia="仿宋_GB2312"/>
          <w:sz w:val="32"/>
          <w:szCs w:val="32"/>
          <w:u w:val="none"/>
          <w:lang w:eastAsia="zh-CN"/>
        </w:rPr>
        <w:t>是上年结转减少的原因</w:t>
      </w:r>
      <w:r>
        <w:rPr>
          <w:rFonts w:hint="eastAsia" w:ascii="仿宋_GB2312" w:hAnsi="黑体" w:eastAsia="仿宋_GB2312"/>
          <w:sz w:val="32"/>
          <w:szCs w:val="32"/>
          <w:u w:val="none"/>
        </w:rPr>
        <w:t>。</w:t>
      </w:r>
      <w:r>
        <w:rPr>
          <w:rFonts w:hint="eastAsia" w:ascii="仿宋_GB2312" w:hAnsi="黑体" w:eastAsia="仿宋_GB2312"/>
          <w:sz w:val="32"/>
          <w:szCs w:val="32"/>
        </w:rPr>
        <w:t>其中，收入总计</w:t>
      </w:r>
      <w:r>
        <w:rPr>
          <w:rFonts w:hint="eastAsia" w:ascii="仿宋_GB2312" w:hAnsi="黑体" w:eastAsia="仿宋_GB2312" w:cs="仿宋_GB2312"/>
          <w:sz w:val="32"/>
          <w:szCs w:val="32"/>
          <w:lang w:val="en-US" w:eastAsia="zh-CN"/>
        </w:rPr>
        <w:t>10938.76</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10849.57</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上年结转</w:t>
      </w:r>
      <w:r>
        <w:rPr>
          <w:rFonts w:hint="eastAsia" w:ascii="仿宋_GB2312" w:hAnsi="黑体" w:eastAsia="仿宋_GB2312" w:cs="仿宋_GB2312"/>
          <w:sz w:val="32"/>
          <w:szCs w:val="32"/>
          <w:lang w:val="en-US" w:eastAsia="zh-CN"/>
        </w:rPr>
        <w:t>89.19</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10938.76</w:t>
      </w:r>
      <w:r>
        <w:rPr>
          <w:rFonts w:hint="eastAsia" w:ascii="仿宋_GB2312" w:hAnsi="黑体" w:eastAsia="仿宋_GB2312"/>
          <w:sz w:val="32"/>
          <w:szCs w:val="32"/>
        </w:rPr>
        <w:t>万元，包括教育支出</w:t>
      </w:r>
      <w:r>
        <w:rPr>
          <w:rFonts w:hint="eastAsia" w:ascii="仿宋_GB2312" w:hAnsi="黑体" w:eastAsia="仿宋_GB2312" w:cs="仿宋_GB2312"/>
          <w:sz w:val="32"/>
          <w:szCs w:val="32"/>
          <w:lang w:val="en-US" w:eastAsia="zh-CN"/>
        </w:rPr>
        <w:t>10113.89</w:t>
      </w:r>
      <w:r>
        <w:rPr>
          <w:rFonts w:hint="eastAsia" w:ascii="仿宋_GB2312" w:hAnsi="黑体" w:eastAsia="仿宋_GB2312"/>
          <w:sz w:val="32"/>
          <w:szCs w:val="32"/>
        </w:rPr>
        <w:t>万元；科学技术支出</w:t>
      </w:r>
      <w:r>
        <w:rPr>
          <w:rFonts w:hint="eastAsia" w:ascii="仿宋_GB2312" w:hAnsi="黑体" w:eastAsia="仿宋_GB2312"/>
          <w:sz w:val="32"/>
          <w:szCs w:val="32"/>
          <w:lang w:val="en-US" w:eastAsia="zh-CN"/>
        </w:rPr>
        <w:t>12.7</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435.41</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152.58</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224.18</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海南外国语职业学院2022</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海南外国语职业学院2022</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10938.76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2357.11</w:t>
      </w:r>
      <w:r>
        <w:rPr>
          <w:rFonts w:hint="eastAsia" w:ascii="仿宋_GB2312" w:hAnsi="黑体" w:eastAsia="仿宋_GB2312"/>
          <w:sz w:val="32"/>
          <w:szCs w:val="32"/>
        </w:rPr>
        <w:t>万元，主要是基本支出</w:t>
      </w:r>
      <w:r>
        <w:rPr>
          <w:rFonts w:hint="eastAsia" w:ascii="仿宋_GB2312" w:hAnsi="黑体" w:eastAsia="仿宋_GB2312"/>
          <w:sz w:val="32"/>
          <w:szCs w:val="32"/>
          <w:lang w:eastAsia="zh-CN"/>
        </w:rPr>
        <w:t>增加</w:t>
      </w:r>
      <w:r>
        <w:rPr>
          <w:rFonts w:hint="eastAsia" w:ascii="仿宋_GB2312" w:hAnsi="黑体" w:eastAsia="仿宋_GB2312"/>
          <w:color w:val="auto"/>
          <w:sz w:val="32"/>
          <w:szCs w:val="32"/>
          <w:lang w:val="en-US" w:eastAsia="zh-CN"/>
        </w:rPr>
        <w:t>109.72</w:t>
      </w:r>
      <w:r>
        <w:rPr>
          <w:rFonts w:hint="eastAsia" w:ascii="仿宋_GB2312" w:hAnsi="黑体" w:eastAsia="仿宋_GB2312"/>
          <w:sz w:val="32"/>
          <w:szCs w:val="32"/>
        </w:rPr>
        <w:t>万元，项目支出</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2466.83</w:t>
      </w:r>
      <w:r>
        <w:rPr>
          <w:rFonts w:hint="eastAsia" w:ascii="仿宋_GB2312" w:hAnsi="黑体" w:eastAsia="仿宋_GB2312"/>
          <w:sz w:val="32"/>
          <w:szCs w:val="32"/>
        </w:rPr>
        <w:t>万元。</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教育支出</w:t>
      </w:r>
      <w:r>
        <w:rPr>
          <w:rFonts w:hint="eastAsia" w:ascii="仿宋_GB2312" w:hAnsi="黑体" w:eastAsia="仿宋_GB2312" w:cs="仿宋_GB2312"/>
          <w:sz w:val="32"/>
          <w:szCs w:val="32"/>
          <w:lang w:val="en-US" w:eastAsia="zh-CN"/>
        </w:rPr>
        <w:t>10113.89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92.46</w:t>
      </w:r>
      <w:r>
        <w:rPr>
          <w:rFonts w:hint="eastAsia" w:ascii="仿宋_GB2312" w:hAnsi="黑体" w:eastAsia="仿宋_GB2312"/>
          <w:sz w:val="32"/>
          <w:szCs w:val="32"/>
        </w:rPr>
        <w:t>%；科学技术支出</w:t>
      </w:r>
      <w:r>
        <w:rPr>
          <w:rFonts w:hint="eastAsia" w:ascii="仿宋_GB2312" w:hAnsi="黑体" w:eastAsia="仿宋_GB2312"/>
          <w:sz w:val="32"/>
          <w:szCs w:val="32"/>
          <w:lang w:val="en-US" w:eastAsia="zh-CN"/>
        </w:rPr>
        <w:t>12.7</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0.12</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435.41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3.98</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152.58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1.39</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224.18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2.05</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rPr>
        <w:t>1.教育支出（类）</w:t>
      </w:r>
      <w:r>
        <w:rPr>
          <w:rFonts w:hint="eastAsia" w:ascii="仿宋_GB2312" w:hAnsi="黑体" w:eastAsia="仿宋_GB2312" w:cs="仿宋_GB2312"/>
          <w:sz w:val="32"/>
          <w:szCs w:val="32"/>
          <w:lang w:eastAsia="zh-CN"/>
        </w:rPr>
        <w:t>职业教育</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中等职业教育</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eastAsia="zh-CN"/>
        </w:rPr>
        <w:t>2022</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203.60</w:t>
      </w:r>
      <w:r>
        <w:rPr>
          <w:rFonts w:hint="eastAsia" w:ascii="仿宋_GB2312" w:hAnsi="黑体" w:eastAsia="仿宋_GB2312" w:cs="仿宋_GB2312"/>
          <w:sz w:val="32"/>
          <w:szCs w:val="32"/>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203.4</w:t>
      </w:r>
      <w:r>
        <w:rPr>
          <w:rFonts w:hint="eastAsia" w:ascii="仿宋_GB2312" w:hAnsi="黑体" w:eastAsia="仿宋_GB2312"/>
          <w:sz w:val="32"/>
          <w:szCs w:val="32"/>
        </w:rPr>
        <w:t>万元，</w:t>
      </w:r>
      <w:r>
        <w:rPr>
          <w:rFonts w:hint="eastAsia" w:ascii="仿宋_GB2312" w:hAnsi="黑体" w:eastAsia="仿宋_GB2312" w:cs="仿宋_GB2312"/>
          <w:sz w:val="32"/>
          <w:szCs w:val="32"/>
        </w:rPr>
        <w:t>主要是</w:t>
      </w:r>
      <w:r>
        <w:rPr>
          <w:rFonts w:hint="eastAsia" w:ascii="仿宋_GB2312" w:hAnsi="黑体" w:eastAsia="仿宋_GB2312" w:cs="仿宋_GB2312"/>
          <w:sz w:val="32"/>
          <w:szCs w:val="32"/>
          <w:lang w:val="en-US" w:eastAsia="zh-CN"/>
        </w:rPr>
        <w:t>2022年学生资助补助中职免学费资金列入此项下。</w:t>
      </w:r>
    </w:p>
    <w:p>
      <w:pPr>
        <w:ind w:firstLine="640" w:firstLineChars="200"/>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rPr>
        <w:t>2.教育支出（类）</w:t>
      </w:r>
      <w:r>
        <w:rPr>
          <w:rFonts w:hint="eastAsia" w:ascii="仿宋_GB2312" w:hAnsi="黑体" w:eastAsia="仿宋_GB2312" w:cs="仿宋_GB2312"/>
          <w:sz w:val="32"/>
          <w:szCs w:val="32"/>
          <w:lang w:eastAsia="zh-CN"/>
        </w:rPr>
        <w:t>职业</w:t>
      </w:r>
      <w:r>
        <w:rPr>
          <w:rFonts w:hint="eastAsia" w:ascii="仿宋_GB2312" w:hAnsi="黑体" w:eastAsia="仿宋_GB2312" w:cs="仿宋_GB2312"/>
          <w:sz w:val="32"/>
          <w:szCs w:val="32"/>
        </w:rPr>
        <w:t>教育（款）</w:t>
      </w:r>
      <w:r>
        <w:rPr>
          <w:rFonts w:hint="eastAsia" w:ascii="仿宋_GB2312" w:hAnsi="黑体" w:eastAsia="仿宋_GB2312" w:cs="仿宋_GB2312"/>
          <w:sz w:val="32"/>
          <w:szCs w:val="32"/>
          <w:lang w:eastAsia="zh-CN"/>
        </w:rPr>
        <w:t>高职职业教育</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eastAsia="zh-CN"/>
        </w:rPr>
        <w:t>2022</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9910.29</w:t>
      </w:r>
      <w:r>
        <w:rPr>
          <w:rFonts w:hint="eastAsia" w:ascii="仿宋_GB2312" w:hAnsi="黑体" w:eastAsia="仿宋_GB2312" w:cs="仿宋_GB2312"/>
          <w:sz w:val="32"/>
          <w:szCs w:val="32"/>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2443.83</w:t>
      </w:r>
      <w:r>
        <w:rPr>
          <w:rFonts w:hint="eastAsia" w:ascii="仿宋_GB2312" w:hAnsi="黑体" w:eastAsia="仿宋_GB2312"/>
          <w:sz w:val="32"/>
          <w:szCs w:val="32"/>
        </w:rPr>
        <w:t>万元，</w:t>
      </w:r>
      <w:r>
        <w:rPr>
          <w:rFonts w:hint="eastAsia" w:ascii="仿宋_GB2312" w:hAnsi="黑体" w:eastAsia="仿宋_GB2312" w:cs="仿宋_GB2312"/>
          <w:sz w:val="32"/>
          <w:szCs w:val="32"/>
        </w:rPr>
        <w:t>主要是</w:t>
      </w:r>
      <w:r>
        <w:rPr>
          <w:rFonts w:hint="eastAsia" w:ascii="仿宋_GB2312" w:hAnsi="黑体" w:eastAsia="仿宋_GB2312" w:cs="仿宋_GB2312"/>
          <w:sz w:val="32"/>
          <w:szCs w:val="32"/>
          <w:lang w:eastAsia="zh-CN"/>
        </w:rPr>
        <w:t>项目支出减少</w:t>
      </w:r>
      <w:r>
        <w:rPr>
          <w:rFonts w:hint="eastAsia" w:ascii="仿宋_GB2312" w:hAnsi="黑体" w:eastAsia="仿宋_GB2312" w:cs="仿宋_GB2312"/>
          <w:sz w:val="32"/>
          <w:szCs w:val="32"/>
          <w:lang w:val="en-US" w:eastAsia="zh-CN"/>
        </w:rPr>
        <w:t>2574.94万元，基本支出增加131.11万元。</w:t>
      </w:r>
    </w:p>
    <w:p>
      <w:pPr>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.科学技术支出（类）社会科学（款）社会科学研究（项）</w:t>
      </w:r>
      <w:r>
        <w:rPr>
          <w:rFonts w:hint="eastAsia" w:ascii="仿宋_GB2312" w:hAnsi="黑体" w:eastAsia="仿宋_GB2312" w:cs="仿宋_GB2312"/>
          <w:sz w:val="32"/>
          <w:szCs w:val="32"/>
          <w:lang w:eastAsia="zh-CN"/>
        </w:rPr>
        <w:t>2022</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12.7</w:t>
      </w:r>
      <w:r>
        <w:rPr>
          <w:rFonts w:hint="eastAsia" w:ascii="仿宋_GB2312" w:hAnsi="黑体" w:eastAsia="仿宋_GB2312" w:cs="仿宋_GB2312"/>
          <w:sz w:val="32"/>
          <w:szCs w:val="32"/>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95.3</w:t>
      </w:r>
      <w:r>
        <w:rPr>
          <w:rFonts w:hint="eastAsia" w:ascii="仿宋_GB2312" w:hAnsi="黑体" w:eastAsia="仿宋_GB2312"/>
          <w:sz w:val="32"/>
          <w:szCs w:val="32"/>
        </w:rPr>
        <w:t>万元，</w:t>
      </w:r>
      <w:r>
        <w:rPr>
          <w:rFonts w:hint="eastAsia" w:ascii="仿宋_GB2312" w:hAnsi="黑体" w:eastAsia="仿宋_GB2312" w:cs="仿宋_GB2312"/>
          <w:sz w:val="32"/>
          <w:szCs w:val="32"/>
        </w:rPr>
        <w:t>主要是202</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年</w:t>
      </w:r>
      <w:r>
        <w:rPr>
          <w:rFonts w:hint="eastAsia" w:ascii="仿宋_GB2312" w:hAnsi="黑体" w:eastAsia="仿宋_GB2312" w:cs="仿宋_GB2312"/>
          <w:sz w:val="32"/>
          <w:szCs w:val="32"/>
          <w:lang w:eastAsia="zh-CN"/>
        </w:rPr>
        <w:t>科学研究项目支出预算减少。</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.社会保障和就业支出（类）行政事业单位养老支出（款）机关事业单位基本养老保险缴费支出（项）</w:t>
      </w:r>
      <w:r>
        <w:rPr>
          <w:rFonts w:hint="eastAsia" w:ascii="仿宋_GB2312" w:hAnsi="黑体" w:eastAsia="仿宋_GB2312" w:cs="仿宋_GB2312"/>
          <w:sz w:val="32"/>
          <w:szCs w:val="32"/>
          <w:lang w:eastAsia="zh-CN"/>
        </w:rPr>
        <w:t>2022</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287.21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9.98</w:t>
      </w:r>
      <w:r>
        <w:rPr>
          <w:rFonts w:hint="eastAsia" w:ascii="仿宋_GB2312" w:hAnsi="黑体" w:eastAsia="仿宋_GB2312"/>
          <w:sz w:val="32"/>
          <w:szCs w:val="32"/>
        </w:rPr>
        <w:t>万元，主要是</w:t>
      </w:r>
      <w:r>
        <w:rPr>
          <w:rFonts w:ascii="仿宋_GB2312" w:hAnsi="黑体" w:eastAsia="仿宋_GB2312" w:cs="仿宋_GB2312"/>
          <w:sz w:val="32"/>
          <w:szCs w:val="32"/>
        </w:rPr>
        <w:t>单位</w:t>
      </w:r>
      <w:r>
        <w:rPr>
          <w:rFonts w:hint="eastAsia" w:ascii="仿宋_GB2312" w:hAnsi="黑体" w:eastAsia="仿宋_GB2312" w:cs="仿宋_GB2312"/>
          <w:sz w:val="32"/>
          <w:szCs w:val="32"/>
          <w:lang w:eastAsia="zh-CN"/>
        </w:rPr>
        <w:t>基本养老</w:t>
      </w:r>
      <w:r>
        <w:rPr>
          <w:rFonts w:ascii="仿宋_GB2312" w:hAnsi="黑体" w:eastAsia="仿宋_GB2312" w:cs="仿宋_GB2312"/>
          <w:sz w:val="32"/>
          <w:szCs w:val="32"/>
        </w:rPr>
        <w:t>保险缴费支出</w:t>
      </w:r>
      <w:r>
        <w:rPr>
          <w:rFonts w:hint="eastAsia" w:ascii="仿宋_GB2312" w:hAnsi="黑体" w:eastAsia="仿宋_GB2312" w:cs="仿宋_GB2312"/>
          <w:sz w:val="32"/>
          <w:szCs w:val="32"/>
          <w:lang w:eastAsia="zh-CN"/>
        </w:rPr>
        <w:t>预算减少</w:t>
      </w:r>
      <w:r>
        <w:rPr>
          <w:rFonts w:hint="eastAsia" w:ascii="仿宋_GB2312" w:hAnsi="黑体" w:eastAsia="仿宋_GB2312" w:cs="仿宋_GB2312"/>
          <w:sz w:val="32"/>
          <w:szCs w:val="32"/>
        </w:rPr>
        <w:t>。</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.社会保障和就业支出（类）行政事业单位养老支出（款）机关事业单位职业年金缴费支出（项）</w:t>
      </w:r>
      <w:r>
        <w:rPr>
          <w:rFonts w:hint="eastAsia" w:ascii="仿宋_GB2312" w:hAnsi="黑体" w:eastAsia="仿宋_GB2312" w:cs="仿宋_GB2312"/>
          <w:sz w:val="32"/>
          <w:szCs w:val="32"/>
          <w:lang w:eastAsia="zh-CN"/>
        </w:rPr>
        <w:t>2022</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143.6</w:t>
      </w:r>
      <w:r>
        <w:rPr>
          <w:rFonts w:hint="eastAsia" w:ascii="仿宋_GB2312" w:hAnsi="黑体" w:eastAsia="仿宋_GB2312"/>
          <w:sz w:val="32"/>
          <w:szCs w:val="32"/>
        </w:rPr>
        <w:t>万元，比上年预算</w:t>
      </w:r>
      <w:r>
        <w:rPr>
          <w:rFonts w:hint="eastAsia" w:ascii="仿宋_GB2312" w:hAnsi="黑体" w:eastAsia="仿宋_GB2312"/>
          <w:sz w:val="32"/>
          <w:szCs w:val="32"/>
          <w:lang w:eastAsia="zh-CN"/>
        </w:rPr>
        <w:t>数减少</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万元，主要是</w:t>
      </w:r>
      <w:r>
        <w:rPr>
          <w:rFonts w:ascii="仿宋_GB2312" w:hAnsi="黑体" w:eastAsia="仿宋_GB2312" w:cs="仿宋_GB2312"/>
          <w:sz w:val="32"/>
          <w:szCs w:val="32"/>
        </w:rPr>
        <w:t>单位</w:t>
      </w:r>
      <w:r>
        <w:rPr>
          <w:rFonts w:hint="eastAsia" w:ascii="仿宋_GB2312" w:hAnsi="黑体" w:eastAsia="仿宋_GB2312" w:cs="仿宋_GB2312"/>
          <w:sz w:val="32"/>
          <w:szCs w:val="32"/>
        </w:rPr>
        <w:t>职业年金</w:t>
      </w:r>
      <w:r>
        <w:rPr>
          <w:rFonts w:ascii="仿宋_GB2312" w:hAnsi="黑体" w:eastAsia="仿宋_GB2312" w:cs="仿宋_GB2312"/>
          <w:sz w:val="32"/>
          <w:szCs w:val="32"/>
        </w:rPr>
        <w:t>缴费支出</w:t>
      </w:r>
      <w:r>
        <w:rPr>
          <w:rFonts w:hint="eastAsia" w:ascii="仿宋_GB2312" w:hAnsi="黑体" w:eastAsia="仿宋_GB2312" w:cs="仿宋_GB2312"/>
          <w:sz w:val="32"/>
          <w:szCs w:val="32"/>
          <w:lang w:eastAsia="zh-CN"/>
        </w:rPr>
        <w:t>预算减少</w:t>
      </w:r>
      <w:r>
        <w:rPr>
          <w:rFonts w:hint="eastAsia" w:ascii="仿宋_GB2312" w:hAnsi="黑体" w:eastAsia="仿宋_GB2312" w:cs="仿宋_GB2312"/>
          <w:sz w:val="32"/>
          <w:szCs w:val="32"/>
        </w:rPr>
        <w:t>。</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.社会保障和就业支出（类）抚恤（款）其他优抚支出（项）</w:t>
      </w:r>
      <w:r>
        <w:rPr>
          <w:rFonts w:hint="eastAsia" w:ascii="仿宋_GB2312" w:hAnsi="黑体" w:eastAsia="仿宋_GB2312" w:cs="仿宋_GB2312"/>
          <w:sz w:val="32"/>
          <w:szCs w:val="32"/>
          <w:lang w:eastAsia="zh-CN"/>
        </w:rPr>
        <w:t>2022</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4.6</w:t>
      </w:r>
      <w:r>
        <w:rPr>
          <w:rFonts w:hint="eastAsia" w:ascii="仿宋_GB2312" w:hAnsi="黑体" w:eastAsia="仿宋_GB2312"/>
          <w:sz w:val="32"/>
          <w:szCs w:val="32"/>
        </w:rPr>
        <w:t>万元，</w:t>
      </w:r>
      <w:r>
        <w:rPr>
          <w:rFonts w:hint="eastAsia" w:ascii="仿宋_GB2312" w:hAnsi="黑体" w:eastAsia="仿宋_GB2312"/>
          <w:sz w:val="32"/>
          <w:szCs w:val="32"/>
          <w:lang w:eastAsia="zh-CN"/>
        </w:rPr>
        <w:t>比上年预算数减少</w:t>
      </w:r>
      <w:r>
        <w:rPr>
          <w:rFonts w:hint="eastAsia" w:ascii="仿宋_GB2312" w:hAnsi="黑体" w:eastAsia="仿宋_GB2312"/>
          <w:sz w:val="32"/>
          <w:szCs w:val="32"/>
          <w:lang w:val="en-US" w:eastAsia="zh-CN"/>
        </w:rPr>
        <w:t>2.38万元，</w:t>
      </w:r>
      <w:r>
        <w:rPr>
          <w:rFonts w:hint="eastAsia" w:ascii="仿宋_GB2312" w:hAnsi="黑体" w:eastAsia="仿宋_GB2312"/>
          <w:sz w:val="32"/>
          <w:szCs w:val="32"/>
        </w:rPr>
        <w:t>主要是</w:t>
      </w:r>
      <w:r>
        <w:rPr>
          <w:rFonts w:hint="eastAsia" w:ascii="仿宋_GB2312" w:hAnsi="黑体" w:eastAsia="仿宋_GB2312"/>
          <w:sz w:val="32"/>
          <w:szCs w:val="32"/>
          <w:lang w:eastAsia="zh-CN"/>
        </w:rPr>
        <w:t>遗属人员减少</w:t>
      </w:r>
      <w:r>
        <w:rPr>
          <w:rFonts w:hint="eastAsia" w:ascii="仿宋_GB2312" w:hAnsi="黑体" w:eastAsia="仿宋_GB2312" w:cs="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7</w:t>
      </w:r>
      <w:r>
        <w:rPr>
          <w:rFonts w:hint="eastAsia" w:ascii="仿宋_GB2312" w:hAnsi="黑体" w:eastAsia="仿宋_GB2312" w:cs="仿宋_GB2312"/>
          <w:sz w:val="32"/>
          <w:szCs w:val="32"/>
        </w:rPr>
        <w:t>.卫生健康支出（类）行政事业单位医疗（款）事业单位医疗（项）</w:t>
      </w:r>
      <w:r>
        <w:rPr>
          <w:rFonts w:hint="eastAsia" w:ascii="仿宋_GB2312" w:hAnsi="黑体" w:eastAsia="仿宋_GB2312" w:cs="仿宋_GB2312"/>
          <w:sz w:val="32"/>
          <w:szCs w:val="32"/>
          <w:lang w:eastAsia="zh-CN"/>
        </w:rPr>
        <w:t>2022</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152.58</w:t>
      </w:r>
      <w:r>
        <w:rPr>
          <w:rFonts w:hint="eastAsia" w:ascii="仿宋_GB2312" w:hAnsi="黑体" w:eastAsia="仿宋_GB2312" w:cs="仿宋_GB2312"/>
          <w:sz w:val="32"/>
          <w:szCs w:val="32"/>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5.3</w:t>
      </w:r>
      <w:r>
        <w:rPr>
          <w:rFonts w:hint="eastAsia" w:ascii="仿宋_GB2312" w:hAnsi="黑体" w:eastAsia="仿宋_GB2312"/>
          <w:sz w:val="32"/>
          <w:szCs w:val="32"/>
        </w:rPr>
        <w:t>万元，主要是</w:t>
      </w:r>
      <w:r>
        <w:rPr>
          <w:rFonts w:hint="eastAsia" w:ascii="仿宋_GB2312" w:hAnsi="黑体" w:eastAsia="仿宋_GB2312" w:cs="仿宋_GB2312"/>
          <w:sz w:val="32"/>
          <w:szCs w:val="32"/>
        </w:rPr>
        <w:t>单位基本医疗</w:t>
      </w:r>
      <w:r>
        <w:rPr>
          <w:rFonts w:hint="eastAsia" w:ascii="仿宋_GB2312" w:hAnsi="黑体" w:eastAsia="仿宋_GB2312" w:cs="仿宋_GB2312"/>
          <w:sz w:val="32"/>
          <w:szCs w:val="32"/>
          <w:lang w:eastAsia="zh-CN"/>
        </w:rPr>
        <w:t>支出预算</w:t>
      </w:r>
      <w:r>
        <w:rPr>
          <w:rFonts w:hint="eastAsia" w:ascii="仿宋_GB2312" w:hAnsi="黑体" w:eastAsia="仿宋_GB2312"/>
          <w:sz w:val="32"/>
          <w:szCs w:val="32"/>
          <w:lang w:eastAsia="zh-CN"/>
        </w:rPr>
        <w:t>减少</w:t>
      </w:r>
      <w:r>
        <w:rPr>
          <w:rFonts w:hint="eastAsia" w:ascii="仿宋_GB2312" w:hAnsi="黑体" w:eastAsia="仿宋_GB2312"/>
          <w:sz w:val="32"/>
          <w:szCs w:val="32"/>
        </w:rPr>
        <w:t>。</w:t>
      </w:r>
    </w:p>
    <w:p>
      <w:pPr>
        <w:ind w:firstLine="640" w:firstLineChars="200"/>
        <w:rPr>
          <w:rFonts w:ascii="仿宋_GB2312" w:hAnsi="黑体" w:eastAsia="仿宋_GB2312"/>
          <w:color w:val="auto"/>
          <w:sz w:val="32"/>
          <w:szCs w:val="32"/>
        </w:rPr>
      </w:pPr>
      <w:r>
        <w:rPr>
          <w:rFonts w:hint="eastAsia" w:ascii="仿宋_GB2312" w:hAnsi="黑体" w:eastAsia="仿宋_GB2312" w:cs="仿宋_GB2312"/>
          <w:sz w:val="32"/>
          <w:szCs w:val="32"/>
          <w:lang w:val="en-US" w:eastAsia="zh-CN"/>
        </w:rPr>
        <w:t>8</w:t>
      </w:r>
      <w:r>
        <w:rPr>
          <w:rFonts w:hint="eastAsia" w:ascii="仿宋_GB2312" w:hAnsi="黑体" w:eastAsia="仿宋_GB2312" w:cs="仿宋_GB2312"/>
          <w:sz w:val="32"/>
          <w:szCs w:val="32"/>
        </w:rPr>
        <w:t>.住房保障支出（类）住房改革支出（款）住房公积金（项）</w:t>
      </w:r>
      <w:r>
        <w:rPr>
          <w:rFonts w:hint="eastAsia" w:ascii="仿宋_GB2312" w:hAnsi="黑体" w:eastAsia="仿宋_GB2312" w:cs="仿宋_GB2312"/>
          <w:sz w:val="32"/>
          <w:szCs w:val="32"/>
          <w:lang w:eastAsia="zh-CN"/>
        </w:rPr>
        <w:t>2022</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224.18</w:t>
      </w:r>
      <w:r>
        <w:rPr>
          <w:rFonts w:hint="eastAsia" w:ascii="仿宋_GB2312" w:hAnsi="黑体" w:eastAsia="仿宋_GB2312" w:cs="仿宋_GB2312"/>
          <w:sz w:val="32"/>
          <w:szCs w:val="32"/>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1.29</w:t>
      </w:r>
      <w:r>
        <w:rPr>
          <w:rFonts w:hint="eastAsia" w:ascii="仿宋_GB2312" w:hAnsi="黑体" w:eastAsia="仿宋_GB2312"/>
          <w:sz w:val="32"/>
          <w:szCs w:val="32"/>
        </w:rPr>
        <w:t>万元，</w:t>
      </w:r>
      <w:r>
        <w:rPr>
          <w:rFonts w:hint="eastAsia" w:ascii="仿宋_GB2312" w:hAnsi="黑体" w:eastAsia="仿宋_GB2312" w:cs="仿宋_GB2312"/>
          <w:color w:val="auto"/>
          <w:sz w:val="32"/>
          <w:szCs w:val="32"/>
        </w:rPr>
        <w:t>主要是</w:t>
      </w:r>
      <w:r>
        <w:rPr>
          <w:rFonts w:hint="eastAsia" w:ascii="仿宋_GB2312" w:hAnsi="黑体" w:eastAsia="仿宋_GB2312" w:cs="仿宋_GB2312"/>
          <w:color w:val="auto"/>
          <w:sz w:val="32"/>
          <w:szCs w:val="32"/>
          <w:lang w:eastAsia="zh-CN"/>
        </w:rPr>
        <w:t>单位</w:t>
      </w:r>
      <w:r>
        <w:rPr>
          <w:rFonts w:hint="eastAsia" w:ascii="仿宋_GB2312" w:hAnsi="黑体" w:eastAsia="仿宋_GB2312" w:cs="仿宋_GB2312"/>
          <w:sz w:val="32"/>
          <w:szCs w:val="32"/>
        </w:rPr>
        <w:t>住房公积金</w:t>
      </w:r>
      <w:r>
        <w:rPr>
          <w:rFonts w:hint="eastAsia" w:ascii="仿宋_GB2312" w:hAnsi="黑体" w:eastAsia="仿宋_GB2312" w:cs="仿宋_GB2312"/>
          <w:sz w:val="32"/>
          <w:szCs w:val="32"/>
          <w:lang w:eastAsia="zh-CN"/>
        </w:rPr>
        <w:t>支出预算增加</w:t>
      </w:r>
      <w:r>
        <w:rPr>
          <w:rFonts w:hint="eastAsia" w:ascii="仿宋_GB2312" w:hAnsi="黑体" w:eastAsia="仿宋_GB2312" w:cs="仿宋_GB2312"/>
          <w:color w:val="auto"/>
          <w:sz w:val="32"/>
          <w:szCs w:val="32"/>
          <w:lang w:eastAsia="zh-CN"/>
        </w:rPr>
        <w:t>。</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海南外国语职业学院2022</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海南外国语职业学院2022</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5146.19</w:t>
      </w:r>
      <w:r>
        <w:rPr>
          <w:rFonts w:hint="eastAsia" w:ascii="仿宋_GB2312" w:hAnsi="黑体" w:eastAsia="仿宋_GB2312"/>
          <w:sz w:val="32"/>
          <w:szCs w:val="32"/>
        </w:rPr>
        <w:t>万元，其中：</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4489.15</w:t>
      </w:r>
      <w:r>
        <w:rPr>
          <w:rFonts w:hint="eastAsia" w:ascii="仿宋_GB2312" w:hAnsi="黑体" w:eastAsia="仿宋_GB2312"/>
          <w:sz w:val="32"/>
          <w:szCs w:val="32"/>
        </w:rPr>
        <w:t>万元，主要包括：基本工资、津贴补贴、绩效工资、机关事业单位基本养老保险缴费、职业年金缴费、职工基本医疗保险缴费、其他社会保障缴费（失业与工伤保险）、住房公积金、医疗费、其他工资福利支出</w:t>
      </w:r>
      <w:r>
        <w:rPr>
          <w:rFonts w:hint="eastAsia" w:ascii="仿宋_GB2312" w:hAnsi="黑体" w:eastAsia="仿宋_GB2312"/>
          <w:sz w:val="32"/>
          <w:szCs w:val="32"/>
          <w:lang w:eastAsia="zh-CN"/>
        </w:rPr>
        <w:t>、邮电费、其他交通费用、生活补助、奖励金。</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657.04</w:t>
      </w:r>
      <w:r>
        <w:rPr>
          <w:rFonts w:hint="eastAsia" w:ascii="仿宋_GB2312" w:hAnsi="黑体" w:eastAsia="仿宋_GB2312"/>
          <w:sz w:val="32"/>
          <w:szCs w:val="32"/>
        </w:rPr>
        <w:t>万元，主要包括：其他社会保障缴费</w:t>
      </w:r>
      <w:r>
        <w:rPr>
          <w:rFonts w:hint="eastAsia" w:ascii="仿宋_GB2312" w:hAnsi="黑体" w:eastAsia="仿宋_GB2312"/>
          <w:sz w:val="32"/>
          <w:szCs w:val="32"/>
          <w:lang w:eastAsia="zh-CN"/>
        </w:rPr>
        <w:t>、</w:t>
      </w:r>
      <w:r>
        <w:rPr>
          <w:rFonts w:hint="eastAsia" w:ascii="仿宋_GB2312" w:hAnsi="黑体" w:eastAsia="仿宋_GB2312"/>
          <w:sz w:val="32"/>
          <w:szCs w:val="32"/>
        </w:rPr>
        <w:t>其他工资福利支出</w:t>
      </w:r>
      <w:r>
        <w:rPr>
          <w:rFonts w:hint="eastAsia" w:ascii="仿宋_GB2312" w:hAnsi="黑体" w:eastAsia="仿宋_GB2312"/>
          <w:sz w:val="32"/>
          <w:szCs w:val="32"/>
          <w:lang w:eastAsia="zh-CN"/>
        </w:rPr>
        <w:t>、</w:t>
      </w:r>
      <w:r>
        <w:rPr>
          <w:rFonts w:hint="eastAsia" w:ascii="仿宋_GB2312" w:hAnsi="黑体" w:eastAsia="仿宋_GB2312"/>
          <w:sz w:val="32"/>
          <w:szCs w:val="32"/>
        </w:rPr>
        <w:t>办公费、印刷费、咨询费、邮电费、差旅费、因公出国(境)费用、维修(护)费、</w:t>
      </w:r>
      <w:r>
        <w:rPr>
          <w:rFonts w:hint="eastAsia" w:ascii="仿宋_GB2312" w:hAnsi="黑体" w:eastAsia="仿宋_GB2312"/>
          <w:sz w:val="32"/>
          <w:szCs w:val="32"/>
          <w:lang w:eastAsia="zh-CN"/>
        </w:rPr>
        <w:t>培训费、</w:t>
      </w:r>
      <w:r>
        <w:rPr>
          <w:rFonts w:hint="eastAsia" w:ascii="仿宋_GB2312" w:hAnsi="黑体" w:eastAsia="仿宋_GB2312"/>
          <w:sz w:val="32"/>
          <w:szCs w:val="32"/>
        </w:rPr>
        <w:t>公务接待费、专用材料费、</w:t>
      </w:r>
      <w:r>
        <w:rPr>
          <w:rFonts w:hint="eastAsia" w:ascii="仿宋_GB2312" w:hAnsi="黑体" w:eastAsia="仿宋_GB2312"/>
          <w:sz w:val="32"/>
          <w:szCs w:val="32"/>
          <w:lang w:eastAsia="zh-CN"/>
        </w:rPr>
        <w:t>委托业务费</w:t>
      </w:r>
      <w:r>
        <w:rPr>
          <w:rFonts w:hint="eastAsia" w:ascii="仿宋_GB2312" w:hAnsi="黑体" w:eastAsia="仿宋_GB2312"/>
          <w:sz w:val="32"/>
          <w:szCs w:val="32"/>
        </w:rPr>
        <w:t>、工会经费、公务用车运行维护费、</w:t>
      </w:r>
      <w:r>
        <w:rPr>
          <w:rFonts w:hint="eastAsia" w:ascii="仿宋_GB2312" w:hAnsi="黑体" w:eastAsia="仿宋_GB2312"/>
          <w:sz w:val="32"/>
          <w:szCs w:val="32"/>
          <w:lang w:eastAsia="zh-CN"/>
        </w:rPr>
        <w:t>其他交通费用、</w:t>
      </w:r>
      <w:r>
        <w:rPr>
          <w:rFonts w:hint="eastAsia" w:ascii="仿宋_GB2312" w:hAnsi="黑体" w:eastAsia="仿宋_GB2312"/>
          <w:sz w:val="32"/>
          <w:szCs w:val="32"/>
        </w:rPr>
        <w:t>其他商品和服务支出、</w:t>
      </w:r>
      <w:r>
        <w:rPr>
          <w:rFonts w:hint="eastAsia" w:ascii="仿宋_GB2312" w:hAnsi="黑体" w:eastAsia="仿宋_GB2312"/>
          <w:sz w:val="32"/>
          <w:szCs w:val="32"/>
          <w:lang w:eastAsia="zh-CN"/>
        </w:rPr>
        <w:t>生活补助、其他对个人和家庭的补助</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lang w:eastAsia="zh-CN"/>
        </w:rPr>
        <w:t>海南外国语职业学院2022</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海南外国语职业学院2022</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38.59</w:t>
      </w:r>
      <w:r>
        <w:rPr>
          <w:rFonts w:hint="eastAsia" w:ascii="仿宋_GB2312" w:hAnsi="黑体" w:eastAsia="仿宋_GB2312"/>
          <w:sz w:val="32"/>
          <w:szCs w:val="32"/>
        </w:rPr>
        <w:t>万元，其中：</w:t>
      </w:r>
    </w:p>
    <w:p>
      <w:pPr>
        <w:spacing w:line="600" w:lineRule="exact"/>
        <w:ind w:firstLine="630"/>
        <w:rPr>
          <w:rFonts w:hint="eastAsia" w:ascii="仿宋" w:hAnsi="仿宋" w:eastAsia="仿宋" w:cs="仿宋"/>
          <w:sz w:val="32"/>
          <w:szCs w:val="32"/>
        </w:rPr>
      </w:pPr>
      <w:r>
        <w:rPr>
          <w:rFonts w:hint="eastAsia" w:ascii="仿宋_GB2312" w:hAnsi="黑体" w:eastAsia="仿宋_GB2312"/>
          <w:sz w:val="32"/>
          <w:szCs w:val="32"/>
        </w:rPr>
        <w:t>1.</w:t>
      </w: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17.46</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eastAsia="zh-CN"/>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w:t>
      </w:r>
      <w:r>
        <w:rPr>
          <w:rFonts w:hint="eastAsia" w:ascii="Times New Roman" w:hAnsi="Times New Roman" w:eastAsia="仿宋_GB2312" w:cs="Times New Roman"/>
          <w:sz w:val="32"/>
          <w:shd w:val="clear" w:color="auto" w:fill="FFFFFF"/>
          <w:lang w:eastAsia="zh-CN"/>
        </w:rPr>
        <w:t>持平。</w:t>
      </w:r>
      <w:r>
        <w:rPr>
          <w:rFonts w:hint="eastAsia" w:ascii="仿宋" w:hAnsi="仿宋" w:eastAsia="仿宋" w:cs="仿宋"/>
          <w:sz w:val="32"/>
          <w:szCs w:val="32"/>
        </w:rPr>
        <w:t>我</w:t>
      </w:r>
      <w:r>
        <w:rPr>
          <w:rFonts w:hint="eastAsia" w:ascii="仿宋" w:hAnsi="仿宋" w:eastAsia="仿宋" w:cs="仿宋"/>
          <w:sz w:val="32"/>
          <w:szCs w:val="32"/>
          <w:lang w:eastAsia="zh-CN"/>
        </w:rPr>
        <w:t>院</w:t>
      </w:r>
      <w:r>
        <w:rPr>
          <w:rFonts w:hint="eastAsia" w:ascii="仿宋" w:hAnsi="仿宋" w:eastAsia="仿宋" w:cs="仿宋"/>
          <w:sz w:val="32"/>
          <w:szCs w:val="32"/>
        </w:rPr>
        <w:t>将在严格遵守国家及省委、省政府的疫情防控要求的前提下，继续做好海南自由贸易港所需的教育国际交流活动计划安排，加强因公出国（境）团组的申报和审批，对因公出国（境）的人员、出访计划、资金支出预算安排等方面从严控制。</w:t>
      </w:r>
      <w:r>
        <w:rPr>
          <w:rFonts w:hint="eastAsia" w:ascii="仿宋" w:hAnsi="仿宋" w:eastAsia="仿宋" w:cs="仿宋"/>
          <w:sz w:val="32"/>
          <w:szCs w:val="32"/>
          <w:lang w:eastAsia="zh-CN"/>
        </w:rPr>
        <w:t>我院</w:t>
      </w:r>
      <w:r>
        <w:rPr>
          <w:rFonts w:hint="eastAsia" w:ascii="仿宋" w:hAnsi="仿宋" w:eastAsia="仿宋" w:cs="仿宋"/>
          <w:sz w:val="32"/>
          <w:szCs w:val="32"/>
        </w:rPr>
        <w:t>拟实施的因公出国（境）计划如下：</w:t>
      </w:r>
    </w:p>
    <w:p>
      <w:pPr>
        <w:spacing w:line="600" w:lineRule="exact"/>
        <w:ind w:firstLine="630"/>
        <w:rPr>
          <w:rFonts w:hint="eastAsia" w:ascii="仿宋_GB2312" w:hAnsi="仿宋_GB2312" w:eastAsia="仿宋_GB2312"/>
          <w:sz w:val="32"/>
          <w:shd w:val="clear" w:color="auto" w:fill="FFFFFF"/>
          <w:lang w:eastAsia="zh-CN"/>
        </w:rPr>
      </w:pPr>
      <w:r>
        <w:rPr>
          <w:rFonts w:hint="eastAsia" w:ascii="仿宋_GB2312" w:hAnsi="仿宋_GB2312" w:eastAsia="仿宋_GB2312"/>
          <w:sz w:val="32"/>
          <w:shd w:val="clear" w:color="auto" w:fill="FFFFFF"/>
          <w:lang w:eastAsia="zh-CN"/>
        </w:rPr>
        <w:t>（</w:t>
      </w:r>
      <w:r>
        <w:rPr>
          <w:rFonts w:hint="eastAsia" w:ascii="仿宋_GB2312" w:hAnsi="仿宋_GB2312" w:eastAsia="仿宋_GB2312"/>
          <w:sz w:val="32"/>
          <w:shd w:val="clear" w:color="auto" w:fill="FFFFFF"/>
          <w:lang w:val="en-US" w:eastAsia="zh-CN"/>
        </w:rPr>
        <w:t>1</w:t>
      </w:r>
      <w:r>
        <w:rPr>
          <w:rFonts w:hint="eastAsia" w:ascii="仿宋_GB2312" w:hAnsi="仿宋_GB2312" w:eastAsia="仿宋_GB2312"/>
          <w:sz w:val="32"/>
          <w:shd w:val="clear" w:color="auto" w:fill="FFFFFF"/>
          <w:lang w:eastAsia="zh-CN"/>
        </w:rPr>
        <w:t>）</w:t>
      </w:r>
      <w:r>
        <w:rPr>
          <w:rFonts w:hint="eastAsia" w:ascii="仿宋_GB2312" w:hAnsi="仿宋_GB2312" w:eastAsia="仿宋_GB2312"/>
          <w:sz w:val="32"/>
          <w:shd w:val="clear" w:color="auto" w:fill="FFFFFF"/>
        </w:rPr>
        <w:t>赴埃及、阿联酋访问团：一行4人</w:t>
      </w:r>
      <w:r>
        <w:rPr>
          <w:rFonts w:hint="eastAsia" w:ascii="仿宋_GB2312" w:hAnsi="仿宋_GB2312" w:eastAsia="仿宋_GB2312"/>
          <w:sz w:val="32"/>
          <w:shd w:val="clear" w:color="auto" w:fill="FFFFFF"/>
          <w:lang w:eastAsia="zh-CN"/>
        </w:rPr>
        <w:t>，</w:t>
      </w:r>
      <w:r>
        <w:rPr>
          <w:rFonts w:hint="eastAsia" w:ascii="仿宋_GB2312" w:hAnsi="仿宋_GB2312" w:eastAsia="仿宋_GB2312"/>
          <w:sz w:val="32"/>
          <w:shd w:val="clear" w:color="auto" w:fill="FFFFFF"/>
        </w:rPr>
        <w:t>预计停留8天</w:t>
      </w:r>
      <w:r>
        <w:rPr>
          <w:rFonts w:hint="eastAsia" w:ascii="仿宋_GB2312" w:hAnsi="仿宋_GB2312" w:eastAsia="仿宋_GB2312"/>
          <w:sz w:val="32"/>
          <w:shd w:val="clear" w:color="auto" w:fill="FFFFFF"/>
          <w:lang w:eastAsia="zh-CN"/>
        </w:rPr>
        <w:t>。</w:t>
      </w:r>
      <w:r>
        <w:rPr>
          <w:rFonts w:hint="eastAsia" w:ascii="仿宋_GB2312" w:hAnsi="仿宋_GB2312" w:eastAsia="仿宋_GB2312"/>
          <w:sz w:val="32"/>
          <w:shd w:val="clear" w:color="auto" w:fill="FFFFFF"/>
        </w:rPr>
        <w:t>主要任务</w:t>
      </w:r>
      <w:r>
        <w:rPr>
          <w:rFonts w:hint="eastAsia" w:ascii="仿宋_GB2312" w:hAnsi="仿宋_GB2312" w:eastAsia="仿宋_GB2312"/>
          <w:sz w:val="32"/>
          <w:shd w:val="clear" w:color="auto" w:fill="FFFFFF"/>
          <w:lang w:eastAsia="zh-CN"/>
        </w:rPr>
        <w:t>：</w:t>
      </w:r>
      <w:r>
        <w:rPr>
          <w:rFonts w:hint="eastAsia" w:ascii="仿宋_GB2312" w:hAnsi="仿宋_GB2312" w:eastAsia="仿宋_GB2312"/>
          <w:sz w:val="32"/>
          <w:shd w:val="clear" w:color="auto" w:fill="FFFFFF"/>
        </w:rPr>
        <w:t>考察亚历山大大学</w:t>
      </w:r>
      <w:r>
        <w:rPr>
          <w:rFonts w:hint="eastAsia" w:ascii="仿宋_GB2312" w:hAnsi="仿宋_GB2312" w:eastAsia="仿宋_GB2312"/>
          <w:sz w:val="32"/>
          <w:shd w:val="clear" w:color="auto" w:fill="FFFFFF"/>
          <w:lang w:eastAsia="zh-CN"/>
        </w:rPr>
        <w:t>；</w:t>
      </w:r>
      <w:r>
        <w:rPr>
          <w:rFonts w:hint="eastAsia" w:ascii="仿宋_GB2312" w:hAnsi="仿宋_GB2312" w:eastAsia="仿宋_GB2312"/>
          <w:sz w:val="32"/>
          <w:shd w:val="clear" w:color="auto" w:fill="FFFFFF"/>
        </w:rPr>
        <w:t>考察开罗的就业市场</w:t>
      </w:r>
      <w:r>
        <w:rPr>
          <w:rFonts w:hint="eastAsia" w:ascii="仿宋_GB2312" w:hAnsi="仿宋_GB2312" w:eastAsia="仿宋_GB2312"/>
          <w:sz w:val="32"/>
          <w:shd w:val="clear" w:color="auto" w:fill="FFFFFF"/>
          <w:lang w:eastAsia="zh-CN"/>
        </w:rPr>
        <w:t>；</w:t>
      </w:r>
      <w:r>
        <w:rPr>
          <w:rFonts w:hint="eastAsia" w:ascii="仿宋_GB2312" w:hAnsi="仿宋_GB2312" w:eastAsia="仿宋_GB2312"/>
          <w:sz w:val="32"/>
          <w:shd w:val="clear" w:color="auto" w:fill="FFFFFF"/>
        </w:rPr>
        <w:t>考察迪拜旅游及酒店等服务行业的就业市场</w:t>
      </w:r>
      <w:r>
        <w:rPr>
          <w:rFonts w:hint="eastAsia" w:ascii="仿宋_GB2312" w:hAnsi="仿宋_GB2312" w:eastAsia="仿宋_GB2312"/>
          <w:sz w:val="32"/>
          <w:shd w:val="clear" w:color="auto" w:fill="FFFFFF"/>
          <w:lang w:eastAsia="zh-CN"/>
        </w:rPr>
        <w:t>。</w:t>
      </w:r>
    </w:p>
    <w:p>
      <w:pPr>
        <w:spacing w:line="600" w:lineRule="exact"/>
        <w:ind w:firstLine="630"/>
        <w:rPr>
          <w:rFonts w:hint="eastAsia" w:ascii="仿宋_GB2312" w:hAnsi="仿宋_GB2312" w:eastAsia="仿宋_GB2312"/>
          <w:sz w:val="32"/>
          <w:shd w:val="clear" w:color="auto" w:fill="FFFFFF"/>
          <w:lang w:eastAsia="zh-CN"/>
        </w:rPr>
      </w:pPr>
      <w:r>
        <w:rPr>
          <w:rFonts w:hint="eastAsia" w:ascii="仿宋_GB2312" w:hAnsi="仿宋_GB2312" w:eastAsia="仿宋_GB2312"/>
          <w:sz w:val="32"/>
          <w:shd w:val="clear" w:color="auto" w:fill="FFFFFF"/>
          <w:lang w:eastAsia="zh-CN"/>
        </w:rPr>
        <w:t>（</w:t>
      </w:r>
      <w:r>
        <w:rPr>
          <w:rFonts w:hint="eastAsia" w:ascii="仿宋_GB2312" w:hAnsi="仿宋_GB2312" w:eastAsia="仿宋_GB2312"/>
          <w:sz w:val="32"/>
          <w:shd w:val="clear" w:color="auto" w:fill="FFFFFF"/>
          <w:lang w:val="en-US" w:eastAsia="zh-CN"/>
        </w:rPr>
        <w:t>2</w:t>
      </w:r>
      <w:r>
        <w:rPr>
          <w:rFonts w:hint="eastAsia" w:ascii="仿宋_GB2312" w:hAnsi="仿宋_GB2312" w:eastAsia="仿宋_GB2312"/>
          <w:sz w:val="32"/>
          <w:shd w:val="clear" w:color="auto" w:fill="FFFFFF"/>
          <w:lang w:eastAsia="zh-CN"/>
        </w:rPr>
        <w:t>）</w:t>
      </w:r>
      <w:r>
        <w:rPr>
          <w:rFonts w:hint="eastAsia" w:ascii="仿宋_GB2312" w:hAnsi="仿宋_GB2312" w:eastAsia="仿宋_GB2312"/>
          <w:sz w:val="32"/>
          <w:shd w:val="clear" w:color="auto" w:fill="FFFFFF"/>
        </w:rPr>
        <w:t>赴德国、葡萄牙访问团：一行4人</w:t>
      </w:r>
      <w:r>
        <w:rPr>
          <w:rFonts w:hint="eastAsia" w:ascii="仿宋_GB2312" w:hAnsi="仿宋_GB2312" w:eastAsia="仿宋_GB2312"/>
          <w:sz w:val="32"/>
          <w:shd w:val="clear" w:color="auto" w:fill="FFFFFF"/>
          <w:lang w:eastAsia="zh-CN"/>
        </w:rPr>
        <w:t>，</w:t>
      </w:r>
      <w:r>
        <w:rPr>
          <w:rFonts w:hint="eastAsia" w:ascii="仿宋_GB2312" w:hAnsi="仿宋_GB2312" w:eastAsia="仿宋_GB2312"/>
          <w:sz w:val="32"/>
          <w:shd w:val="clear" w:color="auto" w:fill="FFFFFF"/>
        </w:rPr>
        <w:t>预计停留8天</w:t>
      </w:r>
      <w:r>
        <w:rPr>
          <w:rFonts w:hint="eastAsia" w:ascii="仿宋_GB2312" w:hAnsi="仿宋_GB2312" w:eastAsia="仿宋_GB2312"/>
          <w:sz w:val="32"/>
          <w:shd w:val="clear" w:color="auto" w:fill="FFFFFF"/>
          <w:lang w:eastAsia="zh-CN"/>
        </w:rPr>
        <w:t>。</w:t>
      </w:r>
      <w:r>
        <w:rPr>
          <w:rFonts w:hint="eastAsia" w:ascii="仿宋_GB2312" w:hAnsi="仿宋_GB2312" w:eastAsia="仿宋_GB2312"/>
          <w:sz w:val="32"/>
          <w:shd w:val="clear" w:color="auto" w:fill="FFFFFF"/>
        </w:rPr>
        <w:t>主要任务：访问德国慕尼黑语言应用大学；建立合作关系；签订MOU；探讨双方之间互派教师开展短期访学；联合开展科研课题和教学；探讨两校之间互派学生交流学习；探讨支持外方学校选派优秀学生来我院学习汉语</w:t>
      </w:r>
      <w:r>
        <w:rPr>
          <w:rFonts w:hint="eastAsia" w:ascii="仿宋_GB2312" w:hAnsi="仿宋_GB2312" w:eastAsia="仿宋_GB2312"/>
          <w:sz w:val="32"/>
          <w:shd w:val="clear" w:color="auto" w:fill="FFFFFF"/>
          <w:lang w:eastAsia="zh-CN"/>
        </w:rPr>
        <w:t>；</w:t>
      </w:r>
      <w:r>
        <w:rPr>
          <w:rFonts w:hint="eastAsia" w:ascii="仿宋_GB2312" w:hAnsi="仿宋_GB2312" w:eastAsia="仿宋_GB2312"/>
          <w:sz w:val="32"/>
          <w:shd w:val="clear" w:color="auto" w:fill="FFFFFF"/>
        </w:rPr>
        <w:t>访问葡萄牙布拉干萨理工学院；看望在校学生；探讨加深现有项目的合作</w:t>
      </w:r>
      <w:r>
        <w:rPr>
          <w:rFonts w:hint="eastAsia" w:ascii="仿宋_GB2312" w:hAnsi="仿宋_GB2312" w:eastAsia="仿宋_GB2312"/>
          <w:sz w:val="32"/>
          <w:shd w:val="clear" w:color="auto" w:fill="FFFFFF"/>
          <w:lang w:eastAsia="zh-CN"/>
        </w:rPr>
        <w:t>；</w:t>
      </w:r>
    </w:p>
    <w:p>
      <w:pPr>
        <w:spacing w:line="600" w:lineRule="exact"/>
        <w:ind w:firstLine="640" w:firstLineChars="200"/>
        <w:rPr>
          <w:rFonts w:hint="eastAsia" w:ascii="仿宋_GB2312" w:hAnsi="仿宋_GB2312" w:eastAsia="仿宋_GB2312"/>
          <w:sz w:val="32"/>
          <w:shd w:val="clear" w:color="auto" w:fill="FFFFFF"/>
          <w:lang w:eastAsia="zh-CN"/>
        </w:rPr>
      </w:pPr>
      <w:r>
        <w:rPr>
          <w:rFonts w:hint="eastAsia" w:ascii="仿宋_GB2312" w:hAnsi="仿宋_GB2312" w:eastAsia="仿宋_GB2312"/>
          <w:sz w:val="32"/>
          <w:shd w:val="clear" w:color="auto" w:fill="FFFFFF"/>
          <w:lang w:eastAsia="zh-CN"/>
        </w:rPr>
        <w:t>（</w:t>
      </w:r>
      <w:r>
        <w:rPr>
          <w:rFonts w:hint="eastAsia" w:ascii="仿宋_GB2312" w:hAnsi="仿宋_GB2312" w:eastAsia="仿宋_GB2312"/>
          <w:sz w:val="32"/>
          <w:shd w:val="clear" w:color="auto" w:fill="FFFFFF"/>
          <w:lang w:val="en-US" w:eastAsia="zh-CN"/>
        </w:rPr>
        <w:t>3</w:t>
      </w:r>
      <w:r>
        <w:rPr>
          <w:rFonts w:hint="eastAsia" w:ascii="仿宋_GB2312" w:hAnsi="仿宋_GB2312" w:eastAsia="仿宋_GB2312"/>
          <w:sz w:val="32"/>
          <w:shd w:val="clear" w:color="auto" w:fill="FFFFFF"/>
          <w:lang w:eastAsia="zh-CN"/>
        </w:rPr>
        <w:t>）</w:t>
      </w:r>
      <w:r>
        <w:rPr>
          <w:rFonts w:hint="eastAsia" w:ascii="仿宋_GB2312" w:hAnsi="仿宋_GB2312" w:eastAsia="仿宋_GB2312"/>
          <w:sz w:val="32"/>
          <w:shd w:val="clear" w:color="auto" w:fill="FFFFFF"/>
        </w:rPr>
        <w:t>赴柬埔寨访问团：一行5人</w:t>
      </w:r>
      <w:r>
        <w:rPr>
          <w:rFonts w:hint="eastAsia" w:ascii="仿宋_GB2312" w:hAnsi="仿宋_GB2312" w:eastAsia="仿宋_GB2312"/>
          <w:sz w:val="32"/>
          <w:shd w:val="clear" w:color="auto" w:fill="FFFFFF"/>
          <w:lang w:eastAsia="zh-CN"/>
        </w:rPr>
        <w:t>，</w:t>
      </w:r>
      <w:r>
        <w:rPr>
          <w:rFonts w:hint="eastAsia" w:ascii="仿宋_GB2312" w:hAnsi="仿宋_GB2312" w:eastAsia="仿宋_GB2312"/>
          <w:sz w:val="32"/>
          <w:shd w:val="clear" w:color="auto" w:fill="FFFFFF"/>
        </w:rPr>
        <w:t>预计停留4天</w:t>
      </w:r>
      <w:r>
        <w:rPr>
          <w:rFonts w:hint="eastAsia" w:ascii="仿宋_GB2312" w:hAnsi="仿宋_GB2312" w:eastAsia="仿宋_GB2312"/>
          <w:sz w:val="32"/>
          <w:shd w:val="clear" w:color="auto" w:fill="FFFFFF"/>
          <w:lang w:eastAsia="zh-CN"/>
        </w:rPr>
        <w:t>。</w:t>
      </w:r>
      <w:r>
        <w:rPr>
          <w:rFonts w:hint="eastAsia" w:ascii="仿宋_GB2312" w:hAnsi="仿宋_GB2312" w:eastAsia="仿宋_GB2312"/>
          <w:sz w:val="32"/>
          <w:shd w:val="clear" w:color="auto" w:fill="FFFFFF"/>
        </w:rPr>
        <w:t>主要任务：访问柬埔寨金边皇家大学；建立合作关系；签订MOU；探讨双方之间互派教师开展短期访学；探讨两校之间互派学生交流学习；探讨支持外方学校选派优秀学生来我院学习汉语</w:t>
      </w:r>
      <w:r>
        <w:rPr>
          <w:rFonts w:hint="eastAsia" w:ascii="仿宋_GB2312" w:hAnsi="仿宋_GB2312" w:eastAsia="仿宋_GB2312"/>
          <w:sz w:val="32"/>
          <w:shd w:val="clear" w:color="auto" w:fill="FFFFFF"/>
          <w:lang w:eastAsia="zh-CN"/>
        </w:rPr>
        <w:t>。</w:t>
      </w:r>
    </w:p>
    <w:p>
      <w:pPr>
        <w:spacing w:line="600" w:lineRule="exact"/>
        <w:ind w:firstLine="640" w:firstLineChars="200"/>
        <w:rPr>
          <w:rFonts w:hint="eastAsia" w:ascii="Times New Roman" w:hAnsi="Times New Roman" w:eastAsia="仿宋_GB2312"/>
          <w:sz w:val="32"/>
          <w:lang w:eastAsia="zh-CN"/>
        </w:rPr>
      </w:pPr>
      <w:r>
        <w:rPr>
          <w:rFonts w:hint="eastAsia" w:ascii="仿宋_GB2312" w:hAnsi="黑体" w:eastAsia="仿宋_GB2312"/>
          <w:sz w:val="32"/>
          <w:szCs w:val="32"/>
        </w:rPr>
        <w:t>2.</w:t>
      </w:r>
      <w:r>
        <w:rPr>
          <w:rFonts w:hint="eastAsia" w:ascii="Times New Roman" w:hAnsi="Times New Roman" w:eastAsia="仿宋_GB2312"/>
          <w:sz w:val="32"/>
          <w:shd w:val="clear" w:color="auto" w:fill="FFFFFF"/>
        </w:rPr>
        <w:t>公务用车购置及运行费</w:t>
      </w: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val="en-US" w:eastAsia="zh-CN"/>
        </w:rPr>
        <w:t>43</w:t>
      </w:r>
      <w:r>
        <w:rPr>
          <w:rFonts w:hint="eastAsia" w:ascii="仿宋_GB2312" w:hAnsi="黑体" w:eastAsia="仿宋_GB2312"/>
          <w:sz w:val="32"/>
          <w:szCs w:val="32"/>
        </w:rPr>
        <w:t>万元，其中，公务用车购置数为0，未安排公务用车购置费，</w:t>
      </w:r>
      <w:r>
        <w:rPr>
          <w:rFonts w:hint="eastAsia" w:ascii="Times New Roman" w:hAnsi="Times New Roman" w:eastAsia="仿宋_GB2312"/>
          <w:sz w:val="32"/>
          <w:shd w:val="clear" w:color="auto" w:fill="FFFFFF"/>
        </w:rPr>
        <w:t>公务用车保有量为</w:t>
      </w:r>
      <w:r>
        <w:rPr>
          <w:rFonts w:hint="eastAsia" w:ascii="Times New Roman" w:hAnsi="Times New Roman" w:eastAsia="仿宋_GB2312"/>
          <w:sz w:val="32"/>
          <w:shd w:val="clear" w:color="auto" w:fill="FFFFFF"/>
          <w:lang w:val="en-US" w:eastAsia="zh-CN"/>
        </w:rPr>
        <w:t>4</w:t>
      </w:r>
      <w:r>
        <w:rPr>
          <w:rFonts w:hint="eastAsia" w:ascii="Times New Roman" w:hAnsi="Times New Roman" w:eastAsia="仿宋_GB2312"/>
          <w:sz w:val="32"/>
          <w:shd w:val="clear" w:color="auto" w:fill="FFFFFF"/>
        </w:rPr>
        <w:t>辆，运行费</w:t>
      </w:r>
      <w:r>
        <w:rPr>
          <w:rFonts w:hint="eastAsia" w:ascii="仿宋_GB2312" w:hAnsi="黑体" w:eastAsia="仿宋_GB2312" w:cs="仿宋_GB2312"/>
          <w:sz w:val="32"/>
          <w:szCs w:val="32"/>
          <w:lang w:val="en-US" w:eastAsia="zh-CN"/>
        </w:rPr>
        <w:t>11.43</w:t>
      </w:r>
      <w:r>
        <w:rPr>
          <w:rFonts w:hint="eastAsia" w:ascii="仿宋_GB2312" w:hAnsi="黑体" w:eastAsia="仿宋_GB2312"/>
          <w:sz w:val="32"/>
          <w:szCs w:val="32"/>
        </w:rPr>
        <w:t>万元</w:t>
      </w:r>
      <w:r>
        <w:rPr>
          <w:rFonts w:hint="eastAsia" w:ascii="Times New Roman" w:hAnsi="Times New Roman" w:eastAsia="仿宋_GB2312"/>
          <w:sz w:val="32"/>
          <w:shd w:val="clear" w:color="auto" w:fill="FFFFFF"/>
        </w:rPr>
        <w:t>，</w:t>
      </w:r>
      <w:r>
        <w:rPr>
          <w:rFonts w:hint="eastAsia" w:ascii="Times New Roman" w:hAnsi="Times New Roman" w:eastAsia="仿宋_GB2312"/>
          <w:sz w:val="32"/>
          <w:shd w:val="clear" w:color="auto" w:fill="FFFFFF"/>
          <w:lang w:eastAsia="zh-CN"/>
        </w:rPr>
        <w:t>比去年预算减少</w:t>
      </w:r>
      <w:r>
        <w:rPr>
          <w:rFonts w:hint="eastAsia" w:ascii="Times New Roman" w:hAnsi="Times New Roman" w:eastAsia="仿宋_GB2312"/>
          <w:sz w:val="32"/>
          <w:shd w:val="clear" w:color="auto" w:fill="FFFFFF"/>
          <w:lang w:val="en-US" w:eastAsia="zh-CN"/>
        </w:rPr>
        <w:t>7万元，</w:t>
      </w:r>
      <w:r>
        <w:rPr>
          <w:rFonts w:hint="eastAsia" w:ascii="仿宋" w:hAnsi="仿宋" w:eastAsia="仿宋" w:cs="仿宋"/>
          <w:sz w:val="32"/>
          <w:szCs w:val="32"/>
        </w:rPr>
        <w:t>降幅</w:t>
      </w:r>
      <w:r>
        <w:rPr>
          <w:rFonts w:hint="eastAsia" w:ascii="仿宋" w:hAnsi="仿宋" w:eastAsia="仿宋" w:cs="仿宋"/>
          <w:sz w:val="32"/>
          <w:szCs w:val="32"/>
          <w:lang w:val="en-US" w:eastAsia="zh-CN"/>
        </w:rPr>
        <w:t>37.98</w:t>
      </w:r>
      <w:r>
        <w:rPr>
          <w:rFonts w:ascii="仿宋" w:hAnsi="仿宋" w:eastAsia="仿宋" w:cs="仿宋"/>
          <w:sz w:val="32"/>
          <w:szCs w:val="32"/>
        </w:rPr>
        <w:t>%</w:t>
      </w:r>
      <w:r>
        <w:rPr>
          <w:rFonts w:hint="eastAsia" w:ascii="仿宋" w:hAnsi="仿宋" w:eastAsia="仿宋" w:cs="仿宋"/>
          <w:sz w:val="32"/>
          <w:szCs w:val="32"/>
        </w:rPr>
        <w:t>。</w:t>
      </w:r>
      <w:r>
        <w:rPr>
          <w:rFonts w:ascii="Times New Roman" w:hAnsi="Times New Roman" w:eastAsia="仿宋_GB2312"/>
          <w:sz w:val="32"/>
          <w:shd w:val="clear" w:color="auto" w:fill="FFFFFF"/>
        </w:rPr>
        <w:t>主要原因</w:t>
      </w:r>
      <w:r>
        <w:rPr>
          <w:rFonts w:hint="eastAsia" w:ascii="Times New Roman" w:hAnsi="Times New Roman" w:eastAsia="仿宋_GB2312"/>
          <w:sz w:val="32"/>
          <w:shd w:val="clear" w:color="auto" w:fill="FFFFFF"/>
          <w:lang w:eastAsia="zh-CN"/>
        </w:rPr>
        <w:t>是我院</w:t>
      </w:r>
      <w:r>
        <w:rPr>
          <w:rFonts w:hint="eastAsia" w:ascii="仿宋_GB2312" w:eastAsia="仿宋_GB2312"/>
          <w:sz w:val="32"/>
          <w:shd w:val="clear" w:color="auto" w:fill="FFFFFF"/>
        </w:rPr>
        <w:t>加强了公务用车购置及运行维护的监督管理，公务用车审批更为规范</w:t>
      </w:r>
      <w:r>
        <w:rPr>
          <w:rFonts w:hint="eastAsia" w:ascii="仿宋_GB2312" w:eastAsia="仿宋_GB2312"/>
          <w:sz w:val="32"/>
          <w:shd w:val="clear" w:color="auto" w:fill="FFFFFF"/>
          <w:lang w:eastAsia="zh-CN"/>
        </w:rPr>
        <w:t>，同时</w:t>
      </w:r>
      <w:r>
        <w:rPr>
          <w:rFonts w:hint="eastAsia" w:ascii="Times New Roman" w:hAnsi="Times New Roman" w:eastAsia="仿宋_GB2312"/>
          <w:sz w:val="32"/>
          <w:shd w:val="clear" w:color="auto" w:fill="FFFFFF"/>
        </w:rPr>
        <w:t>提倡教职工</w:t>
      </w:r>
      <w:r>
        <w:rPr>
          <w:rFonts w:hint="eastAsia" w:ascii="Times New Roman" w:hAnsi="Times New Roman" w:eastAsia="仿宋_GB2312"/>
          <w:sz w:val="32"/>
          <w:shd w:val="clear" w:color="auto" w:fill="FFFFFF"/>
          <w:lang w:eastAsia="zh-CN"/>
        </w:rPr>
        <w:t>出差</w:t>
      </w:r>
      <w:r>
        <w:rPr>
          <w:rFonts w:hint="eastAsia" w:ascii="Times New Roman" w:hAnsi="Times New Roman" w:eastAsia="仿宋_GB2312"/>
          <w:sz w:val="32"/>
          <w:shd w:val="clear" w:color="auto" w:fill="FFFFFF"/>
        </w:rPr>
        <w:t>选择搭乘</w:t>
      </w:r>
      <w:r>
        <w:rPr>
          <w:rFonts w:hint="eastAsia" w:ascii="Times New Roman" w:hAnsi="Times New Roman" w:eastAsia="仿宋_GB2312"/>
          <w:sz w:val="32"/>
          <w:shd w:val="clear" w:color="auto" w:fill="FFFFFF"/>
          <w:lang w:eastAsia="zh-CN"/>
        </w:rPr>
        <w:t>公共</w:t>
      </w:r>
      <w:r>
        <w:rPr>
          <w:rFonts w:hint="eastAsia" w:ascii="Times New Roman" w:hAnsi="Times New Roman" w:eastAsia="仿宋_GB2312"/>
          <w:sz w:val="32"/>
          <w:shd w:val="clear" w:color="auto" w:fill="FFFFFF"/>
        </w:rPr>
        <w:t>交通工具，控制</w:t>
      </w:r>
      <w:r>
        <w:rPr>
          <w:rFonts w:hint="eastAsia" w:eastAsia="仿宋_GB2312"/>
          <w:sz w:val="32"/>
          <w:shd w:val="clear" w:color="auto" w:fill="FFFFFF"/>
        </w:rPr>
        <w:t>了</w:t>
      </w:r>
      <w:r>
        <w:rPr>
          <w:rFonts w:hint="eastAsia" w:ascii="Times New Roman" w:hAnsi="Times New Roman" w:eastAsia="仿宋_GB2312"/>
          <w:sz w:val="32"/>
          <w:shd w:val="clear" w:color="auto" w:fill="FFFFFF"/>
        </w:rPr>
        <w:t>车辆运行成本。</w:t>
      </w:r>
      <w:r>
        <w:rPr>
          <w:rFonts w:hint="eastAsia" w:ascii="Times New Roman" w:hAnsi="Times New Roman" w:eastAsia="仿宋_GB2312"/>
          <w:sz w:val="32"/>
          <w:shd w:val="clear" w:color="auto" w:fill="FFFFFF"/>
          <w:lang w:eastAsia="zh-CN"/>
        </w:rPr>
        <w:t>另</w:t>
      </w:r>
      <w:r>
        <w:rPr>
          <w:rFonts w:hint="eastAsia" w:ascii="Times New Roman" w:hAnsi="Times New Roman" w:eastAsia="仿宋_GB2312"/>
          <w:sz w:val="32"/>
          <w:shd w:val="clear" w:color="auto" w:fill="FFFFFF"/>
        </w:rPr>
        <w:t>受疫情影响，学院开展讲座活动有所减少</w:t>
      </w:r>
      <w:r>
        <w:rPr>
          <w:rFonts w:hint="eastAsia" w:ascii="Times New Roman" w:hAnsi="Times New Roman" w:eastAsia="仿宋_GB2312"/>
          <w:sz w:val="32"/>
          <w:shd w:val="clear" w:color="auto" w:fill="FFFFFF"/>
          <w:lang w:eastAsia="zh-CN"/>
        </w:rPr>
        <w:t>从而导致</w:t>
      </w:r>
      <w:r>
        <w:rPr>
          <w:rFonts w:hint="eastAsia" w:ascii="Times New Roman" w:hAnsi="Times New Roman" w:eastAsia="仿宋_GB2312"/>
          <w:sz w:val="32"/>
          <w:shd w:val="clear" w:color="auto" w:fill="FFFFFF"/>
        </w:rPr>
        <w:t>出车次数减少</w:t>
      </w:r>
      <w:r>
        <w:rPr>
          <w:rFonts w:hint="eastAsia" w:ascii="Times New Roman" w:hAnsi="Times New Roman" w:eastAsia="仿宋_GB2312"/>
          <w:sz w:val="32"/>
          <w:shd w:val="clear" w:color="auto" w:fill="FFFFFF"/>
          <w:lang w:eastAsia="zh-CN"/>
        </w:rPr>
        <w:t>，所以</w:t>
      </w:r>
      <w:r>
        <w:rPr>
          <w:rFonts w:hint="eastAsia" w:ascii="Times New Roman" w:hAnsi="Times New Roman" w:eastAsia="仿宋_GB2312"/>
          <w:sz w:val="32"/>
          <w:shd w:val="clear" w:color="auto" w:fill="FFFFFF"/>
        </w:rPr>
        <w:t>2022年公务车运</w:t>
      </w:r>
      <w:r>
        <w:rPr>
          <w:rFonts w:hint="eastAsia" w:ascii="Times New Roman" w:hAnsi="Times New Roman" w:eastAsia="仿宋_GB2312"/>
          <w:sz w:val="32"/>
          <w:shd w:val="clear" w:color="auto" w:fill="FFFFFF"/>
          <w:lang w:eastAsia="zh-CN"/>
        </w:rPr>
        <w:t>行</w:t>
      </w:r>
      <w:r>
        <w:rPr>
          <w:rFonts w:hint="eastAsia" w:ascii="Times New Roman" w:hAnsi="Times New Roman" w:eastAsia="仿宋_GB2312"/>
          <w:sz w:val="32"/>
          <w:shd w:val="clear" w:color="auto" w:fill="FFFFFF"/>
        </w:rPr>
        <w:t>费预算</w:t>
      </w:r>
      <w:r>
        <w:rPr>
          <w:rFonts w:hint="eastAsia" w:ascii="Times New Roman" w:hAnsi="Times New Roman" w:eastAsia="仿宋_GB2312"/>
          <w:sz w:val="32"/>
          <w:shd w:val="clear" w:color="auto" w:fill="FFFFFF"/>
          <w:lang w:eastAsia="zh-CN"/>
        </w:rPr>
        <w:t>减少。</w:t>
      </w:r>
    </w:p>
    <w:p>
      <w:pPr>
        <w:spacing w:line="600" w:lineRule="exact"/>
        <w:ind w:firstLine="640" w:firstLineChars="200"/>
        <w:rPr>
          <w:rFonts w:ascii="仿宋_GB2312" w:eastAsia="仿宋_GB2312"/>
          <w:sz w:val="32"/>
          <w:shd w:val="clear" w:color="auto" w:fill="FFFFFF"/>
        </w:rPr>
      </w:pPr>
      <w:r>
        <w:rPr>
          <w:rFonts w:hint="eastAsia" w:ascii="仿宋_GB2312" w:hAnsi="黑体" w:eastAsia="仿宋_GB2312"/>
          <w:sz w:val="32"/>
          <w:szCs w:val="32"/>
        </w:rPr>
        <w:t>3.公务接待费</w:t>
      </w:r>
      <w:r>
        <w:rPr>
          <w:rFonts w:hint="eastAsia" w:ascii="仿宋_GB2312" w:hAnsi="黑体" w:eastAsia="仿宋_GB2312" w:cs="仿宋_GB2312"/>
          <w:sz w:val="32"/>
          <w:szCs w:val="32"/>
          <w:lang w:val="en-US" w:eastAsia="zh-CN"/>
        </w:rPr>
        <w:t>9.7</w:t>
      </w:r>
      <w:r>
        <w:rPr>
          <w:rFonts w:hint="eastAsia" w:ascii="Times New Roman" w:hAnsi="Times New Roman" w:eastAsia="仿宋_GB2312"/>
          <w:sz w:val="32"/>
          <w:shd w:val="clear" w:color="auto" w:fill="FFFFFF"/>
        </w:rPr>
        <w:t>万元，</w:t>
      </w:r>
      <w:r>
        <w:rPr>
          <w:rFonts w:hint="eastAsia" w:ascii="Times New Roman" w:hAnsi="Times New Roman" w:eastAsia="仿宋_GB2312"/>
          <w:sz w:val="32"/>
          <w:shd w:val="clear" w:color="auto" w:fill="FFFFFF"/>
          <w:lang w:eastAsia="zh-CN"/>
        </w:rPr>
        <w:t>与去年持平</w:t>
      </w:r>
      <w:r>
        <w:rPr>
          <w:rFonts w:hint="eastAsia" w:ascii="仿宋" w:hAnsi="仿宋" w:eastAsia="仿宋" w:cs="仿宋"/>
          <w:sz w:val="32"/>
          <w:szCs w:val="32"/>
        </w:rPr>
        <w:t>。</w:t>
      </w:r>
      <w:r>
        <w:rPr>
          <w:rFonts w:hint="eastAsia" w:ascii="Times New Roman" w:hAnsi="Times New Roman" w:eastAsia="仿宋_GB2312"/>
          <w:sz w:val="32"/>
          <w:shd w:val="clear" w:color="auto" w:fill="FFFFFF"/>
          <w:lang w:eastAsia="zh-CN"/>
        </w:rPr>
        <w:t>2022</w:t>
      </w:r>
      <w:r>
        <w:rPr>
          <w:rFonts w:hint="eastAsia" w:ascii="Times New Roman" w:hAnsi="Times New Roman" w:eastAsia="仿宋_GB2312"/>
          <w:sz w:val="32"/>
          <w:shd w:val="clear" w:color="auto" w:fill="FFFFFF"/>
        </w:rPr>
        <w:t>年</w:t>
      </w:r>
      <w:r>
        <w:rPr>
          <w:rFonts w:hint="eastAsia" w:ascii="Times New Roman" w:hAnsi="Times New Roman" w:eastAsia="仿宋_GB2312"/>
          <w:sz w:val="32"/>
          <w:shd w:val="clear" w:color="auto" w:fill="FFFFFF"/>
          <w:lang w:eastAsia="zh-CN"/>
        </w:rPr>
        <w:t>我院</w:t>
      </w:r>
      <w:r>
        <w:rPr>
          <w:rFonts w:hint="eastAsia" w:ascii="Times New Roman" w:hAnsi="Times New Roman" w:eastAsia="仿宋_GB2312"/>
          <w:sz w:val="32"/>
          <w:shd w:val="clear" w:color="auto" w:fill="FFFFFF"/>
        </w:rPr>
        <w:t>计划接待</w:t>
      </w:r>
      <w:r>
        <w:rPr>
          <w:rFonts w:hint="eastAsia" w:ascii="Times New Roman" w:hAnsi="Times New Roman" w:eastAsia="仿宋_GB2312"/>
          <w:sz w:val="32"/>
          <w:shd w:val="clear" w:color="auto" w:fill="FFFFFF"/>
          <w:lang w:val="en-US" w:eastAsia="zh-CN"/>
        </w:rPr>
        <w:t>80</w:t>
      </w:r>
      <w:r>
        <w:rPr>
          <w:rFonts w:hint="eastAsia" w:ascii="Times New Roman" w:hAnsi="Times New Roman" w:eastAsia="仿宋_GB2312"/>
          <w:sz w:val="32"/>
          <w:shd w:val="clear" w:color="auto" w:fill="FFFFFF"/>
        </w:rPr>
        <w:t>批次，</w:t>
      </w:r>
      <w:r>
        <w:rPr>
          <w:rFonts w:hint="eastAsia" w:ascii="Times New Roman" w:hAnsi="Times New Roman" w:eastAsia="仿宋_GB2312"/>
          <w:sz w:val="32"/>
          <w:shd w:val="clear" w:color="auto" w:fill="FFFFFF"/>
          <w:lang w:val="en-US" w:eastAsia="zh-CN"/>
        </w:rPr>
        <w:t>800</w:t>
      </w:r>
      <w:r>
        <w:rPr>
          <w:rFonts w:hint="eastAsia" w:ascii="Times New Roman" w:hAnsi="Times New Roman" w:eastAsia="仿宋_GB2312"/>
          <w:sz w:val="32"/>
          <w:shd w:val="clear" w:color="auto" w:fill="FFFFFF"/>
        </w:rPr>
        <w:t>人次，</w:t>
      </w:r>
      <w:r>
        <w:rPr>
          <w:rFonts w:hint="eastAsia" w:ascii="仿宋_GB2312" w:eastAsia="仿宋_GB2312"/>
          <w:sz w:val="32"/>
          <w:shd w:val="clear" w:color="auto" w:fill="FFFFFF"/>
        </w:rPr>
        <w:t>主要用于学院</w:t>
      </w:r>
      <w:r>
        <w:rPr>
          <w:rFonts w:hint="eastAsia" w:ascii="仿宋_GB2312" w:eastAsia="仿宋_GB2312"/>
          <w:sz w:val="32"/>
          <w:shd w:val="clear" w:color="auto" w:fill="FFFFFF"/>
          <w:lang w:eastAsia="zh-CN"/>
        </w:rPr>
        <w:t>各类</w:t>
      </w:r>
      <w:r>
        <w:rPr>
          <w:rFonts w:hint="eastAsia" w:ascii="仿宋_GB2312" w:eastAsia="仿宋_GB2312"/>
          <w:sz w:val="32"/>
          <w:shd w:val="clear" w:color="auto" w:fill="FFFFFF"/>
        </w:rPr>
        <w:t>学术交流、合作办学等方面</w:t>
      </w:r>
      <w:r>
        <w:rPr>
          <w:rFonts w:hint="eastAsia" w:ascii="仿宋_GB2312" w:eastAsia="仿宋_GB2312"/>
          <w:sz w:val="32"/>
          <w:shd w:val="clear" w:color="auto" w:fill="FFFFFF"/>
          <w:lang w:eastAsia="zh-CN"/>
        </w:rPr>
        <w:t>的接待</w:t>
      </w:r>
      <w:r>
        <w:rPr>
          <w:rFonts w:hint="eastAsia" w:ascii="仿宋_GB2312" w:eastAsia="仿宋_GB2312"/>
          <w:sz w:val="32"/>
          <w:shd w:val="clear" w:color="auto" w:fill="FFFFFF"/>
        </w:rPr>
        <w:t>支出。</w:t>
      </w:r>
    </w:p>
    <w:p>
      <w:pPr>
        <w:spacing w:line="600" w:lineRule="exact"/>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eastAsia="zh-CN"/>
        </w:rPr>
        <w:t>海南外国语职业学院2022</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lang w:eastAsia="zh-CN"/>
        </w:rPr>
        <w:t>海南外国语职业学院2022</w:t>
      </w:r>
      <w:r>
        <w:rPr>
          <w:rFonts w:hint="eastAsia" w:ascii="黑体" w:hAnsi="黑体" w:eastAsia="黑体"/>
          <w:sz w:val="32"/>
          <w:szCs w:val="32"/>
        </w:rPr>
        <w:t>年</w:t>
      </w:r>
      <w:r>
        <w:rPr>
          <w:rFonts w:hint="eastAsia" w:ascii="黑体" w:hAnsi="黑体" w:eastAsia="黑体" w:cs="Times New Roman"/>
          <w:sz w:val="32"/>
          <w:shd w:val="clear" w:color="auto" w:fill="FFFFFF"/>
        </w:rPr>
        <w:t>政府性基金预算当年拨款情况说明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2022</w:t>
      </w:r>
      <w:r>
        <w:rPr>
          <w:rFonts w:hint="eastAsia" w:ascii="仿宋_GB2312" w:hAnsi="黑体" w:eastAsia="仿宋_GB2312"/>
          <w:sz w:val="32"/>
          <w:szCs w:val="32"/>
        </w:rPr>
        <w:t>年</w:t>
      </w:r>
      <w:r>
        <w:rPr>
          <w:rFonts w:hint="eastAsia" w:ascii="仿宋_GB2312" w:hAnsi="黑体" w:eastAsia="仿宋_GB2312"/>
          <w:sz w:val="32"/>
          <w:szCs w:val="32"/>
          <w:lang w:eastAsia="zh-CN"/>
        </w:rPr>
        <w:t>海南外国语职业学院</w:t>
      </w:r>
      <w:r>
        <w:rPr>
          <w:rFonts w:hint="eastAsia" w:ascii="仿宋_GB2312" w:hAnsi="黑体" w:eastAsia="仿宋_GB2312"/>
          <w:sz w:val="32"/>
          <w:szCs w:val="32"/>
        </w:rPr>
        <w:t>无政府性基金预算</w:t>
      </w:r>
      <w:r>
        <w:rPr>
          <w:rFonts w:ascii="仿宋_GB2312" w:eastAsia="仿宋_GB2312"/>
          <w:sz w:val="32"/>
          <w:shd w:val="clear" w:color="auto" w:fill="FFFFFF"/>
        </w:rPr>
        <w:t>当年拨款</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lang w:eastAsia="zh-CN"/>
        </w:rPr>
        <w:t>海南外国语职业学院2022</w:t>
      </w:r>
      <w:r>
        <w:rPr>
          <w:rFonts w:hint="eastAsia" w:ascii="黑体" w:hAnsi="黑体" w:eastAsia="黑体"/>
          <w:sz w:val="32"/>
          <w:szCs w:val="32"/>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lang w:eastAsia="zh-CN"/>
        </w:rPr>
        <w:t>海南外国语职业学院2022</w:t>
      </w:r>
      <w:r>
        <w:rPr>
          <w:rFonts w:hint="eastAsia" w:ascii="仿宋_GB2312" w:hAnsi="黑体" w:eastAsia="仿宋_GB2312"/>
          <w:sz w:val="32"/>
          <w:szCs w:val="32"/>
        </w:rPr>
        <w:t>年</w:t>
      </w:r>
      <w:r>
        <w:rPr>
          <w:rFonts w:hint="eastAsia" w:ascii="仿宋_GB2312" w:hAnsi="黑体" w:eastAsia="仿宋_GB2312" w:cs="仿宋_GB2312"/>
          <w:sz w:val="32"/>
          <w:szCs w:val="32"/>
        </w:rPr>
        <w:t>所有收入和支出均纳入部门预算管理。收入包括：一般公共预算</w:t>
      </w:r>
      <w:r>
        <w:rPr>
          <w:rFonts w:hint="eastAsia" w:ascii="仿宋_GB2312" w:hAnsi="黑体" w:eastAsia="仿宋_GB2312" w:cs="仿宋_GB2312"/>
          <w:sz w:val="32"/>
          <w:szCs w:val="32"/>
          <w:lang w:eastAsia="zh-CN"/>
        </w:rPr>
        <w:t>拨款</w:t>
      </w:r>
      <w:r>
        <w:rPr>
          <w:rFonts w:hint="eastAsia" w:ascii="仿宋_GB2312" w:hAnsi="黑体" w:eastAsia="仿宋_GB2312" w:cs="仿宋_GB2312"/>
          <w:sz w:val="32"/>
          <w:szCs w:val="32"/>
        </w:rPr>
        <w:t>收入、财政专户管理资金收入、其他收入</w:t>
      </w:r>
      <w:r>
        <w:rPr>
          <w:rFonts w:hint="eastAsia" w:ascii="仿宋_GB2312" w:hAnsi="黑体" w:eastAsia="仿宋_GB2312"/>
          <w:sz w:val="32"/>
          <w:szCs w:val="32"/>
        </w:rPr>
        <w:t>；支出包括：教育支出、科学技术支出、社会保障和就业支出、卫生健康支出、住房保障支出。</w:t>
      </w:r>
      <w:r>
        <w:rPr>
          <w:rFonts w:hint="eastAsia" w:ascii="仿宋_GB2312" w:hAnsi="黑体" w:eastAsia="仿宋_GB2312"/>
          <w:sz w:val="32"/>
          <w:szCs w:val="32"/>
          <w:lang w:eastAsia="zh-CN"/>
        </w:rPr>
        <w:t>海南外国语职业学院2022</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14829.97</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lang w:eastAsia="zh-CN"/>
        </w:rPr>
        <w:t>海南外国语职业学院2022</w:t>
      </w:r>
      <w:r>
        <w:rPr>
          <w:rFonts w:hint="eastAsia" w:ascii="黑体" w:hAnsi="黑体" w:eastAsia="黑体"/>
          <w:sz w:val="32"/>
          <w:szCs w:val="32"/>
        </w:rPr>
        <w:t>年</w:t>
      </w:r>
      <w:r>
        <w:rPr>
          <w:rFonts w:hint="eastAsia" w:ascii="黑体" w:hAnsi="黑体" w:eastAsia="黑体" w:cs="Times New Roman"/>
          <w:sz w:val="32"/>
          <w:shd w:val="clear" w:color="auto" w:fill="FFFFFF"/>
        </w:rPr>
        <w:t>收入预算情况说明</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eastAsia="zh-CN"/>
        </w:rPr>
        <w:t>海南外国语职业学院2022</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14829.97</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89.19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0.6</w:t>
      </w:r>
      <w:r>
        <w:rPr>
          <w:rFonts w:hint="eastAsia" w:ascii="仿宋_GB2312" w:hAnsi="黑体" w:eastAsia="仿宋_GB2312"/>
          <w:sz w:val="32"/>
          <w:szCs w:val="32"/>
        </w:rPr>
        <w:t>%；一般公共预算拨款收入</w:t>
      </w:r>
      <w:r>
        <w:rPr>
          <w:rFonts w:hint="eastAsia" w:ascii="仿宋_GB2312" w:hAnsi="黑体" w:eastAsia="仿宋_GB2312" w:cs="仿宋_GB2312"/>
          <w:sz w:val="32"/>
          <w:szCs w:val="32"/>
          <w:lang w:val="en-US" w:eastAsia="zh-CN"/>
        </w:rPr>
        <w:t>10849.57</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73.16</w:t>
      </w:r>
      <w:r>
        <w:rPr>
          <w:rFonts w:hint="eastAsia" w:ascii="仿宋_GB2312" w:hAnsi="黑体" w:eastAsia="仿宋_GB2312"/>
          <w:sz w:val="32"/>
          <w:szCs w:val="32"/>
        </w:rPr>
        <w:t>%；财政专户管理资金收入</w:t>
      </w:r>
      <w:r>
        <w:rPr>
          <w:rFonts w:hint="eastAsia" w:ascii="仿宋_GB2312" w:hAnsi="黑体" w:eastAsia="仿宋_GB2312" w:cs="仿宋_GB2312"/>
          <w:color w:val="auto"/>
          <w:sz w:val="32"/>
          <w:szCs w:val="32"/>
          <w:lang w:val="en-US" w:eastAsia="zh-CN"/>
        </w:rPr>
        <w:t>3783.09</w:t>
      </w:r>
      <w:r>
        <w:rPr>
          <w:rFonts w:hint="eastAsia" w:ascii="仿宋_GB2312" w:hAnsi="黑体" w:eastAsia="仿宋_GB2312"/>
          <w:color w:val="auto"/>
          <w:sz w:val="32"/>
          <w:szCs w:val="32"/>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25.51</w:t>
      </w:r>
      <w:r>
        <w:rPr>
          <w:rFonts w:hint="eastAsia" w:ascii="仿宋_GB2312" w:hAnsi="黑体" w:eastAsia="仿宋_GB2312"/>
          <w:sz w:val="32"/>
          <w:szCs w:val="32"/>
        </w:rPr>
        <w:t>%；其他收</w:t>
      </w:r>
      <w:bookmarkStart w:id="0" w:name="_GoBack"/>
      <w:bookmarkEnd w:id="0"/>
      <w:r>
        <w:rPr>
          <w:rFonts w:hint="eastAsia" w:ascii="仿宋_GB2312" w:hAnsi="黑体" w:eastAsia="仿宋_GB2312"/>
          <w:sz w:val="32"/>
          <w:szCs w:val="32"/>
        </w:rPr>
        <w:t>入</w:t>
      </w:r>
      <w:r>
        <w:rPr>
          <w:rFonts w:hint="eastAsia" w:ascii="仿宋_GB2312" w:hAnsi="黑体" w:eastAsia="仿宋_GB2312"/>
          <w:sz w:val="32"/>
          <w:szCs w:val="32"/>
          <w:lang w:val="en-US" w:eastAsia="zh-CN"/>
        </w:rPr>
        <w:t>108.1</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0.73</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2769.09</w:t>
      </w:r>
      <w:r>
        <w:rPr>
          <w:rFonts w:hint="eastAsia" w:ascii="仿宋_GB2312" w:hAnsi="黑体" w:eastAsia="仿宋_GB2312"/>
          <w:sz w:val="32"/>
          <w:szCs w:val="32"/>
        </w:rPr>
        <w:t>万元，主要是上年结转以及中央资金</w:t>
      </w:r>
      <w:r>
        <w:rPr>
          <w:rFonts w:hint="eastAsia" w:ascii="仿宋_GB2312" w:hAnsi="黑体" w:eastAsia="仿宋_GB2312"/>
          <w:sz w:val="32"/>
          <w:szCs w:val="32"/>
          <w:lang w:eastAsia="zh-CN"/>
        </w:rPr>
        <w:t>分配减少。</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lang w:eastAsia="zh-CN"/>
        </w:rPr>
        <w:t>海南外国语职业学院2022</w:t>
      </w:r>
      <w:r>
        <w:rPr>
          <w:rFonts w:hint="eastAsia" w:ascii="黑体" w:hAnsi="黑体" w:eastAsia="黑体"/>
          <w:sz w:val="32"/>
          <w:szCs w:val="32"/>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海南外国语职业学院2022</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14829.97</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8918.8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60.14</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5911.17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39.86</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lang w:val="en-US" w:eastAsia="zh-CN"/>
        </w:rPr>
        <w:t>2400.53</w:t>
      </w:r>
      <w:r>
        <w:rPr>
          <w:rFonts w:hint="eastAsia" w:ascii="仿宋_GB2312" w:hAnsi="黑体" w:eastAsia="仿宋_GB2312"/>
          <w:sz w:val="32"/>
          <w:szCs w:val="32"/>
        </w:rPr>
        <w:t>万元，主要是基本支出预算</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52.3</w:t>
      </w:r>
      <w:r>
        <w:rPr>
          <w:rFonts w:hint="eastAsia" w:ascii="仿宋_GB2312" w:hAnsi="黑体" w:eastAsia="仿宋_GB2312"/>
          <w:sz w:val="32"/>
          <w:szCs w:val="32"/>
        </w:rPr>
        <w:t>万元，项目支出</w:t>
      </w:r>
      <w:r>
        <w:rPr>
          <w:rFonts w:hint="eastAsia" w:ascii="仿宋_GB2312" w:hAnsi="黑体" w:eastAsia="仿宋_GB2312"/>
          <w:sz w:val="32"/>
          <w:szCs w:val="32"/>
          <w:lang w:eastAsia="zh-CN"/>
        </w:rPr>
        <w:t>预算减少</w:t>
      </w:r>
      <w:r>
        <w:rPr>
          <w:rFonts w:hint="eastAsia" w:ascii="仿宋_GB2312" w:hAnsi="黑体" w:eastAsia="仿宋_GB2312"/>
          <w:sz w:val="32"/>
          <w:szCs w:val="32"/>
          <w:lang w:val="en-US" w:eastAsia="zh-CN"/>
        </w:rPr>
        <w:t>2348.23</w:t>
      </w:r>
      <w:r>
        <w:rPr>
          <w:rFonts w:hint="eastAsia" w:ascii="仿宋_GB2312" w:hAnsi="黑体" w:eastAsia="仿宋_GB2312"/>
          <w:sz w:val="32"/>
          <w:szCs w:val="32"/>
        </w:rPr>
        <w:t>万元（</w:t>
      </w:r>
      <w:r>
        <w:rPr>
          <w:rFonts w:hint="eastAsia" w:ascii="仿宋_GB2312" w:hAnsi="黑体" w:eastAsia="仿宋_GB2312"/>
          <w:sz w:val="32"/>
          <w:szCs w:val="32"/>
          <w:lang w:eastAsia="zh-CN"/>
        </w:rPr>
        <w:t>上年结转及中央资金分配减少</w:t>
      </w:r>
      <w:r>
        <w:rPr>
          <w:rFonts w:hint="eastAsia" w:ascii="仿宋_GB2312" w:hAnsi="黑体" w:eastAsia="仿宋_GB2312"/>
          <w:sz w:val="32"/>
          <w:szCs w:val="32"/>
        </w:rPr>
        <w:t>）。</w:t>
      </w:r>
    </w:p>
    <w:p>
      <w:pPr>
        <w:ind w:firstLine="640" w:firstLineChars="200"/>
        <w:rPr>
          <w:rFonts w:hint="eastAsia" w:ascii="黑体" w:hAnsi="黑体" w:eastAsia="黑体" w:cs="Times New Roman"/>
          <w:sz w:val="32"/>
          <w:shd w:val="clear" w:color="auto" w:fill="FFFFFF"/>
        </w:rPr>
      </w:pPr>
    </w:p>
    <w:p>
      <w:pPr>
        <w:ind w:firstLine="640" w:firstLineChars="200"/>
        <w:rPr>
          <w:rFonts w:ascii="仿宋_GB2312" w:hAnsi="黑体" w:eastAsia="仿宋_GB2312"/>
          <w:sz w:val="32"/>
          <w:szCs w:val="32"/>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color w:val="0000FF"/>
          <w:sz w:val="32"/>
          <w:szCs w:val="32"/>
          <w:u w:val="none"/>
        </w:rPr>
      </w:pPr>
      <w:r>
        <w:rPr>
          <w:rFonts w:hint="eastAsia" w:ascii="楷体" w:hAnsi="楷体" w:eastAsia="楷体"/>
          <w:color w:val="0000FF"/>
          <w:sz w:val="32"/>
          <w:szCs w:val="32"/>
          <w:u w:val="none"/>
        </w:rPr>
        <w:t>（一）机关运行经费</w:t>
      </w:r>
      <w:r>
        <w:rPr>
          <w:rFonts w:hint="eastAsia" w:ascii="楷体" w:hAnsi="楷体" w:eastAsia="楷体"/>
          <w:color w:val="0000FF"/>
          <w:sz w:val="32"/>
          <w:szCs w:val="32"/>
          <w:u w:val="none"/>
          <w:lang w:val="en-US" w:eastAsia="zh-CN"/>
        </w:rPr>
        <w:t>（</w:t>
      </w:r>
      <w:r>
        <w:rPr>
          <w:rFonts w:hint="eastAsia" w:ascii="楷体" w:hAnsi="楷体" w:eastAsia="楷体"/>
          <w:color w:val="0000FF"/>
          <w:sz w:val="32"/>
          <w:szCs w:val="32"/>
          <w:u w:val="none"/>
        </w:rPr>
        <w:t>行政单位</w:t>
      </w:r>
      <w:r>
        <w:rPr>
          <w:rFonts w:hint="eastAsia" w:ascii="楷体" w:hAnsi="楷体" w:eastAsia="楷体"/>
          <w:color w:val="0000FF"/>
          <w:sz w:val="32"/>
          <w:szCs w:val="32"/>
          <w:u w:val="none"/>
          <w:lang w:eastAsia="zh-CN"/>
        </w:rPr>
        <w:t>、</w:t>
      </w:r>
      <w:r>
        <w:rPr>
          <w:rFonts w:hint="eastAsia" w:ascii="楷体" w:hAnsi="楷体" w:eastAsia="楷体"/>
          <w:color w:val="0000FF"/>
          <w:sz w:val="32"/>
          <w:szCs w:val="32"/>
          <w:u w:val="none"/>
        </w:rPr>
        <w:t>参照公务员法管理的事业单位</w:t>
      </w:r>
      <w:r>
        <w:rPr>
          <w:rFonts w:hint="eastAsia" w:ascii="楷体" w:hAnsi="楷体" w:eastAsia="楷体"/>
          <w:color w:val="0000FF"/>
          <w:sz w:val="32"/>
          <w:szCs w:val="32"/>
          <w:u w:val="none"/>
          <w:lang w:eastAsia="zh-CN"/>
        </w:rPr>
        <w:t>需说明，其他单位不需要说明</w:t>
      </w:r>
      <w:r>
        <w:rPr>
          <w:rFonts w:hint="eastAsia" w:ascii="楷体" w:hAnsi="楷体" w:eastAsia="楷体"/>
          <w:color w:val="0000FF"/>
          <w:sz w:val="32"/>
          <w:szCs w:val="32"/>
          <w:u w:val="none"/>
          <w:lang w:val="en-US" w:eastAsia="zh-CN"/>
        </w:rPr>
        <w:t>）</w:t>
      </w:r>
    </w:p>
    <w:p>
      <w:pPr>
        <w:ind w:firstLine="640" w:firstLineChars="200"/>
        <w:rPr>
          <w:rFonts w:hint="eastAsia" w:ascii="楷体" w:hAnsi="楷体" w:eastAsia="楷体"/>
          <w:color w:val="auto"/>
          <w:sz w:val="32"/>
          <w:szCs w:val="32"/>
        </w:rPr>
      </w:pPr>
      <w:r>
        <w:rPr>
          <w:rFonts w:hint="eastAsia" w:ascii="仿宋_GB2312" w:hAnsi="黑体" w:eastAsia="仿宋_GB2312" w:cs="仿宋_GB2312"/>
          <w:color w:val="0000FF"/>
          <w:sz w:val="32"/>
          <w:szCs w:val="32"/>
          <w:lang w:val="en-US" w:eastAsia="zh-CN"/>
        </w:rPr>
        <w:t>无此项经费。</w:t>
      </w:r>
    </w:p>
    <w:p>
      <w:pPr>
        <w:ind w:firstLine="640" w:firstLineChars="200"/>
        <w:rPr>
          <w:rFonts w:ascii="楷体" w:hAnsi="楷体" w:eastAsia="楷体"/>
          <w:color w:val="auto"/>
          <w:sz w:val="32"/>
          <w:szCs w:val="32"/>
        </w:rPr>
      </w:pPr>
      <w:r>
        <w:rPr>
          <w:rFonts w:hint="eastAsia" w:ascii="楷体" w:hAnsi="楷体" w:eastAsia="楷体"/>
          <w:color w:val="0000FF"/>
          <w:sz w:val="32"/>
          <w:szCs w:val="32"/>
          <w:u w:val="none"/>
        </w:rPr>
        <w:t>（</w:t>
      </w:r>
      <w:r>
        <w:rPr>
          <w:rFonts w:hint="eastAsia" w:ascii="楷体" w:hAnsi="楷体" w:eastAsia="楷体"/>
          <w:color w:val="0000FF"/>
          <w:sz w:val="32"/>
          <w:szCs w:val="32"/>
          <w:u w:val="none"/>
          <w:lang w:val="en-US" w:eastAsia="zh-CN"/>
        </w:rPr>
        <w:t>二</w:t>
      </w:r>
      <w:r>
        <w:rPr>
          <w:rFonts w:hint="eastAsia" w:ascii="楷体" w:hAnsi="楷体" w:eastAsia="楷体"/>
          <w:color w:val="0000FF"/>
          <w:sz w:val="32"/>
          <w:szCs w:val="32"/>
          <w:u w:val="none"/>
        </w:rPr>
        <w:t>）</w:t>
      </w:r>
      <w:r>
        <w:rPr>
          <w:rFonts w:hint="eastAsia" w:ascii="楷体" w:hAnsi="楷体" w:eastAsia="楷体"/>
          <w:color w:val="auto"/>
          <w:sz w:val="32"/>
          <w:szCs w:val="32"/>
        </w:rPr>
        <w:t>政府采购情况</w:t>
      </w:r>
    </w:p>
    <w:p>
      <w:pPr>
        <w:pStyle w:val="2"/>
        <w:ind w:firstLine="640" w:firstLineChars="200"/>
      </w:pPr>
      <w:r>
        <w:rPr>
          <w:rFonts w:hint="eastAsia" w:ascii="仿宋_GB2312" w:hAnsi="黑体" w:eastAsia="仿宋_GB2312"/>
          <w:color w:val="auto"/>
          <w:sz w:val="32"/>
          <w:szCs w:val="32"/>
          <w:lang w:eastAsia="zh-CN"/>
        </w:rPr>
        <w:t>2022</w:t>
      </w:r>
      <w:r>
        <w:rPr>
          <w:rFonts w:hint="eastAsia" w:ascii="仿宋_GB2312" w:hAnsi="黑体" w:eastAsia="仿宋_GB2312"/>
          <w:color w:val="auto"/>
          <w:sz w:val="32"/>
          <w:szCs w:val="32"/>
        </w:rPr>
        <w:t>年</w:t>
      </w:r>
      <w:r>
        <w:rPr>
          <w:rFonts w:hint="eastAsia" w:ascii="仿宋_GB2312" w:hAnsi="黑体" w:eastAsia="仿宋_GB2312"/>
          <w:color w:val="auto"/>
          <w:sz w:val="32"/>
          <w:szCs w:val="32"/>
          <w:lang w:eastAsia="zh-CN"/>
        </w:rPr>
        <w:t>海南外国语职业学院</w:t>
      </w:r>
      <w:r>
        <w:rPr>
          <w:rFonts w:hint="eastAsia" w:ascii="仿宋_GB2312" w:hAnsi="黑体" w:eastAsia="仿宋_GB2312" w:cs="仿宋_GB2312"/>
          <w:color w:val="auto"/>
          <w:sz w:val="32"/>
          <w:szCs w:val="32"/>
        </w:rPr>
        <w:t>政府采购预算总额</w:t>
      </w:r>
      <w:r>
        <w:rPr>
          <w:rFonts w:hint="eastAsia" w:ascii="仿宋_GB2312" w:hAnsi="黑体" w:eastAsia="仿宋_GB2312" w:cs="仿宋_GB2312"/>
          <w:color w:val="auto"/>
          <w:sz w:val="32"/>
          <w:szCs w:val="32"/>
          <w:lang w:val="en-US" w:eastAsia="zh-CN"/>
        </w:rPr>
        <w:t>612.95</w:t>
      </w:r>
      <w:r>
        <w:rPr>
          <w:rFonts w:hint="eastAsia" w:ascii="仿宋_GB2312" w:hAnsi="黑体" w:eastAsia="仿宋_GB2312"/>
          <w:color w:val="auto"/>
          <w:sz w:val="32"/>
          <w:szCs w:val="32"/>
        </w:rPr>
        <w:t>万元，其中：政府采购货物预算</w:t>
      </w:r>
      <w:r>
        <w:rPr>
          <w:rFonts w:hint="eastAsia" w:ascii="仿宋_GB2312" w:hAnsi="黑体" w:eastAsia="仿宋_GB2312" w:cs="仿宋_GB2312"/>
          <w:color w:val="auto"/>
          <w:sz w:val="32"/>
          <w:szCs w:val="32"/>
          <w:lang w:val="en-US" w:eastAsia="zh-CN"/>
        </w:rPr>
        <w:t>201.6</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val="en-US" w:eastAsia="zh-CN"/>
        </w:rPr>
        <w:t>,</w:t>
      </w:r>
      <w:r>
        <w:rPr>
          <w:rFonts w:hint="eastAsia" w:ascii="仿宋_GB2312" w:hAnsi="黑体" w:eastAsia="仿宋_GB2312"/>
          <w:color w:val="auto"/>
          <w:sz w:val="32"/>
          <w:szCs w:val="32"/>
        </w:rPr>
        <w:t>政府采购工程预算</w:t>
      </w:r>
      <w:r>
        <w:rPr>
          <w:rFonts w:hint="eastAsia" w:ascii="仿宋_GB2312" w:hAnsi="黑体" w:eastAsia="仿宋_GB2312" w:cs="仿宋_GB2312"/>
          <w:color w:val="auto"/>
          <w:sz w:val="32"/>
          <w:szCs w:val="32"/>
        </w:rPr>
        <w:t>0</w:t>
      </w:r>
      <w:r>
        <w:rPr>
          <w:rFonts w:hint="eastAsia" w:ascii="仿宋_GB2312" w:hAnsi="黑体" w:eastAsia="仿宋_GB2312"/>
          <w:color w:val="auto"/>
          <w:sz w:val="32"/>
          <w:szCs w:val="32"/>
        </w:rPr>
        <w:t>万元，政府采购服务预算</w:t>
      </w:r>
      <w:r>
        <w:rPr>
          <w:rFonts w:hint="eastAsia" w:ascii="仿宋_GB2312" w:hAnsi="黑体" w:eastAsia="仿宋_GB2312" w:cs="仿宋_GB2312"/>
          <w:color w:val="auto"/>
          <w:sz w:val="32"/>
          <w:szCs w:val="32"/>
          <w:lang w:val="en-US" w:eastAsia="zh-CN"/>
        </w:rPr>
        <w:t>411.35</w:t>
      </w:r>
      <w:r>
        <w:rPr>
          <w:rFonts w:hint="eastAsia" w:ascii="仿宋_GB2312" w:hAnsi="黑体" w:eastAsia="仿宋_GB2312"/>
          <w:color w:val="auto"/>
          <w:sz w:val="32"/>
          <w:szCs w:val="32"/>
        </w:rPr>
        <w:t>万元。</w:t>
      </w:r>
    </w:p>
    <w:p>
      <w:pPr>
        <w:ind w:firstLine="640" w:firstLineChars="200"/>
        <w:rPr>
          <w:rFonts w:hint="eastAsia" w:ascii="楷体" w:hAnsi="楷体" w:eastAsia="楷体"/>
          <w:sz w:val="32"/>
          <w:szCs w:val="32"/>
          <w:lang w:val="en-US" w:eastAsia="zh-CN"/>
        </w:rPr>
      </w:pPr>
      <w:r>
        <w:rPr>
          <w:rFonts w:hint="eastAsia" w:ascii="楷体" w:hAnsi="楷体" w:eastAsia="楷体"/>
          <w:color w:val="0000FF"/>
          <w:sz w:val="32"/>
          <w:szCs w:val="32"/>
          <w:u w:val="none"/>
        </w:rPr>
        <w:t>（</w:t>
      </w:r>
      <w:r>
        <w:rPr>
          <w:rFonts w:hint="eastAsia" w:ascii="楷体" w:hAnsi="楷体" w:eastAsia="楷体"/>
          <w:color w:val="0000FF"/>
          <w:sz w:val="32"/>
          <w:szCs w:val="32"/>
          <w:u w:val="none"/>
          <w:lang w:val="en-US" w:eastAsia="zh-CN"/>
        </w:rPr>
        <w:t>三</w:t>
      </w:r>
      <w:r>
        <w:rPr>
          <w:rFonts w:hint="eastAsia" w:ascii="楷体" w:hAnsi="楷体" w:eastAsia="楷体"/>
          <w:color w:val="0000FF"/>
          <w:sz w:val="32"/>
          <w:szCs w:val="32"/>
          <w:u w:val="none"/>
        </w:rPr>
        <w:t>）</w:t>
      </w:r>
      <w:r>
        <w:rPr>
          <w:rFonts w:hint="eastAsia" w:ascii="楷体" w:hAnsi="楷体" w:eastAsia="楷体"/>
          <w:sz w:val="32"/>
          <w:szCs w:val="32"/>
        </w:rPr>
        <w:t>国有资产占有使用情况</w:t>
      </w:r>
      <w:r>
        <w:rPr>
          <w:rFonts w:hint="eastAsia" w:ascii="楷体" w:hAnsi="楷体" w:eastAsia="楷体"/>
          <w:sz w:val="32"/>
          <w:szCs w:val="32"/>
          <w:lang w:val="en-US" w:eastAsia="zh-CN"/>
        </w:rPr>
        <w:t>,</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1</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海南外国语职业学院</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辆，机要通信应急用车1辆、其他用车</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辆。单位价值100万元以上设备0台（套）。</w:t>
      </w:r>
    </w:p>
    <w:p>
      <w:pPr>
        <w:ind w:firstLine="640" w:firstLineChars="200"/>
        <w:rPr>
          <w:rFonts w:ascii="楷体" w:hAnsi="楷体" w:eastAsia="楷体"/>
          <w:sz w:val="32"/>
          <w:szCs w:val="32"/>
        </w:rPr>
      </w:pPr>
      <w:r>
        <w:rPr>
          <w:rFonts w:hint="eastAsia" w:ascii="楷体" w:hAnsi="楷体" w:eastAsia="楷体"/>
          <w:color w:val="0000FF"/>
          <w:sz w:val="32"/>
          <w:szCs w:val="32"/>
          <w:u w:val="none"/>
        </w:rPr>
        <w:t>（</w:t>
      </w:r>
      <w:r>
        <w:rPr>
          <w:rFonts w:hint="eastAsia" w:ascii="楷体" w:hAnsi="楷体" w:eastAsia="楷体"/>
          <w:color w:val="0000FF"/>
          <w:sz w:val="32"/>
          <w:szCs w:val="32"/>
          <w:u w:val="none"/>
          <w:lang w:val="en-US" w:eastAsia="zh-CN"/>
        </w:rPr>
        <w:t>四</w:t>
      </w:r>
      <w:r>
        <w:rPr>
          <w:rFonts w:hint="eastAsia" w:ascii="楷体" w:hAnsi="楷体" w:eastAsia="楷体"/>
          <w:color w:val="0000FF"/>
          <w:sz w:val="32"/>
          <w:szCs w:val="32"/>
          <w:u w:val="none"/>
        </w:rPr>
        <w:t>）</w:t>
      </w:r>
      <w:r>
        <w:rPr>
          <w:rFonts w:hint="eastAsia" w:ascii="楷体" w:hAnsi="楷体" w:eastAsia="楷体"/>
          <w:sz w:val="32"/>
          <w:szCs w:val="32"/>
        </w:rPr>
        <w:t>绩效目标设置情况</w:t>
      </w:r>
    </w:p>
    <w:p>
      <w:pPr>
        <w:ind w:firstLine="640" w:firstLineChars="200"/>
        <w:rPr>
          <w:rFonts w:hint="eastAsia" w:ascii="仿宋_GB2312" w:hAnsi="黑体" w:eastAsia="仿宋_GB2312"/>
          <w:color w:val="0000FF"/>
          <w:sz w:val="32"/>
          <w:szCs w:val="32"/>
          <w:lang w:eastAsia="zh-CN"/>
        </w:rPr>
      </w:pPr>
      <w:r>
        <w:rPr>
          <w:rFonts w:hint="eastAsia" w:ascii="仿宋_GB2312" w:hAnsi="黑体" w:eastAsia="仿宋_GB2312" w:cs="仿宋_GB2312"/>
          <w:color w:val="auto"/>
          <w:sz w:val="32"/>
          <w:szCs w:val="32"/>
          <w:lang w:eastAsia="zh-CN"/>
        </w:rPr>
        <w:t>2022</w:t>
      </w:r>
      <w:r>
        <w:rPr>
          <w:rFonts w:hint="eastAsia" w:ascii="仿宋_GB2312" w:hAnsi="黑体" w:eastAsia="仿宋_GB2312"/>
          <w:color w:val="auto"/>
          <w:sz w:val="32"/>
          <w:szCs w:val="32"/>
        </w:rPr>
        <w:t>年</w:t>
      </w:r>
      <w:r>
        <w:rPr>
          <w:rFonts w:hint="eastAsia" w:ascii="仿宋_GB2312" w:hAnsi="黑体" w:eastAsia="仿宋_GB2312" w:cs="仿宋_GB2312"/>
          <w:color w:val="auto"/>
          <w:sz w:val="32"/>
          <w:szCs w:val="32"/>
          <w:lang w:eastAsia="zh-CN"/>
        </w:rPr>
        <w:t>海南外国语职业学院</w:t>
      </w:r>
      <w:r>
        <w:rPr>
          <w:rFonts w:hint="eastAsia" w:ascii="仿宋_GB2312" w:hAnsi="黑体" w:eastAsia="仿宋_GB2312" w:cs="仿宋_GB2312"/>
          <w:color w:val="auto"/>
          <w:sz w:val="32"/>
          <w:szCs w:val="32"/>
          <w:lang w:val="en-US" w:eastAsia="zh-CN"/>
        </w:rPr>
        <w:t>42</w:t>
      </w:r>
      <w:r>
        <w:rPr>
          <w:rFonts w:hint="eastAsia" w:ascii="仿宋_GB2312" w:hAnsi="黑体" w:eastAsia="仿宋_GB2312" w:cs="仿宋_GB2312"/>
          <w:color w:val="auto"/>
          <w:sz w:val="32"/>
          <w:szCs w:val="32"/>
        </w:rPr>
        <w:t>个项目实行绩效目标管理，涉及资金额</w:t>
      </w:r>
      <w:r>
        <w:rPr>
          <w:rFonts w:hint="eastAsia" w:ascii="仿宋_GB2312" w:hAnsi="黑体" w:eastAsia="仿宋_GB2312" w:cs="仿宋_GB2312"/>
          <w:color w:val="auto"/>
          <w:sz w:val="32"/>
          <w:szCs w:val="32"/>
          <w:lang w:val="en-US" w:eastAsia="zh-CN"/>
        </w:rPr>
        <w:t>14740.78</w:t>
      </w:r>
      <w:r>
        <w:rPr>
          <w:rFonts w:hint="eastAsia" w:ascii="仿宋_GB2312" w:hAnsi="黑体" w:eastAsia="仿宋_GB2312" w:cs="仿宋_GB2312"/>
          <w:color w:val="auto"/>
          <w:sz w:val="32"/>
          <w:szCs w:val="32"/>
        </w:rPr>
        <w:t>万元，其中：一般公共预算收入</w:t>
      </w:r>
      <w:r>
        <w:rPr>
          <w:rFonts w:hint="eastAsia" w:ascii="仿宋_GB2312" w:hAnsi="黑体" w:eastAsia="仿宋_GB2312" w:cs="仿宋_GB2312"/>
          <w:color w:val="auto"/>
          <w:sz w:val="32"/>
          <w:szCs w:val="32"/>
          <w:lang w:val="en-US" w:eastAsia="zh-CN"/>
        </w:rPr>
        <w:t>10849.57</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财政专户管理资金收入</w:t>
      </w:r>
      <w:r>
        <w:rPr>
          <w:rFonts w:hint="eastAsia" w:ascii="仿宋_GB2312" w:hAnsi="黑体" w:eastAsia="仿宋_GB2312" w:cs="仿宋_GB2312"/>
          <w:color w:val="auto"/>
          <w:sz w:val="32"/>
          <w:szCs w:val="32"/>
          <w:lang w:val="en-US" w:eastAsia="zh-CN"/>
        </w:rPr>
        <w:t>3783.09万元</w:t>
      </w:r>
      <w:r>
        <w:rPr>
          <w:rFonts w:hint="eastAsia" w:ascii="仿宋_GB2312" w:hAnsi="黑体" w:eastAsia="仿宋_GB2312"/>
          <w:color w:val="auto"/>
          <w:sz w:val="32"/>
          <w:szCs w:val="32"/>
        </w:rPr>
        <w:t>，其他收入</w:t>
      </w:r>
      <w:r>
        <w:rPr>
          <w:rFonts w:hint="eastAsia" w:ascii="仿宋_GB2312" w:hAnsi="黑体" w:eastAsia="仿宋_GB2312"/>
          <w:color w:val="auto"/>
          <w:sz w:val="32"/>
          <w:szCs w:val="32"/>
          <w:lang w:val="en-US" w:eastAsia="zh-CN"/>
        </w:rPr>
        <w:t>108.1</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p>
    <w:p>
      <w:pPr>
        <w:pStyle w:val="2"/>
        <w:rPr>
          <w:rFonts w:hint="default"/>
          <w:lang w:val="en-US" w:eastAsia="zh-CN"/>
        </w:rPr>
      </w:pPr>
      <w:r>
        <w:rPr>
          <w:rFonts w:hint="eastAsia" w:ascii="仿宋_GB2312" w:hAnsi="黑体" w:eastAsia="仿宋_GB2312"/>
          <w:sz w:val="32"/>
          <w:szCs w:val="32"/>
          <w:lang w:val="en-US" w:eastAsia="zh-CN"/>
        </w:rPr>
        <w:t xml:space="preserve">     其中，重点项目预算绩效情况如下：</w:t>
      </w:r>
    </w:p>
    <w:p>
      <w:pPr>
        <w:numPr>
          <w:ilvl w:val="0"/>
          <w:numId w:val="0"/>
        </w:num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工资奖金津补贴</w:t>
      </w:r>
      <w:r>
        <w:rPr>
          <w:rFonts w:hint="eastAsia" w:ascii="仿宋_GB2312" w:hAnsi="黑体" w:eastAsia="仿宋_GB2312"/>
          <w:sz w:val="32"/>
          <w:szCs w:val="32"/>
          <w:lang w:eastAsia="zh-CN"/>
        </w:rPr>
        <w:t>项目，预算安排3796.89万元，主要用于在编人员的工资福利支出，绩效目标是严格执行相关政策，保障工资及时发放、足额发放，预算编制科学合理，减少结余资金。</w:t>
      </w:r>
    </w:p>
    <w:p>
      <w:pPr>
        <w:pStyle w:val="2"/>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编外长聘人员工资福利</w:t>
      </w:r>
      <w:r>
        <w:rPr>
          <w:rFonts w:hint="eastAsia" w:ascii="仿宋_GB2312" w:hAnsi="黑体" w:eastAsia="仿宋_GB2312"/>
          <w:sz w:val="32"/>
          <w:szCs w:val="32"/>
          <w:lang w:eastAsia="zh-CN"/>
        </w:rPr>
        <w:t>项目，预算安排2894.6万元，主要用于编外长聘人员及外籍教师的工资福利支出，绩效目标是严格执行相关政策，保障工资及时发放、足额发放，预算编制科学合理，减少结余资金。</w:t>
      </w:r>
    </w:p>
    <w:p>
      <w:pPr>
        <w:pStyle w:val="2"/>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公用支出</w:t>
      </w:r>
      <w:r>
        <w:rPr>
          <w:rFonts w:hint="eastAsia" w:ascii="仿宋_GB2312" w:hAnsi="黑体" w:eastAsia="仿宋_GB2312"/>
          <w:sz w:val="32"/>
          <w:szCs w:val="32"/>
          <w:lang w:eastAsia="zh-CN"/>
        </w:rPr>
        <w:t>项目，预算安排815.04万元，主要用于保证学院正常运转的支出，绩效目标是保障单位日常运转，提高预算编制质量，严格执行预算。</w:t>
      </w:r>
    </w:p>
    <w:p>
      <w:pPr>
        <w:pStyle w:val="2"/>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职业教育提质培优</w:t>
      </w:r>
      <w:r>
        <w:rPr>
          <w:rFonts w:hint="eastAsia" w:ascii="仿宋_GB2312" w:hAnsi="黑体" w:eastAsia="仿宋_GB2312"/>
          <w:sz w:val="32"/>
          <w:szCs w:val="32"/>
          <w:lang w:eastAsia="zh-CN"/>
        </w:rPr>
        <w:t>项目，预算安排765.5万元，主要用于职业教育人才培养与招生试点及技能大赛国赛奖励支出，绩效目标是提升学生的受教育年限和技术技能水平，完善职业教育学生资助体系，解决家庭经济困难的中职学生接受高等职业教育的问题，促进教育公平，加快我省现代职业教育体系建设，培养学历水平高、技能水平强、服务我省经济社会发展的技术技能人才，同时提高教学教育水平。</w:t>
      </w:r>
    </w:p>
    <w:p>
      <w:pPr>
        <w:pStyle w:val="2"/>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5.学生资助补助</w:t>
      </w:r>
      <w:r>
        <w:rPr>
          <w:rFonts w:hint="eastAsia" w:ascii="仿宋_GB2312" w:hAnsi="黑体" w:eastAsia="仿宋_GB2312"/>
          <w:sz w:val="32"/>
          <w:szCs w:val="32"/>
          <w:lang w:eastAsia="zh-CN"/>
        </w:rPr>
        <w:t>项目，预算安排887.9</w:t>
      </w:r>
      <w:r>
        <w:rPr>
          <w:rFonts w:hint="eastAsia" w:ascii="仿宋_GB2312" w:hAnsi="黑体" w:eastAsia="仿宋_GB2312"/>
          <w:sz w:val="32"/>
          <w:szCs w:val="32"/>
          <w:lang w:val="en-US" w:eastAsia="zh-CN"/>
        </w:rPr>
        <w:t>0</w:t>
      </w:r>
      <w:r>
        <w:rPr>
          <w:rFonts w:hint="eastAsia" w:ascii="仿宋_GB2312" w:hAnsi="黑体" w:eastAsia="仿宋_GB2312"/>
          <w:sz w:val="32"/>
          <w:szCs w:val="32"/>
          <w:lang w:eastAsia="zh-CN"/>
        </w:rPr>
        <w:t>万元，主要用于学生的奖助免补助，绩效目标是提升学生的受教育年限和技术技能水平，完善职业教育学生资助体系，解决家庭经济困难的学生接受高等职业教育的问题，提升自我，让其顺利完成学业。</w:t>
      </w:r>
    </w:p>
    <w:p>
      <w:pPr>
        <w:pStyle w:val="2"/>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6、教育教学日常管理</w:t>
      </w:r>
      <w:r>
        <w:rPr>
          <w:rFonts w:hint="eastAsia" w:ascii="仿宋_GB2312" w:hAnsi="黑体" w:eastAsia="仿宋_GB2312"/>
          <w:sz w:val="32"/>
          <w:szCs w:val="32"/>
          <w:lang w:eastAsia="zh-CN"/>
        </w:rPr>
        <w:t>项目，预算安排</w:t>
      </w:r>
      <w:r>
        <w:rPr>
          <w:rFonts w:hint="eastAsia" w:ascii="仿宋_GB2312" w:hAnsi="黑体" w:eastAsia="仿宋_GB2312"/>
          <w:sz w:val="32"/>
          <w:szCs w:val="32"/>
          <w:lang w:val="en-US" w:eastAsia="zh-CN"/>
        </w:rPr>
        <w:t>950</w:t>
      </w:r>
      <w:r>
        <w:rPr>
          <w:rFonts w:hint="eastAsia" w:ascii="仿宋_GB2312" w:hAnsi="黑体" w:eastAsia="仿宋_GB2312"/>
          <w:sz w:val="32"/>
          <w:szCs w:val="32"/>
          <w:lang w:eastAsia="zh-CN"/>
        </w:rPr>
        <w:t>万元，主要用于人才培养、教师队伍建设及师资培训，学生实习就业指导及各类教学教育管理支出等，绩效目标是加强及提高学院教育生产力，促进我院教育教学工作的改进。</w:t>
      </w:r>
    </w:p>
    <w:p>
      <w:pPr>
        <w:pStyle w:val="2"/>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7、设备设施购置及维护维修</w:t>
      </w:r>
      <w:r>
        <w:rPr>
          <w:rFonts w:hint="eastAsia" w:ascii="仿宋_GB2312" w:hAnsi="黑体" w:eastAsia="仿宋_GB2312"/>
          <w:sz w:val="32"/>
          <w:szCs w:val="32"/>
          <w:lang w:eastAsia="zh-CN"/>
        </w:rPr>
        <w:t>项目，预算安排</w:t>
      </w:r>
      <w:r>
        <w:rPr>
          <w:rFonts w:hint="eastAsia" w:ascii="仿宋_GB2312" w:hAnsi="黑体" w:eastAsia="仿宋_GB2312"/>
          <w:sz w:val="32"/>
          <w:szCs w:val="32"/>
          <w:lang w:val="en-US" w:eastAsia="zh-CN"/>
        </w:rPr>
        <w:t>631.15</w:t>
      </w:r>
      <w:r>
        <w:rPr>
          <w:rFonts w:hint="eastAsia" w:ascii="仿宋_GB2312" w:hAnsi="黑体" w:eastAsia="仿宋_GB2312"/>
          <w:sz w:val="32"/>
          <w:szCs w:val="32"/>
          <w:lang w:eastAsia="zh-CN"/>
        </w:rPr>
        <w:t>万元，主要用于设备购置及运行维护、设施维护及改造、图书购置及其他维护维修等，绩效目标是满足学院对教学、办公的需求，购置合格的设备设施及维护设备设施正常运行，保障教学任务的正常开展，提升师生对学校的满意度。</w:t>
      </w:r>
    </w:p>
    <w:p>
      <w:pPr>
        <w:pStyle w:val="2"/>
        <w:ind w:firstLine="640" w:firstLineChars="200"/>
        <w:rPr>
          <w:rFonts w:hint="eastAsia" w:ascii="仿宋_GB2312" w:hAnsi="黑体" w:eastAsia="仿宋_GB2312"/>
          <w:sz w:val="32"/>
          <w:szCs w:val="32"/>
          <w:lang w:eastAsia="zh-CN"/>
        </w:rPr>
      </w:pPr>
    </w:p>
    <w:p>
      <w:pPr>
        <w:pStyle w:val="2"/>
        <w:ind w:firstLine="640" w:firstLineChars="200"/>
        <w:rPr>
          <w:rFonts w:hint="eastAsia" w:ascii="仿宋_GB2312" w:hAnsi="黑体" w:eastAsia="仿宋_GB2312"/>
          <w:sz w:val="32"/>
          <w:szCs w:val="32"/>
          <w:lang w:eastAsia="zh-CN"/>
        </w:rPr>
      </w:pPr>
    </w:p>
    <w:p>
      <w:pPr>
        <w:pStyle w:val="2"/>
        <w:ind w:firstLine="640" w:firstLineChars="200"/>
        <w:rPr>
          <w:rFonts w:hint="eastAsia" w:ascii="仿宋_GB2312" w:hAnsi="黑体" w:eastAsia="仿宋_GB2312"/>
          <w:sz w:val="32"/>
          <w:szCs w:val="32"/>
          <w:lang w:eastAsia="zh-CN"/>
        </w:rPr>
      </w:pPr>
    </w:p>
    <w:p>
      <w:pPr>
        <w:pStyle w:val="2"/>
        <w:ind w:firstLine="640" w:firstLineChars="200"/>
        <w:rPr>
          <w:rFonts w:hint="eastAsia" w:ascii="仿宋_GB2312" w:hAnsi="黑体" w:eastAsia="仿宋_GB2312"/>
          <w:sz w:val="32"/>
          <w:szCs w:val="32"/>
          <w:lang w:eastAsia="zh-CN"/>
        </w:rPr>
      </w:pPr>
    </w:p>
    <w:p>
      <w:pPr>
        <w:pStyle w:val="2"/>
        <w:ind w:firstLine="640" w:firstLineChars="200"/>
        <w:rPr>
          <w:rFonts w:hint="eastAsia" w:ascii="仿宋_GB2312" w:hAnsi="黑体" w:eastAsia="仿宋_GB2312"/>
          <w:sz w:val="32"/>
          <w:szCs w:val="32"/>
          <w:lang w:eastAsia="zh-CN"/>
        </w:rPr>
      </w:pPr>
    </w:p>
    <w:p>
      <w:pPr>
        <w:pStyle w:val="2"/>
        <w:ind w:firstLine="640" w:firstLineChars="200"/>
        <w:rPr>
          <w:rFonts w:hint="eastAsia" w:ascii="仿宋_GB2312" w:hAnsi="黑体" w:eastAsia="仿宋_GB2312"/>
          <w:sz w:val="32"/>
          <w:szCs w:val="32"/>
          <w:lang w:eastAsia="zh-CN"/>
        </w:rPr>
      </w:pPr>
    </w:p>
    <w:p>
      <w:pPr>
        <w:pStyle w:val="2"/>
        <w:numPr>
          <w:ilvl w:val="0"/>
          <w:numId w:val="0"/>
        </w:numPr>
        <w:rPr>
          <w:rFonts w:hint="eastAsia"/>
          <w:lang w:val="en-US" w:eastAsia="zh-CN"/>
        </w:rPr>
      </w:pPr>
    </w:p>
    <w:p>
      <w:pPr>
        <w:jc w:val="left"/>
        <w:rPr>
          <w:rFonts w:ascii="仿宋_GB2312" w:hAnsi="宋体" w:eastAsia="仿宋_GB2312" w:cs="宋体"/>
          <w:color w:val="000000"/>
          <w:kern w:val="0"/>
          <w:sz w:val="32"/>
          <w:szCs w:val="30"/>
        </w:rPr>
      </w:pPr>
    </w:p>
    <w:p>
      <w:pPr>
        <w:jc w:val="left"/>
        <w:rPr>
          <w:rFonts w:ascii="仿宋_GB2312" w:hAnsi="宋体" w:eastAsia="仿宋_GB2312" w:cs="宋体"/>
          <w:color w:val="000000"/>
          <w:kern w:val="0"/>
          <w:sz w:val="32"/>
          <w:szCs w:val="30"/>
        </w:rPr>
      </w:pPr>
    </w:p>
    <w:p>
      <w:pPr>
        <w:jc w:val="left"/>
        <w:rPr>
          <w:rFonts w:ascii="仿宋_GB2312" w:hAnsi="宋体" w:eastAsia="仿宋_GB2312" w:cs="宋体"/>
          <w:color w:val="000000"/>
          <w:kern w:val="0"/>
          <w:sz w:val="32"/>
          <w:szCs w:val="30"/>
        </w:rPr>
      </w:pPr>
    </w:p>
    <w:p>
      <w:pPr>
        <w:jc w:val="left"/>
        <w:rPr>
          <w:rFonts w:ascii="仿宋_GB2312" w:hAnsi="宋体" w:eastAsia="仿宋_GB2312" w:cs="宋体"/>
          <w:color w:val="000000"/>
          <w:kern w:val="0"/>
          <w:sz w:val="32"/>
          <w:szCs w:val="30"/>
        </w:rPr>
      </w:pPr>
    </w:p>
    <w:p>
      <w:pPr>
        <w:jc w:val="left"/>
        <w:rPr>
          <w:rFonts w:ascii="仿宋_GB2312" w:hAnsi="宋体" w:eastAsia="仿宋_GB2312" w:cs="宋体"/>
          <w:color w:val="000000"/>
          <w:kern w:val="0"/>
          <w:sz w:val="32"/>
          <w:szCs w:val="30"/>
        </w:rPr>
      </w:pPr>
    </w:p>
    <w:p>
      <w:pPr>
        <w:jc w:val="left"/>
        <w:rPr>
          <w:rFonts w:ascii="仿宋_GB2312" w:hAnsi="宋体" w:eastAsia="仿宋_GB2312" w:cs="宋体"/>
          <w:color w:val="000000"/>
          <w:kern w:val="0"/>
          <w:sz w:val="32"/>
          <w:szCs w:val="30"/>
        </w:rPr>
      </w:pPr>
    </w:p>
    <w:p>
      <w:pPr>
        <w:jc w:val="left"/>
        <w:rPr>
          <w:rFonts w:ascii="仿宋_GB2312" w:hAnsi="宋体" w:eastAsia="仿宋_GB2312" w:cs="宋体"/>
          <w:color w:val="000000"/>
          <w:kern w:val="0"/>
          <w:sz w:val="32"/>
          <w:szCs w:val="30"/>
        </w:rPr>
      </w:pPr>
    </w:p>
    <w:p>
      <w:pPr>
        <w:jc w:val="center"/>
        <w:rPr>
          <w:rFonts w:hint="eastAsia" w:ascii="黑体" w:hAnsi="黑体" w:eastAsia="黑体"/>
          <w:b/>
          <w:sz w:val="32"/>
          <w:szCs w:val="32"/>
        </w:rPr>
      </w:pPr>
    </w:p>
    <w:p>
      <w:pPr>
        <w:jc w:val="center"/>
        <w:rPr>
          <w:rFonts w:hint="eastAsia" w:ascii="黑体" w:hAnsi="黑体" w:eastAsia="黑体"/>
          <w:b/>
          <w:sz w:val="32"/>
          <w:szCs w:val="32"/>
        </w:rPr>
      </w:pPr>
    </w:p>
    <w:p>
      <w:pPr>
        <w:jc w:val="center"/>
        <w:rPr>
          <w:rFonts w:hint="eastAsia" w:ascii="黑体" w:hAnsi="黑体" w:eastAsia="黑体"/>
          <w:b/>
          <w:sz w:val="32"/>
          <w:szCs w:val="32"/>
        </w:rPr>
      </w:pPr>
    </w:p>
    <w:p>
      <w:pPr>
        <w:jc w:val="center"/>
        <w:rPr>
          <w:rFonts w:hint="eastAsia" w:ascii="黑体" w:hAnsi="黑体" w:eastAsia="黑体"/>
          <w:b/>
          <w:sz w:val="32"/>
          <w:szCs w:val="32"/>
        </w:rPr>
      </w:pPr>
    </w:p>
    <w:p>
      <w:pPr>
        <w:jc w:val="center"/>
        <w:rPr>
          <w:rFonts w:hint="eastAsia" w:ascii="黑体" w:hAnsi="黑体" w:eastAsia="黑体"/>
          <w:b/>
          <w:sz w:val="32"/>
          <w:szCs w:val="32"/>
        </w:rPr>
      </w:pPr>
    </w:p>
    <w:p>
      <w:pPr>
        <w:jc w:val="center"/>
        <w:rPr>
          <w:rFonts w:hint="eastAsia" w:ascii="黑体" w:hAnsi="黑体" w:eastAsia="黑体"/>
          <w:b/>
          <w:sz w:val="32"/>
          <w:szCs w:val="32"/>
        </w:rPr>
      </w:pPr>
    </w:p>
    <w:p>
      <w:pPr>
        <w:jc w:val="center"/>
        <w:rPr>
          <w:rFonts w:hint="eastAsia" w:ascii="黑体" w:hAnsi="黑体" w:eastAsia="黑体"/>
          <w:b/>
          <w:sz w:val="32"/>
          <w:szCs w:val="32"/>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w:t>
      </w:r>
      <w:r>
        <w:rPr>
          <w:rFonts w:hint="eastAsia" w:ascii="仿宋_GB2312" w:hAnsi="宋体" w:eastAsia="仿宋_GB2312" w:cs="宋体"/>
          <w:color w:val="000000"/>
          <w:kern w:val="0"/>
          <w:sz w:val="32"/>
          <w:szCs w:val="30"/>
          <w:lang w:eastAsia="zh-CN"/>
        </w:rPr>
        <w:t>三</w:t>
      </w:r>
      <w:r>
        <w:rPr>
          <w:rFonts w:hint="eastAsia" w:ascii="仿宋_GB2312" w:hAnsi="宋体" w:eastAsia="仿宋_GB2312" w:cs="宋体"/>
          <w:color w:val="000000"/>
          <w:kern w:val="0"/>
          <w:sz w:val="32"/>
          <w:szCs w:val="30"/>
        </w:rPr>
        <w:t>、“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p>
    <w:sectPr>
      <w:pgSz w:w="11906" w:h="16838"/>
      <w:pgMar w:top="1440" w:right="1701" w:bottom="1440" w:left="1757" w:header="851" w:footer="992" w:gutter="0"/>
      <w:cols w:space="0" w:num="1"/>
      <w:rtlGutter w:val="0"/>
      <w:docGrid w:type="lines" w:linePitch="312" w:charSpace="0"/>
    </w:sectPr>
  </w:body>
</w:document>
</file>