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6A6C1" w14:textId="77777777" w:rsidR="00DA32DE" w:rsidRDefault="00DA32DE">
      <w:pPr>
        <w:rPr>
          <w:sz w:val="84"/>
          <w:szCs w:val="84"/>
          <w:u w:val="single"/>
        </w:rPr>
      </w:pPr>
    </w:p>
    <w:p w14:paraId="05B06889" w14:textId="77777777" w:rsidR="00DA32DE" w:rsidRDefault="00DA32DE">
      <w:pPr>
        <w:rPr>
          <w:sz w:val="84"/>
          <w:szCs w:val="84"/>
          <w:u w:val="single"/>
        </w:rPr>
      </w:pPr>
    </w:p>
    <w:p w14:paraId="5F7FE526" w14:textId="77777777" w:rsidR="00DA32DE" w:rsidRDefault="00DA32DE">
      <w:pPr>
        <w:rPr>
          <w:sz w:val="84"/>
          <w:szCs w:val="84"/>
          <w:u w:val="single"/>
        </w:rPr>
      </w:pPr>
    </w:p>
    <w:p w14:paraId="0EE9D30D" w14:textId="77777777" w:rsidR="00DA32DE" w:rsidRDefault="00DA32DE">
      <w:pPr>
        <w:rPr>
          <w:sz w:val="84"/>
          <w:szCs w:val="84"/>
          <w:u w:val="single"/>
        </w:rPr>
      </w:pPr>
    </w:p>
    <w:p w14:paraId="57F89523" w14:textId="77777777" w:rsidR="00DA32DE" w:rsidRDefault="00000000">
      <w:pPr>
        <w:jc w:val="center"/>
        <w:rPr>
          <w:sz w:val="52"/>
          <w:szCs w:val="52"/>
        </w:rPr>
      </w:pPr>
      <w:r>
        <w:rPr>
          <w:rFonts w:hint="eastAsia"/>
          <w:sz w:val="52"/>
          <w:szCs w:val="52"/>
        </w:rPr>
        <w:t>2022</w:t>
      </w:r>
      <w:r>
        <w:rPr>
          <w:rFonts w:hint="eastAsia"/>
          <w:sz w:val="52"/>
          <w:szCs w:val="52"/>
        </w:rPr>
        <w:t>年琼台师范学院部门预算</w:t>
      </w:r>
    </w:p>
    <w:p w14:paraId="72013E9C" w14:textId="77777777" w:rsidR="00DA32DE" w:rsidRDefault="00DA32DE">
      <w:pPr>
        <w:ind w:firstLine="1680"/>
        <w:jc w:val="center"/>
        <w:rPr>
          <w:sz w:val="84"/>
          <w:szCs w:val="84"/>
        </w:rPr>
      </w:pPr>
    </w:p>
    <w:p w14:paraId="5C7749E7" w14:textId="77777777" w:rsidR="00DA32DE" w:rsidRDefault="00DA32DE">
      <w:pPr>
        <w:ind w:firstLine="1680"/>
        <w:jc w:val="center"/>
        <w:rPr>
          <w:sz w:val="84"/>
          <w:szCs w:val="84"/>
        </w:rPr>
      </w:pPr>
    </w:p>
    <w:p w14:paraId="7BBE8034" w14:textId="77777777" w:rsidR="00DA32DE" w:rsidRDefault="00DA32DE">
      <w:pPr>
        <w:ind w:firstLine="1680"/>
        <w:jc w:val="center"/>
        <w:rPr>
          <w:sz w:val="84"/>
          <w:szCs w:val="84"/>
        </w:rPr>
      </w:pPr>
    </w:p>
    <w:p w14:paraId="0BB7CC5C" w14:textId="77777777" w:rsidR="00DA32DE" w:rsidRDefault="00DA32DE">
      <w:pPr>
        <w:ind w:firstLine="1680"/>
        <w:jc w:val="center"/>
        <w:rPr>
          <w:sz w:val="84"/>
          <w:szCs w:val="84"/>
        </w:rPr>
      </w:pPr>
    </w:p>
    <w:p w14:paraId="4A0D3CA4" w14:textId="77777777" w:rsidR="00DA32DE" w:rsidRDefault="00DA32DE">
      <w:pPr>
        <w:ind w:firstLine="1680"/>
        <w:jc w:val="center"/>
        <w:rPr>
          <w:sz w:val="84"/>
          <w:szCs w:val="84"/>
        </w:rPr>
      </w:pPr>
    </w:p>
    <w:p w14:paraId="09D80080" w14:textId="77777777" w:rsidR="00DA32DE" w:rsidRDefault="00DA32DE">
      <w:pPr>
        <w:rPr>
          <w:sz w:val="84"/>
          <w:szCs w:val="84"/>
        </w:rPr>
      </w:pPr>
    </w:p>
    <w:p w14:paraId="40DBB891" w14:textId="77777777" w:rsidR="00DA32DE"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14:paraId="65E0C28B" w14:textId="77777777" w:rsidR="00DA32DE"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琼台师范学院概况</w:t>
      </w:r>
    </w:p>
    <w:p w14:paraId="6421C44F" w14:textId="77777777" w:rsidR="00DA32DE"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14:paraId="2E193AB8" w14:textId="77777777" w:rsidR="00DA32DE"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机构设置</w:t>
      </w:r>
    </w:p>
    <w:p w14:paraId="345BB207" w14:textId="77777777" w:rsidR="00DA32DE"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琼台师范学院2022年部门预算表</w:t>
      </w:r>
    </w:p>
    <w:p w14:paraId="03434C96" w14:textId="77777777" w:rsidR="00DA32D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46BA6023" w14:textId="77777777" w:rsidR="00DA32D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4F5C1A17" w14:textId="77777777" w:rsidR="00DA32D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504CB418" w14:textId="77777777" w:rsidR="00DA32D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6FD50D10" w14:textId="77777777" w:rsidR="00DA32D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5812BFD6" w14:textId="77777777" w:rsidR="00DA32D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761B92F4" w14:textId="77777777" w:rsidR="00DA32DE"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382D8BD5" w14:textId="77777777" w:rsidR="00DA32DE"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1FA6A1C3" w14:textId="77777777" w:rsidR="00DA32DE"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4CA34222" w14:textId="77777777" w:rsidR="00DA32DE"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217B574F" w14:textId="77777777" w:rsidR="00DA32DE"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琼台师范学院2022年部门预算情况说明</w:t>
      </w:r>
    </w:p>
    <w:p w14:paraId="70C5670E" w14:textId="77777777" w:rsidR="00DA32DE"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14:paraId="25E34F07" w14:textId="77777777" w:rsidR="00DA32DE" w:rsidRDefault="00DA32DE">
      <w:pPr>
        <w:pStyle w:val="1"/>
        <w:ind w:left="1320" w:firstLineChars="0" w:firstLine="0"/>
        <w:jc w:val="left"/>
        <w:rPr>
          <w:rFonts w:ascii="黑体" w:eastAsia="黑体" w:hAnsi="黑体" w:hint="eastAsia"/>
          <w:sz w:val="32"/>
          <w:szCs w:val="32"/>
        </w:rPr>
      </w:pPr>
    </w:p>
    <w:p w14:paraId="1A867F42" w14:textId="77777777" w:rsidR="00DA32DE" w:rsidRDefault="00DA32DE">
      <w:pPr>
        <w:jc w:val="left"/>
        <w:rPr>
          <w:rFonts w:ascii="黑体" w:eastAsia="黑体" w:hAnsi="黑体" w:hint="eastAsia"/>
          <w:sz w:val="32"/>
          <w:szCs w:val="32"/>
        </w:rPr>
      </w:pPr>
    </w:p>
    <w:p w14:paraId="3F0128FF" w14:textId="77777777" w:rsidR="00DA32DE" w:rsidRDefault="00DA32DE">
      <w:pPr>
        <w:jc w:val="left"/>
        <w:rPr>
          <w:rFonts w:ascii="黑体" w:eastAsia="黑体" w:hAnsi="黑体" w:hint="eastAsia"/>
          <w:sz w:val="32"/>
          <w:szCs w:val="32"/>
        </w:rPr>
      </w:pPr>
    </w:p>
    <w:p w14:paraId="3775A220" w14:textId="77777777" w:rsidR="00DA32DE" w:rsidRDefault="00DA32DE">
      <w:pPr>
        <w:jc w:val="left"/>
        <w:rPr>
          <w:rFonts w:ascii="黑体" w:eastAsia="黑体" w:hAnsi="黑体" w:hint="eastAsia"/>
          <w:sz w:val="32"/>
          <w:szCs w:val="32"/>
        </w:rPr>
      </w:pPr>
    </w:p>
    <w:p w14:paraId="07353AD1" w14:textId="77777777" w:rsidR="00DA32DE" w:rsidRDefault="00DA32DE">
      <w:pPr>
        <w:jc w:val="left"/>
        <w:rPr>
          <w:rFonts w:ascii="黑体" w:eastAsia="黑体" w:hAnsi="黑体" w:hint="eastAsia"/>
          <w:sz w:val="32"/>
          <w:szCs w:val="32"/>
        </w:rPr>
      </w:pPr>
    </w:p>
    <w:p w14:paraId="06F3A101" w14:textId="77777777" w:rsidR="00DA32DE" w:rsidRDefault="00DA32DE">
      <w:pPr>
        <w:jc w:val="left"/>
        <w:rPr>
          <w:rFonts w:ascii="黑体" w:eastAsia="黑体" w:hAnsi="黑体" w:hint="eastAsia"/>
          <w:sz w:val="32"/>
          <w:szCs w:val="32"/>
        </w:rPr>
      </w:pPr>
    </w:p>
    <w:p w14:paraId="258F2295" w14:textId="77777777" w:rsidR="00DA32DE"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琼台师范学院概况</w:t>
      </w:r>
    </w:p>
    <w:p w14:paraId="49CF32C9" w14:textId="77777777" w:rsidR="00DA32DE" w:rsidRDefault="00DA32DE">
      <w:pPr>
        <w:jc w:val="left"/>
        <w:rPr>
          <w:rFonts w:ascii="仿宋_GB2312" w:eastAsia="仿宋_GB2312" w:hAnsi="仿宋_GB2312" w:cs="仿宋_GB2312" w:hint="eastAsia"/>
          <w:sz w:val="32"/>
          <w:szCs w:val="32"/>
        </w:rPr>
      </w:pPr>
    </w:p>
    <w:p w14:paraId="3DC59241" w14:textId="77777777" w:rsidR="00DA32DE"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14:paraId="00BCEAF8" w14:textId="0AE4CD19" w:rsidR="00DA32DE" w:rsidRDefault="00000000">
      <w:pPr>
        <w:ind w:firstLineChars="200" w:firstLine="640"/>
        <w:rPr>
          <w:sz w:val="28"/>
          <w:szCs w:val="28"/>
          <w:lang w:val="zh-CN"/>
        </w:rPr>
      </w:pPr>
      <w:r>
        <w:rPr>
          <w:rFonts w:ascii="仿宋_GB2312" w:eastAsia="仿宋_GB2312" w:hAnsi="黑体" w:hint="eastAsia"/>
          <w:sz w:val="32"/>
          <w:szCs w:val="32"/>
        </w:rPr>
        <w:t>琼台师范学院是经国家教育部批准成立的公办全日制普通高等学校。2009年，学校通过人才培养工作评估，2010年被海南省人民政府确定为省级骨干高职建设院校，2016年教育部同意在琼台师范高等专科学校基础上建立琼台师范学院，成为以培养培训小学教育和学前教育教师为主要任务的本科院校。学校2021年秋季在校生人数12239人，设有本科专业25个，专科专业32个。</w:t>
      </w:r>
      <w:r w:rsidR="00F37AB6" w:rsidRPr="00F37AB6">
        <w:rPr>
          <w:rFonts w:ascii="仿宋_GB2312" w:eastAsia="仿宋_GB2312" w:hAnsi="黑体" w:hint="eastAsia"/>
          <w:sz w:val="32"/>
          <w:szCs w:val="32"/>
          <w:highlight w:val="yellow"/>
        </w:rPr>
        <w:t>琼台师范学院工作任务和职责范围：1.贯彻落实党和国家以及省委、省政府高等教育工作的有关规定，按照《中华人民共和国高等教育法》等法律法规规定开展高等教育、人才培养、科学研究和社会服务等工作；2.承担小学教育、学前教育教师及其他方面人才的培养工作，开展小学、学前教育在职教师培训工作及其他社会服务工作；3.承担相关科学研究、技术开发和科技成果推广转化等工作；4.承办上级主管部门交办的其他工作。</w:t>
      </w:r>
    </w:p>
    <w:p w14:paraId="7D8FD23A" w14:textId="77777777" w:rsidR="00DA32DE" w:rsidRDefault="00000000">
      <w:pPr>
        <w:pStyle w:val="1"/>
        <w:numPr>
          <w:ilvl w:val="0"/>
          <w:numId w:val="5"/>
        </w:numPr>
        <w:ind w:firstLineChars="0"/>
        <w:jc w:val="left"/>
        <w:rPr>
          <w:rFonts w:ascii="黑体" w:eastAsia="黑体" w:hAnsi="黑体" w:hint="eastAsia"/>
          <w:sz w:val="32"/>
          <w:szCs w:val="32"/>
        </w:rPr>
      </w:pPr>
      <w:r>
        <w:rPr>
          <w:rFonts w:ascii="黑体" w:eastAsia="黑体" w:hAnsi="黑体" w:hint="eastAsia"/>
          <w:sz w:val="32"/>
          <w:szCs w:val="32"/>
        </w:rPr>
        <w:t>机构设置</w:t>
      </w:r>
    </w:p>
    <w:p w14:paraId="61EAF204" w14:textId="77777777" w:rsidR="00DA32DE" w:rsidRDefault="00000000">
      <w:pPr>
        <w:spacing w:line="56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学校内设党政办公室、纪检监察处、组织人事处、宣传统战部、学生工作处、教务处、招生就业工作处、科研处、财务处、国有资产管理处、后勤基建处、保卫处等党政管理</w:t>
      </w:r>
      <w:r>
        <w:rPr>
          <w:rFonts w:ascii="仿宋_GB2312" w:eastAsia="仿宋_GB2312" w:hAnsi="黑体" w:hint="eastAsia"/>
          <w:sz w:val="32"/>
          <w:szCs w:val="32"/>
        </w:rPr>
        <w:lastRenderedPageBreak/>
        <w:t>机构。设有学前教育学院、文学院、理学院、外国语学院、音乐学院、美术学院、体育学院、信息科学技术学院、管理学院、马克思主义学院、教师教育学院、继续教育学院等教学单位。设有教学质量监控与评估中心（教师发展中心）、网络与教育技术中心、图书馆、团委、档案馆、儿童发展研究中心、海南省幼儿师资培训研究中心、海南省普通话与文字应用培训测试中心等教辅机构。</w:t>
      </w:r>
    </w:p>
    <w:p w14:paraId="572471AE" w14:textId="77777777" w:rsidR="00DA32DE" w:rsidRDefault="00DA32DE">
      <w:pPr>
        <w:spacing w:line="600" w:lineRule="exact"/>
        <w:jc w:val="left"/>
        <w:rPr>
          <w:rFonts w:ascii="仿宋_GB2312" w:eastAsia="仿宋_GB2312" w:hAnsi="黑体" w:hint="eastAsia"/>
          <w:sz w:val="32"/>
          <w:szCs w:val="32"/>
        </w:rPr>
      </w:pPr>
    </w:p>
    <w:p w14:paraId="0273661A" w14:textId="77777777" w:rsidR="00DA32DE" w:rsidRDefault="00DA32DE">
      <w:pPr>
        <w:spacing w:line="600" w:lineRule="exact"/>
        <w:ind w:firstLineChars="200" w:firstLine="640"/>
        <w:jc w:val="left"/>
        <w:rPr>
          <w:rFonts w:ascii="仿宋_GB2312" w:eastAsia="仿宋_GB2312" w:hAnsi="黑体" w:hint="eastAsia"/>
          <w:sz w:val="32"/>
          <w:szCs w:val="32"/>
        </w:rPr>
      </w:pPr>
    </w:p>
    <w:p w14:paraId="0F167A0A" w14:textId="77777777" w:rsidR="00DA32DE" w:rsidRDefault="00000000">
      <w:pPr>
        <w:ind w:firstLineChars="400" w:firstLine="1280"/>
        <w:rPr>
          <w:rFonts w:ascii="黑体" w:eastAsia="黑体" w:hAnsi="黑体" w:hint="eastAsia"/>
          <w:sz w:val="32"/>
          <w:szCs w:val="32"/>
        </w:rPr>
      </w:pPr>
      <w:r>
        <w:rPr>
          <w:rFonts w:ascii="黑体" w:eastAsia="黑体" w:hAnsi="黑体" w:hint="eastAsia"/>
          <w:sz w:val="32"/>
          <w:szCs w:val="32"/>
        </w:rPr>
        <w:t>第二部分 琼台师范学院2022年部门预算表</w:t>
      </w:r>
    </w:p>
    <w:p w14:paraId="41EF483F" w14:textId="77777777" w:rsidR="00DA32DE"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（此部分内容即为部门预算公开表，详见表格）</w:t>
      </w:r>
    </w:p>
    <w:p w14:paraId="42BD91AC" w14:textId="77777777" w:rsidR="00DA32DE" w:rsidRDefault="00DA32DE">
      <w:pPr>
        <w:rPr>
          <w:rFonts w:ascii="黑体" w:eastAsia="黑体" w:hAnsi="黑体" w:hint="eastAsia"/>
          <w:sz w:val="32"/>
          <w:szCs w:val="32"/>
        </w:rPr>
      </w:pPr>
    </w:p>
    <w:p w14:paraId="6F78C25F" w14:textId="77777777" w:rsidR="00DA32DE"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琼台师范学院2022年部门预算情况说明</w:t>
      </w:r>
    </w:p>
    <w:p w14:paraId="358A2F6C" w14:textId="77777777" w:rsidR="00DA32DE" w:rsidRDefault="00DA32DE">
      <w:pPr>
        <w:jc w:val="center"/>
        <w:rPr>
          <w:rFonts w:ascii="黑体" w:eastAsia="黑体" w:hAnsi="黑体" w:hint="eastAsia"/>
          <w:sz w:val="32"/>
          <w:szCs w:val="32"/>
        </w:rPr>
      </w:pPr>
    </w:p>
    <w:p w14:paraId="5AF78C3F" w14:textId="77777777" w:rsidR="00DA32DE"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一、关于琼台师范学院2022年财政拨款收支预算情况的总体说明</w:t>
      </w:r>
    </w:p>
    <w:p w14:paraId="0A776A76" w14:textId="77777777" w:rsidR="00DA32DE"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琼台师范学院2022年财政拨款收支总预算</w:t>
      </w:r>
      <w:r>
        <w:rPr>
          <w:rFonts w:ascii="仿宋_GB2312" w:eastAsia="仿宋_GB2312" w:hAnsi="黑体" w:cs="仿宋_GB2312" w:hint="eastAsia"/>
          <w:sz w:val="32"/>
          <w:szCs w:val="32"/>
        </w:rPr>
        <w:t>23375.82</w:t>
      </w:r>
      <w:r>
        <w:rPr>
          <w:rFonts w:ascii="仿宋_GB2312" w:eastAsia="仿宋_GB2312" w:hAnsi="黑体" w:hint="eastAsia"/>
          <w:sz w:val="32"/>
          <w:szCs w:val="32"/>
        </w:rPr>
        <w:t>万元，比上年预算增加2018.63万元，主要是教育支出增加了2055.83万元 。其中，收入总计</w:t>
      </w:r>
      <w:r>
        <w:rPr>
          <w:rFonts w:ascii="仿宋_GB2312" w:eastAsia="仿宋_GB2312" w:hAnsi="黑体" w:cs="仿宋_GB2312" w:hint="eastAsia"/>
          <w:sz w:val="32"/>
          <w:szCs w:val="32"/>
        </w:rPr>
        <w:t>23375.82</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22807.29</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568.53</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23375.82</w:t>
      </w:r>
      <w:r>
        <w:rPr>
          <w:rFonts w:ascii="仿宋_GB2312" w:eastAsia="仿宋_GB2312" w:hAnsi="黑体" w:hint="eastAsia"/>
          <w:sz w:val="32"/>
          <w:szCs w:val="32"/>
        </w:rPr>
        <w:t>万元，包括教育支出</w:t>
      </w:r>
      <w:r>
        <w:rPr>
          <w:rFonts w:ascii="仿宋_GB2312" w:eastAsia="仿宋_GB2312" w:hAnsi="黑体" w:cs="仿宋_GB2312" w:hint="eastAsia"/>
          <w:sz w:val="32"/>
          <w:szCs w:val="32"/>
        </w:rPr>
        <w:t>20988.04</w:t>
      </w:r>
      <w:r>
        <w:rPr>
          <w:rFonts w:ascii="仿宋_GB2312" w:eastAsia="仿宋_GB2312" w:hAnsi="黑体" w:hint="eastAsia"/>
          <w:sz w:val="32"/>
          <w:szCs w:val="32"/>
        </w:rPr>
        <w:t>万元；科学技术支出52.92万元；社会保障和就业支出1245.09万元；卫生健康支出428.98万元；住房保障支出660.79万元。</w:t>
      </w:r>
    </w:p>
    <w:p w14:paraId="1C77869F" w14:textId="77777777" w:rsidR="00DA32DE" w:rsidRDefault="00000000">
      <w:pPr>
        <w:ind w:firstLine="640"/>
        <w:jc w:val="left"/>
        <w:rPr>
          <w:rFonts w:ascii="黑体" w:eastAsia="黑体" w:hAnsi="黑体" w:hint="eastAsia"/>
          <w:sz w:val="32"/>
          <w:szCs w:val="32"/>
        </w:rPr>
      </w:pPr>
      <w:r>
        <w:rPr>
          <w:rFonts w:ascii="黑体" w:eastAsia="黑体" w:hAnsi="黑体" w:hint="eastAsia"/>
          <w:sz w:val="32"/>
          <w:szCs w:val="32"/>
        </w:rPr>
        <w:lastRenderedPageBreak/>
        <w:t>二、关于琼台师范学院2022年一般公共预算当年拨款情况说明</w:t>
      </w:r>
    </w:p>
    <w:p w14:paraId="50773F1A" w14:textId="77777777" w:rsidR="00DA32DE"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69D29B3D"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琼台师范学院2022年一般公共预算当年拨款</w:t>
      </w:r>
      <w:r>
        <w:rPr>
          <w:rFonts w:ascii="仿宋_GB2312" w:eastAsia="仿宋_GB2312" w:hAnsi="黑体" w:cs="仿宋_GB2312" w:hint="eastAsia"/>
          <w:sz w:val="32"/>
          <w:szCs w:val="32"/>
        </w:rPr>
        <w:t>23375.82</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增加2018.63</w:t>
      </w:r>
      <w:r>
        <w:rPr>
          <w:rFonts w:ascii="仿宋_GB2312" w:eastAsia="仿宋_GB2312" w:hAnsi="黑体" w:hint="eastAsia"/>
          <w:sz w:val="32"/>
          <w:szCs w:val="32"/>
        </w:rPr>
        <w:t>万元，主要是基本支出增加了301.62万元，项目支出增加了1717.01万元。</w:t>
      </w:r>
    </w:p>
    <w:p w14:paraId="680173E9" w14:textId="77777777" w:rsidR="00DA32DE"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7BC3EE95" w14:textId="77777777" w:rsidR="00DA32DE"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教育支出</w:t>
      </w:r>
      <w:r>
        <w:rPr>
          <w:rFonts w:ascii="仿宋_GB2312" w:eastAsia="仿宋_GB2312" w:hAnsi="黑体" w:cs="仿宋_GB2312" w:hint="eastAsia"/>
          <w:sz w:val="32"/>
          <w:szCs w:val="32"/>
        </w:rPr>
        <w:t>20988.04</w:t>
      </w:r>
      <w:r>
        <w:rPr>
          <w:rFonts w:ascii="仿宋_GB2312" w:eastAsia="仿宋_GB2312" w:hAnsi="黑体" w:hint="eastAsia"/>
          <w:sz w:val="32"/>
          <w:szCs w:val="32"/>
        </w:rPr>
        <w:t>万元，占</w:t>
      </w:r>
      <w:r>
        <w:rPr>
          <w:rFonts w:ascii="仿宋_GB2312" w:eastAsia="仿宋_GB2312" w:hAnsi="黑体" w:cs="仿宋_GB2312" w:hint="eastAsia"/>
          <w:sz w:val="32"/>
          <w:szCs w:val="32"/>
        </w:rPr>
        <w:t>89.78</w:t>
      </w:r>
      <w:r>
        <w:rPr>
          <w:rFonts w:ascii="仿宋_GB2312" w:eastAsia="仿宋_GB2312" w:hAnsi="黑体" w:hint="eastAsia"/>
          <w:sz w:val="32"/>
          <w:szCs w:val="32"/>
        </w:rPr>
        <w:t>%；科学技术支出52.92万元，占0.22%；社会保障和就业支出1245.09万元，占</w:t>
      </w:r>
      <w:r>
        <w:rPr>
          <w:rFonts w:ascii="仿宋_GB2312" w:eastAsia="仿宋_GB2312" w:hAnsi="黑体" w:cs="仿宋_GB2312" w:hint="eastAsia"/>
          <w:sz w:val="32"/>
          <w:szCs w:val="32"/>
        </w:rPr>
        <w:t>5.33</w:t>
      </w:r>
      <w:r>
        <w:rPr>
          <w:rFonts w:ascii="仿宋_GB2312" w:eastAsia="仿宋_GB2312" w:hAnsi="黑体" w:hint="eastAsia"/>
          <w:sz w:val="32"/>
          <w:szCs w:val="32"/>
        </w:rPr>
        <w:t>%；卫生健康支出428.98万元，占</w:t>
      </w:r>
      <w:r>
        <w:rPr>
          <w:rFonts w:ascii="仿宋_GB2312" w:eastAsia="仿宋_GB2312" w:hAnsi="黑体" w:cs="仿宋_GB2312" w:hint="eastAsia"/>
          <w:sz w:val="32"/>
          <w:szCs w:val="32"/>
        </w:rPr>
        <w:t>1.84</w:t>
      </w:r>
      <w:r>
        <w:rPr>
          <w:rFonts w:ascii="仿宋_GB2312" w:eastAsia="仿宋_GB2312" w:hAnsi="黑体" w:hint="eastAsia"/>
          <w:sz w:val="32"/>
          <w:szCs w:val="32"/>
        </w:rPr>
        <w:t>%；住房保障支出660.79万元，占</w:t>
      </w:r>
      <w:r>
        <w:rPr>
          <w:rFonts w:ascii="仿宋_GB2312" w:eastAsia="仿宋_GB2312" w:hAnsi="黑体" w:cs="仿宋_GB2312" w:hint="eastAsia"/>
          <w:sz w:val="32"/>
          <w:szCs w:val="32"/>
        </w:rPr>
        <w:t>2.83</w:t>
      </w:r>
      <w:r>
        <w:rPr>
          <w:rFonts w:ascii="仿宋_GB2312" w:eastAsia="仿宋_GB2312" w:hAnsi="黑体" w:hint="eastAsia"/>
          <w:sz w:val="32"/>
          <w:szCs w:val="32"/>
        </w:rPr>
        <w:t>%。</w:t>
      </w:r>
    </w:p>
    <w:p w14:paraId="4FE631C6" w14:textId="77777777" w:rsidR="00DA32DE"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14:paraId="552BA8E5"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1.教育支出（类）普通教育（款）学前教育（项）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预算数为0万元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减少25</w:t>
      </w:r>
      <w:r>
        <w:rPr>
          <w:rFonts w:ascii="仿宋_GB2312" w:eastAsia="仿宋_GB2312" w:hAnsi="黑体" w:hint="eastAsia"/>
          <w:sz w:val="32"/>
          <w:szCs w:val="32"/>
        </w:rPr>
        <w:t>万元，</w:t>
      </w:r>
      <w:r>
        <w:rPr>
          <w:rFonts w:ascii="仿宋_GB2312" w:eastAsia="仿宋_GB2312" w:hAnsi="黑体" w:cs="仿宋_GB2312" w:hint="eastAsia"/>
          <w:sz w:val="32"/>
          <w:szCs w:val="32"/>
        </w:rPr>
        <w:t>主要是2021年的省</w:t>
      </w:r>
      <w:proofErr w:type="gramStart"/>
      <w:r>
        <w:rPr>
          <w:rFonts w:ascii="仿宋_GB2312" w:eastAsia="仿宋_GB2312" w:hAnsi="黑体" w:cs="仿宋_GB2312" w:hint="eastAsia"/>
          <w:sz w:val="32"/>
          <w:szCs w:val="32"/>
        </w:rPr>
        <w:t>财教育</w:t>
      </w:r>
      <w:proofErr w:type="gramEnd"/>
      <w:r>
        <w:rPr>
          <w:rFonts w:ascii="仿宋_GB2312" w:eastAsia="仿宋_GB2312" w:hAnsi="黑体" w:cs="仿宋_GB2312" w:hint="eastAsia"/>
          <w:sz w:val="32"/>
          <w:szCs w:val="32"/>
        </w:rPr>
        <w:t>发展专项资金中创建示范幼儿园和帮扶项目在此功能科目下，而2022年则是在学校主功能分类（高等教育）项下。</w:t>
      </w:r>
    </w:p>
    <w:p w14:paraId="7AD5168A" w14:textId="77777777" w:rsidR="00DA32D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2.教育支出（类）普通教育（款）高等教育（项）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预算数为20309.55万元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增加2039.05</w:t>
      </w:r>
      <w:r>
        <w:rPr>
          <w:rFonts w:ascii="仿宋_GB2312" w:eastAsia="仿宋_GB2312" w:hAnsi="黑体" w:hint="eastAsia"/>
          <w:sz w:val="32"/>
          <w:szCs w:val="32"/>
        </w:rPr>
        <w:t>万元，</w:t>
      </w:r>
      <w:r>
        <w:rPr>
          <w:rFonts w:ascii="仿宋_GB2312" w:eastAsia="仿宋_GB2312" w:hAnsi="黑体" w:cs="仿宋_GB2312" w:hint="eastAsia"/>
          <w:sz w:val="32"/>
          <w:szCs w:val="32"/>
        </w:rPr>
        <w:t>主要是普通高等学校的基本支出预算增加371.87万元，特别是项目支出预算增加1667.18万元（支持地方高校发展专项资金增加了1184万元）。</w:t>
      </w:r>
    </w:p>
    <w:p w14:paraId="04EE6647" w14:textId="77777777" w:rsidR="00DA32D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3.教育支出（类）职业教育（款）中等职业教育（项）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预算数为139.68万元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增加7.18</w:t>
      </w:r>
      <w:r>
        <w:rPr>
          <w:rFonts w:ascii="仿宋_GB2312" w:eastAsia="仿宋_GB2312" w:hAnsi="黑体" w:hint="eastAsia"/>
          <w:sz w:val="32"/>
          <w:szCs w:val="32"/>
        </w:rPr>
        <w:t>万元，</w:t>
      </w:r>
      <w:r>
        <w:rPr>
          <w:rFonts w:ascii="仿宋_GB2312" w:eastAsia="仿宋_GB2312" w:hAnsi="黑体" w:cs="仿宋_GB2312" w:hint="eastAsia"/>
          <w:sz w:val="32"/>
          <w:szCs w:val="32"/>
        </w:rPr>
        <w:t>主要是项目支出预算增加7.18万元（中职学生资助补助增加）。</w:t>
      </w:r>
    </w:p>
    <w:p w14:paraId="58368565" w14:textId="77777777" w:rsidR="00DA32DE" w:rsidRDefault="00000000">
      <w:pPr>
        <w:rPr>
          <w:rFonts w:ascii="仿宋_GB2312" w:eastAsia="仿宋_GB2312" w:hAnsi="黑体" w:hint="eastAsia"/>
          <w:sz w:val="32"/>
          <w:szCs w:val="32"/>
        </w:rPr>
      </w:pPr>
      <w:r>
        <w:rPr>
          <w:rFonts w:ascii="仿宋_GB2312" w:eastAsia="仿宋_GB2312" w:hAnsi="黑体" w:cs="仿宋_GB2312" w:hint="eastAsia"/>
          <w:sz w:val="32"/>
          <w:szCs w:val="32"/>
        </w:rPr>
        <w:t xml:space="preserve">    4. 教育支出（类）留学教育（款）来华留学教育（项）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预算数为84万元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增加84</w:t>
      </w:r>
      <w:r>
        <w:rPr>
          <w:rFonts w:ascii="仿宋_GB2312" w:eastAsia="仿宋_GB2312" w:hAnsi="黑体" w:hint="eastAsia"/>
          <w:sz w:val="32"/>
          <w:szCs w:val="32"/>
        </w:rPr>
        <w:t>万元，</w:t>
      </w:r>
      <w:r>
        <w:rPr>
          <w:rFonts w:ascii="仿宋_GB2312" w:eastAsia="仿宋_GB2312" w:hAnsi="黑体" w:cs="仿宋_GB2312" w:hint="eastAsia"/>
          <w:sz w:val="32"/>
          <w:szCs w:val="32"/>
        </w:rPr>
        <w:t>主要是项目支出预算增加84万元（来华留学教育2021年未列入年初部门预算）。</w:t>
      </w:r>
    </w:p>
    <w:p w14:paraId="4E5650E7" w14:textId="77777777" w:rsidR="00DA32D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5.教育支出（类）进修与培训（款）教师进修（项）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预算数为454.81万元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减少49.4</w:t>
      </w:r>
      <w:r>
        <w:rPr>
          <w:rFonts w:ascii="仿宋_GB2312" w:eastAsia="仿宋_GB2312" w:hAnsi="黑体" w:hint="eastAsia"/>
          <w:sz w:val="32"/>
          <w:szCs w:val="32"/>
        </w:rPr>
        <w:t>万元，</w:t>
      </w:r>
      <w:r>
        <w:rPr>
          <w:rFonts w:ascii="仿宋_GB2312" w:eastAsia="仿宋_GB2312" w:hAnsi="黑体" w:cs="仿宋_GB2312" w:hint="eastAsia"/>
          <w:sz w:val="32"/>
          <w:szCs w:val="32"/>
        </w:rPr>
        <w:t>主要是培训项目支出减少。</w:t>
      </w:r>
    </w:p>
    <w:p w14:paraId="02149100"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6. 科学技术支出（类）基础研究（款）自然科学基金（项）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预算数为20万元</w:t>
      </w:r>
      <w:r>
        <w:rPr>
          <w:rFonts w:ascii="仿宋_GB2312" w:eastAsia="仿宋_GB2312" w:hAnsi="黑体" w:hint="eastAsia"/>
          <w:sz w:val="32"/>
          <w:szCs w:val="32"/>
        </w:rPr>
        <w:t>，比上年预算数增加</w:t>
      </w:r>
      <w:r>
        <w:rPr>
          <w:rFonts w:ascii="仿宋_GB2312" w:eastAsia="仿宋_GB2312" w:hAnsi="黑体" w:cs="仿宋_GB2312" w:hint="eastAsia"/>
          <w:sz w:val="32"/>
          <w:szCs w:val="32"/>
        </w:rPr>
        <w:t>20</w:t>
      </w:r>
      <w:r>
        <w:rPr>
          <w:rFonts w:ascii="仿宋_GB2312" w:eastAsia="仿宋_GB2312" w:hAnsi="黑体" w:hint="eastAsia"/>
          <w:sz w:val="32"/>
          <w:szCs w:val="32"/>
        </w:rPr>
        <w:t>万元，</w:t>
      </w:r>
      <w:r>
        <w:rPr>
          <w:rFonts w:ascii="仿宋_GB2312" w:eastAsia="仿宋_GB2312" w:hAnsi="黑体" w:cs="仿宋_GB2312" w:hint="eastAsia"/>
          <w:sz w:val="32"/>
          <w:szCs w:val="32"/>
        </w:rPr>
        <w:t>主要是增加了科技厅项目。</w:t>
      </w:r>
    </w:p>
    <w:p w14:paraId="0185D8BC"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7.科学技术支出（类）社会科学（款）社会科学研究（项）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预算数为32.92万元</w:t>
      </w:r>
      <w:r>
        <w:rPr>
          <w:rFonts w:ascii="仿宋_GB2312" w:eastAsia="仿宋_GB2312" w:hAnsi="黑体" w:hint="eastAsia"/>
          <w:sz w:val="32"/>
          <w:szCs w:val="32"/>
        </w:rPr>
        <w:t>，比上年预算数增加</w:t>
      </w:r>
      <w:r>
        <w:rPr>
          <w:rFonts w:ascii="仿宋_GB2312" w:eastAsia="仿宋_GB2312" w:hAnsi="黑体" w:cs="仿宋_GB2312" w:hint="eastAsia"/>
          <w:sz w:val="32"/>
          <w:szCs w:val="32"/>
        </w:rPr>
        <w:t>12.92</w:t>
      </w:r>
      <w:r>
        <w:rPr>
          <w:rFonts w:ascii="仿宋_GB2312" w:eastAsia="仿宋_GB2312" w:hAnsi="黑体" w:hint="eastAsia"/>
          <w:sz w:val="32"/>
          <w:szCs w:val="32"/>
        </w:rPr>
        <w:t>万元，</w:t>
      </w:r>
      <w:r>
        <w:rPr>
          <w:rFonts w:ascii="仿宋_GB2312" w:eastAsia="仿宋_GB2312" w:hAnsi="黑体" w:cs="仿宋_GB2312" w:hint="eastAsia"/>
          <w:sz w:val="32"/>
          <w:szCs w:val="32"/>
        </w:rPr>
        <w:t>主要是科研项目支出增加。</w:t>
      </w:r>
    </w:p>
    <w:p w14:paraId="5372EE73"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8.</w:t>
      </w:r>
      <w:r>
        <w:rPr>
          <w:rFonts w:ascii="仿宋_GB2312" w:eastAsia="仿宋_GB2312" w:hAnsi="黑体" w:cs="仿宋_GB2312" w:hint="eastAsia"/>
          <w:sz w:val="32"/>
          <w:szCs w:val="32"/>
        </w:rPr>
        <w:t>社会保障和就业支出（类）行政事业单位养老支出（款）事业单位离退休（项）2022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14.82</w:t>
      </w:r>
      <w:r>
        <w:rPr>
          <w:rFonts w:ascii="仿宋_GB2312" w:eastAsia="仿宋_GB2312" w:hAnsi="黑体" w:hint="eastAsia"/>
          <w:sz w:val="32"/>
          <w:szCs w:val="32"/>
        </w:rPr>
        <w:t>万元，比上年预算数减少</w:t>
      </w:r>
      <w:r>
        <w:rPr>
          <w:rFonts w:ascii="仿宋_GB2312" w:eastAsia="仿宋_GB2312" w:hAnsi="黑体" w:cs="仿宋_GB2312" w:hint="eastAsia"/>
          <w:sz w:val="32"/>
          <w:szCs w:val="32"/>
        </w:rPr>
        <w:t>0.48</w:t>
      </w:r>
      <w:r>
        <w:rPr>
          <w:rFonts w:ascii="仿宋_GB2312" w:eastAsia="仿宋_GB2312" w:hAnsi="黑体" w:hint="eastAsia"/>
          <w:sz w:val="32"/>
          <w:szCs w:val="32"/>
        </w:rPr>
        <w:t>万元，为离休人员工资及补贴</w:t>
      </w:r>
      <w:r>
        <w:rPr>
          <w:rFonts w:ascii="仿宋_GB2312" w:eastAsia="仿宋_GB2312" w:hAnsi="黑体" w:cs="仿宋_GB2312" w:hint="eastAsia"/>
          <w:sz w:val="32"/>
          <w:szCs w:val="32"/>
        </w:rPr>
        <w:t>。</w:t>
      </w:r>
    </w:p>
    <w:p w14:paraId="162F0AE3" w14:textId="77777777" w:rsidR="00DA32D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9.社会保障和就业支出（类）行政事业单位养老支出（款）机关事业单位基本养老保险缴费支出（项）2022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lastRenderedPageBreak/>
        <w:t>807.49</w:t>
      </w:r>
      <w:r>
        <w:rPr>
          <w:rFonts w:ascii="仿宋_GB2312" w:eastAsia="仿宋_GB2312" w:hAnsi="黑体" w:hint="eastAsia"/>
          <w:sz w:val="32"/>
          <w:szCs w:val="32"/>
        </w:rPr>
        <w:t>万元，比上年预算数减少</w:t>
      </w:r>
      <w:r>
        <w:rPr>
          <w:rFonts w:ascii="仿宋_GB2312" w:eastAsia="仿宋_GB2312" w:hAnsi="黑体" w:cs="仿宋_GB2312" w:hint="eastAsia"/>
          <w:sz w:val="32"/>
          <w:szCs w:val="32"/>
        </w:rPr>
        <w:t>44.93</w:t>
      </w:r>
      <w:r>
        <w:rPr>
          <w:rFonts w:ascii="仿宋_GB2312" w:eastAsia="仿宋_GB2312" w:hAnsi="黑体" w:hint="eastAsia"/>
          <w:sz w:val="32"/>
          <w:szCs w:val="32"/>
        </w:rPr>
        <w:t>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缴纳基本养老保险缴费支出</w:t>
      </w:r>
      <w:r>
        <w:rPr>
          <w:rFonts w:ascii="仿宋_GB2312" w:eastAsia="仿宋_GB2312" w:hAnsi="黑体" w:cs="仿宋_GB2312" w:hint="eastAsia"/>
          <w:sz w:val="32"/>
          <w:szCs w:val="32"/>
        </w:rPr>
        <w:t>减少。</w:t>
      </w:r>
    </w:p>
    <w:p w14:paraId="749A4779" w14:textId="77777777" w:rsidR="00DA32D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10.社会保障和就业支出（类）行政事业单位养老支出（款）机关事业单位职业年金缴费支出（项）2022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403.75</w:t>
      </w:r>
      <w:r>
        <w:rPr>
          <w:rFonts w:ascii="仿宋_GB2312" w:eastAsia="仿宋_GB2312" w:hAnsi="黑体" w:hint="eastAsia"/>
          <w:sz w:val="32"/>
          <w:szCs w:val="32"/>
        </w:rPr>
        <w:t>万元，比上年预算数减少</w:t>
      </w:r>
      <w:r>
        <w:rPr>
          <w:rFonts w:ascii="仿宋_GB2312" w:eastAsia="仿宋_GB2312" w:hAnsi="黑体" w:cs="仿宋_GB2312" w:hint="eastAsia"/>
          <w:sz w:val="32"/>
          <w:szCs w:val="32"/>
        </w:rPr>
        <w:t>22.46</w:t>
      </w:r>
      <w:r>
        <w:rPr>
          <w:rFonts w:ascii="仿宋_GB2312" w:eastAsia="仿宋_GB2312" w:hAnsi="黑体" w:hint="eastAsia"/>
          <w:sz w:val="32"/>
          <w:szCs w:val="32"/>
        </w:rPr>
        <w:t>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w:t>
      </w:r>
      <w:r>
        <w:rPr>
          <w:rFonts w:ascii="仿宋_GB2312" w:eastAsia="仿宋_GB2312" w:hAnsi="黑体" w:cs="仿宋_GB2312" w:hint="eastAsia"/>
          <w:sz w:val="32"/>
          <w:szCs w:val="32"/>
        </w:rPr>
        <w:t>职业年金</w:t>
      </w:r>
      <w:r>
        <w:rPr>
          <w:rFonts w:ascii="仿宋_GB2312" w:eastAsia="仿宋_GB2312" w:hAnsi="黑体" w:cs="仿宋_GB2312"/>
          <w:sz w:val="32"/>
          <w:szCs w:val="32"/>
        </w:rPr>
        <w:t>缴费支出</w:t>
      </w:r>
      <w:r>
        <w:rPr>
          <w:rFonts w:ascii="仿宋_GB2312" w:eastAsia="仿宋_GB2312" w:hAnsi="黑体" w:cs="仿宋_GB2312" w:hint="eastAsia"/>
          <w:sz w:val="32"/>
          <w:szCs w:val="32"/>
        </w:rPr>
        <w:t>减少。</w:t>
      </w:r>
    </w:p>
    <w:p w14:paraId="5D3BA7C1" w14:textId="77777777" w:rsidR="00DA32DE"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11.社会保障和就业支出（类）就业补助（款）职业培训补贴（项）2022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10.71</w:t>
      </w:r>
      <w:r>
        <w:rPr>
          <w:rFonts w:ascii="仿宋_GB2312" w:eastAsia="仿宋_GB2312" w:hAnsi="黑体" w:hint="eastAsia"/>
          <w:sz w:val="32"/>
          <w:szCs w:val="32"/>
        </w:rPr>
        <w:t>万元，与上年预算持平，</w:t>
      </w:r>
      <w:r>
        <w:rPr>
          <w:rFonts w:ascii="仿宋_GB2312" w:eastAsia="仿宋_GB2312" w:hAnsi="黑体" w:cs="仿宋_GB2312" w:hint="eastAsia"/>
          <w:sz w:val="32"/>
          <w:szCs w:val="32"/>
        </w:rPr>
        <w:t>主要为酒店业人才培养专项资金职业培训补贴。</w:t>
      </w:r>
    </w:p>
    <w:p w14:paraId="2A657D2B" w14:textId="77777777" w:rsidR="00DA32D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12.社会保障和就业支出（类）抚恤（款）其他优抚支出（项）2022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8.32</w:t>
      </w:r>
      <w:r>
        <w:rPr>
          <w:rFonts w:ascii="仿宋_GB2312" w:eastAsia="仿宋_GB2312" w:hAnsi="黑体" w:hint="eastAsia"/>
          <w:sz w:val="32"/>
          <w:szCs w:val="32"/>
        </w:rPr>
        <w:t>万元，与上年预算持平，主要是</w:t>
      </w:r>
      <w:r>
        <w:rPr>
          <w:rFonts w:ascii="仿宋_GB2312" w:eastAsia="仿宋_GB2312" w:hAnsi="黑体" w:cs="仿宋_GB2312" w:hint="eastAsia"/>
          <w:sz w:val="32"/>
          <w:szCs w:val="32"/>
        </w:rPr>
        <w:t>遗属补助</w:t>
      </w:r>
      <w:r>
        <w:rPr>
          <w:rFonts w:ascii="仿宋_GB2312" w:eastAsia="仿宋_GB2312" w:hAnsi="黑体" w:cs="仿宋_GB2312"/>
          <w:sz w:val="32"/>
          <w:szCs w:val="32"/>
        </w:rPr>
        <w:t>支出</w:t>
      </w:r>
      <w:r>
        <w:rPr>
          <w:rFonts w:ascii="仿宋_GB2312" w:eastAsia="仿宋_GB2312" w:hAnsi="黑体" w:cs="仿宋_GB2312" w:hint="eastAsia"/>
          <w:sz w:val="32"/>
          <w:szCs w:val="32"/>
        </w:rPr>
        <w:t>。</w:t>
      </w:r>
    </w:p>
    <w:p w14:paraId="1635539D"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13.卫生健康支出（类）行政事业单位医疗（款）事业单位医疗（项）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预算数为428.98万元</w:t>
      </w:r>
      <w:r>
        <w:rPr>
          <w:rFonts w:ascii="仿宋_GB2312" w:eastAsia="仿宋_GB2312" w:hAnsi="黑体" w:hint="eastAsia"/>
          <w:sz w:val="32"/>
          <w:szCs w:val="32"/>
        </w:rPr>
        <w:t>，比上年预算数减少</w:t>
      </w:r>
      <w:r>
        <w:rPr>
          <w:rFonts w:ascii="仿宋_GB2312" w:eastAsia="仿宋_GB2312" w:hAnsi="黑体" w:cs="仿宋_GB2312" w:hint="eastAsia"/>
          <w:sz w:val="32"/>
          <w:szCs w:val="32"/>
        </w:rPr>
        <w:t>23.87</w:t>
      </w:r>
      <w:r>
        <w:rPr>
          <w:rFonts w:ascii="仿宋_GB2312" w:eastAsia="仿宋_GB2312" w:hAnsi="黑体" w:hint="eastAsia"/>
          <w:sz w:val="32"/>
          <w:szCs w:val="32"/>
        </w:rPr>
        <w:t>万元，主要是</w:t>
      </w:r>
      <w:r>
        <w:rPr>
          <w:rFonts w:ascii="仿宋_GB2312" w:eastAsia="仿宋_GB2312" w:hAnsi="黑体" w:cs="仿宋_GB2312" w:hint="eastAsia"/>
          <w:sz w:val="32"/>
          <w:szCs w:val="32"/>
        </w:rPr>
        <w:t>事业单位基本医疗预算减少</w:t>
      </w:r>
      <w:r>
        <w:rPr>
          <w:rFonts w:ascii="仿宋_GB2312" w:eastAsia="仿宋_GB2312" w:hAnsi="黑体" w:hint="eastAsia"/>
          <w:sz w:val="32"/>
          <w:szCs w:val="32"/>
        </w:rPr>
        <w:t>。</w:t>
      </w:r>
    </w:p>
    <w:p w14:paraId="28EB9A99"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14.住房保障支出（类）住房改革支出（款）住房公积金（项）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预算数为660.79万元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增加21.48</w:t>
      </w:r>
      <w:r>
        <w:rPr>
          <w:rFonts w:ascii="仿宋_GB2312" w:eastAsia="仿宋_GB2312" w:hAnsi="黑体" w:hint="eastAsia"/>
          <w:sz w:val="32"/>
          <w:szCs w:val="32"/>
        </w:rPr>
        <w:t>万元，主要是</w:t>
      </w:r>
      <w:r>
        <w:rPr>
          <w:rFonts w:ascii="仿宋_GB2312" w:eastAsia="仿宋_GB2312" w:hAnsi="黑体" w:cs="仿宋_GB2312" w:hint="eastAsia"/>
          <w:sz w:val="32"/>
          <w:szCs w:val="32"/>
        </w:rPr>
        <w:t>单位</w:t>
      </w:r>
      <w:r>
        <w:rPr>
          <w:rFonts w:ascii="仿宋_GB2312" w:eastAsia="仿宋_GB2312" w:hAnsi="黑体" w:hint="eastAsia"/>
          <w:sz w:val="32"/>
          <w:szCs w:val="32"/>
        </w:rPr>
        <w:t>住房公积金支出预算增加。</w:t>
      </w:r>
    </w:p>
    <w:p w14:paraId="3909ADB0" w14:textId="77777777" w:rsidR="00DA32DE" w:rsidRDefault="00DA32DE">
      <w:pPr>
        <w:ind w:firstLineChars="200" w:firstLine="640"/>
        <w:rPr>
          <w:rFonts w:ascii="仿宋_GB2312" w:eastAsia="仿宋_GB2312" w:hAnsi="黑体" w:hint="eastAsia"/>
          <w:sz w:val="32"/>
          <w:szCs w:val="32"/>
        </w:rPr>
      </w:pPr>
    </w:p>
    <w:p w14:paraId="6481579B" w14:textId="77777777" w:rsidR="00DA32DE" w:rsidRDefault="00000000">
      <w:pPr>
        <w:ind w:firstLine="640"/>
        <w:rPr>
          <w:rFonts w:ascii="黑体" w:eastAsia="黑体" w:hAnsi="黑体" w:hint="eastAsia"/>
          <w:sz w:val="32"/>
          <w:szCs w:val="32"/>
        </w:rPr>
      </w:pPr>
      <w:r>
        <w:rPr>
          <w:rFonts w:ascii="黑体" w:eastAsia="黑体" w:hAnsi="黑体" w:hint="eastAsia"/>
          <w:sz w:val="32"/>
          <w:szCs w:val="32"/>
        </w:rPr>
        <w:t>三、关于琼台师范学院2022年一般公共预算基本支出情况说明</w:t>
      </w:r>
    </w:p>
    <w:p w14:paraId="019E04BE"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琼台师范学院2022年一般公共预算基本支出为</w:t>
      </w:r>
      <w:r>
        <w:rPr>
          <w:rFonts w:ascii="仿宋_GB2312" w:eastAsia="仿宋_GB2312" w:hAnsi="黑体" w:cs="仿宋_GB2312" w:hint="eastAsia"/>
          <w:sz w:val="32"/>
          <w:szCs w:val="32"/>
        </w:rPr>
        <w:lastRenderedPageBreak/>
        <w:t>14902.96</w:t>
      </w:r>
      <w:r>
        <w:rPr>
          <w:rFonts w:ascii="仿宋_GB2312" w:eastAsia="仿宋_GB2312" w:hAnsi="黑体" w:hint="eastAsia"/>
          <w:sz w:val="32"/>
          <w:szCs w:val="32"/>
        </w:rPr>
        <w:t>万元，其中：</w:t>
      </w:r>
    </w:p>
    <w:p w14:paraId="65080771"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10007.36</w:t>
      </w:r>
      <w:r>
        <w:rPr>
          <w:rFonts w:ascii="仿宋_GB2312" w:eastAsia="仿宋_GB2312" w:hAnsi="黑体" w:hint="eastAsia"/>
          <w:sz w:val="32"/>
          <w:szCs w:val="32"/>
        </w:rPr>
        <w:t>万元，主要包括：基本工资、津贴补贴、绩效工资、机关事业单位基本养老保险缴费、职业年金缴费、城镇职工基本医疗保险缴费、其他社会保障缴费（失业与工伤保险）、住房公积金、医疗费、其他工资福利支出（</w:t>
      </w:r>
      <w:proofErr w:type="gramStart"/>
      <w:r>
        <w:rPr>
          <w:rFonts w:ascii="仿宋_GB2312" w:eastAsia="仿宋_GB2312" w:hAnsi="黑体" w:hint="eastAsia"/>
          <w:sz w:val="32"/>
          <w:szCs w:val="32"/>
        </w:rPr>
        <w:t>长聘人员</w:t>
      </w:r>
      <w:proofErr w:type="gramEnd"/>
      <w:r>
        <w:rPr>
          <w:rFonts w:ascii="仿宋_GB2312" w:eastAsia="仿宋_GB2312" w:hAnsi="黑体" w:hint="eastAsia"/>
          <w:sz w:val="32"/>
          <w:szCs w:val="32"/>
        </w:rPr>
        <w:t>工资福利）、邮电费、离休费、退休费、生活补助、奖励金。</w:t>
      </w:r>
    </w:p>
    <w:p w14:paraId="3ECBBFF8"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4895.6</w:t>
      </w:r>
      <w:r>
        <w:rPr>
          <w:rFonts w:ascii="仿宋_GB2312" w:eastAsia="仿宋_GB2312" w:hAnsi="黑体" w:hint="eastAsia"/>
          <w:sz w:val="32"/>
          <w:szCs w:val="32"/>
        </w:rPr>
        <w:t>万元，主要包括：办公费、印刷费、咨询费、手续费、水费、电费、邮电费、物业管理费、差旅费、因公出国(境)费用、维修(护)费、租赁费、会议费、培训费、公务接待费、专用材料费、劳务费、委托业务费、工会经费、福利费、公务用车运行维护费、其他商品和服务支出、其他社会保障缴费（残疾人保障金）、办公设备购置。</w:t>
      </w:r>
    </w:p>
    <w:p w14:paraId="1A4485BF" w14:textId="77777777" w:rsidR="00DA32D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琼台师范学院2022年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14:paraId="640D5489" w14:textId="77777777" w:rsidR="00DA32DE"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（一）琼台师范学院2022年一般公共预算“三公”经费预算数为</w:t>
      </w:r>
      <w:r>
        <w:rPr>
          <w:rFonts w:ascii="仿宋_GB2312" w:eastAsia="仿宋_GB2312" w:hAnsi="黑体" w:cs="仿宋_GB2312" w:hint="eastAsia"/>
          <w:sz w:val="32"/>
          <w:szCs w:val="32"/>
        </w:rPr>
        <w:t>48.06</w:t>
      </w:r>
      <w:r>
        <w:rPr>
          <w:rFonts w:ascii="仿宋_GB2312" w:eastAsia="仿宋_GB2312" w:hAnsi="黑体" w:hint="eastAsia"/>
          <w:sz w:val="32"/>
          <w:szCs w:val="32"/>
        </w:rPr>
        <w:t>万元，其中：</w:t>
      </w:r>
    </w:p>
    <w:p w14:paraId="0C6EC92F" w14:textId="77777777" w:rsidR="00DA32DE"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27.16</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w:t>
      </w:r>
      <w:r>
        <w:rPr>
          <w:rFonts w:ascii="Times New Roman" w:eastAsia="仿宋_GB2312" w:hAnsi="Times New Roman" w:cs="Times New Roman" w:hint="eastAsia"/>
          <w:sz w:val="32"/>
          <w:shd w:val="clear" w:color="auto" w:fill="FFFFFF"/>
        </w:rPr>
        <w:t>计划出国</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批次，</w:t>
      </w:r>
      <w:r>
        <w:rPr>
          <w:rFonts w:ascii="Times New Roman" w:eastAsia="仿宋_GB2312" w:hAnsi="Times New Roman" w:cs="Times New Roman" w:hint="eastAsia"/>
          <w:sz w:val="32"/>
          <w:shd w:val="clear" w:color="auto" w:fill="FFFFFF"/>
        </w:rPr>
        <w:t>6</w:t>
      </w:r>
      <w:r>
        <w:rPr>
          <w:rFonts w:ascii="Times New Roman" w:eastAsia="仿宋_GB2312" w:hAnsi="Times New Roman" w:cs="Times New Roman" w:hint="eastAsia"/>
          <w:sz w:val="32"/>
          <w:shd w:val="clear" w:color="auto" w:fill="FFFFFF"/>
        </w:rPr>
        <w:t>人次，</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p>
    <w:p w14:paraId="45AC2258" w14:textId="77777777" w:rsidR="00DA32DE" w:rsidRDefault="00000000">
      <w:pPr>
        <w:spacing w:line="600" w:lineRule="exact"/>
        <w:ind w:firstLineChars="200" w:firstLine="640"/>
        <w:rPr>
          <w:rFonts w:ascii="Times New Roman" w:eastAsia="仿宋_GB2312" w:hAnsi="Times New Roman"/>
          <w:sz w:val="32"/>
        </w:rPr>
      </w:pPr>
      <w:r>
        <w:rPr>
          <w:rFonts w:ascii="Times New Roman" w:eastAsia="仿宋_GB2312" w:hAnsi="Times New Roman" w:hint="eastAsia"/>
          <w:sz w:val="32"/>
          <w:shd w:val="clear" w:color="auto" w:fill="FFFFFF"/>
        </w:rPr>
        <w:t>2.</w:t>
      </w:r>
      <w:r>
        <w:rPr>
          <w:rFonts w:ascii="Times New Roman" w:eastAsia="仿宋_GB2312" w:hAnsi="Times New Roman" w:hint="eastAsia"/>
          <w:sz w:val="32"/>
          <w:shd w:val="clear" w:color="auto" w:fill="FFFFFF"/>
        </w:rPr>
        <w:t>公务用车购置及运行费</w:t>
      </w:r>
      <w:r>
        <w:rPr>
          <w:rFonts w:ascii="仿宋_GB2312" w:eastAsia="仿宋_GB2312" w:hAnsi="黑体" w:cs="仿宋_GB2312" w:hint="eastAsia"/>
          <w:sz w:val="32"/>
          <w:szCs w:val="32"/>
        </w:rPr>
        <w:t>18.96</w:t>
      </w:r>
      <w:r>
        <w:rPr>
          <w:rFonts w:ascii="仿宋_GB2312" w:eastAsia="仿宋_GB2312" w:hAnsi="黑体" w:hint="eastAsia"/>
          <w:sz w:val="32"/>
          <w:szCs w:val="32"/>
        </w:rPr>
        <w:t>万元，其中，公务用车购置数为0，未安排公务用车购置费，</w:t>
      </w:r>
      <w:r>
        <w:rPr>
          <w:rFonts w:ascii="Times New Roman" w:eastAsia="仿宋_GB2312" w:hAnsi="Times New Roman" w:hint="eastAsia"/>
          <w:sz w:val="32"/>
          <w:shd w:val="clear" w:color="auto" w:fill="FFFFFF"/>
        </w:rPr>
        <w:t>公务用车保有量为</w:t>
      </w:r>
      <w:r>
        <w:rPr>
          <w:rFonts w:ascii="Times New Roman" w:eastAsia="仿宋_GB2312" w:hAnsi="Times New Roman" w:hint="eastAsia"/>
          <w:sz w:val="32"/>
          <w:shd w:val="clear" w:color="auto" w:fill="FFFFFF"/>
        </w:rPr>
        <w:t>7</w:t>
      </w:r>
      <w:r>
        <w:rPr>
          <w:rFonts w:ascii="Times New Roman" w:eastAsia="仿宋_GB2312" w:hAnsi="Times New Roman" w:hint="eastAsia"/>
          <w:sz w:val="32"/>
          <w:shd w:val="clear" w:color="auto" w:fill="FFFFFF"/>
        </w:rPr>
        <w:t>辆，运行费</w:t>
      </w:r>
      <w:r>
        <w:rPr>
          <w:rFonts w:ascii="仿宋_GB2312" w:eastAsia="仿宋_GB2312" w:hAnsi="黑体" w:cs="仿宋_GB2312" w:hint="eastAsia"/>
          <w:sz w:val="32"/>
          <w:szCs w:val="32"/>
        </w:rPr>
        <w:t>18.96</w:t>
      </w:r>
      <w:r>
        <w:rPr>
          <w:rFonts w:ascii="仿宋_GB2312" w:eastAsia="仿宋_GB2312" w:hAnsi="黑体" w:hint="eastAsia"/>
          <w:sz w:val="32"/>
          <w:szCs w:val="32"/>
        </w:rPr>
        <w:t>万元</w:t>
      </w:r>
      <w:r>
        <w:rPr>
          <w:rFonts w:ascii="Times New Roman" w:eastAsia="仿宋_GB2312" w:hAnsi="Times New Roman" w:hint="eastAsia"/>
          <w:sz w:val="32"/>
          <w:shd w:val="clear" w:color="auto" w:fill="FFFFFF"/>
        </w:rPr>
        <w:t>，</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p>
    <w:p w14:paraId="5BC69E39" w14:textId="77777777" w:rsidR="00DA32DE" w:rsidRDefault="00000000">
      <w:pPr>
        <w:spacing w:line="600" w:lineRule="exact"/>
        <w:ind w:firstLineChars="200" w:firstLine="640"/>
        <w:rPr>
          <w:rFonts w:ascii="仿宋_GB2312" w:eastAsia="仿宋_GB2312"/>
          <w:sz w:val="32"/>
          <w:shd w:val="clear" w:color="auto" w:fill="FFFFFF"/>
        </w:rPr>
      </w:pPr>
      <w:r>
        <w:rPr>
          <w:rFonts w:ascii="仿宋_GB2312" w:eastAsia="仿宋_GB2312" w:hAnsi="黑体" w:hint="eastAsia"/>
          <w:sz w:val="32"/>
          <w:szCs w:val="32"/>
        </w:rPr>
        <w:t>3.公务接待费</w:t>
      </w:r>
      <w:r>
        <w:rPr>
          <w:rFonts w:ascii="仿宋_GB2312" w:eastAsia="仿宋_GB2312" w:hAnsi="黑体" w:cs="仿宋_GB2312" w:hint="eastAsia"/>
          <w:sz w:val="32"/>
          <w:szCs w:val="32"/>
        </w:rPr>
        <w:t>1.94</w:t>
      </w:r>
      <w:r>
        <w:rPr>
          <w:rFonts w:ascii="Times New Roman" w:eastAsia="仿宋_GB2312" w:hAnsi="Times New Roman" w:hint="eastAsia"/>
          <w:sz w:val="32"/>
          <w:shd w:val="clear" w:color="auto" w:fill="FFFFFF"/>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hint="eastAsia"/>
          <w:sz w:val="32"/>
          <w:shd w:val="clear" w:color="auto" w:fill="FFFFFF"/>
        </w:rPr>
        <w:t>2022</w:t>
      </w:r>
      <w:r>
        <w:rPr>
          <w:rFonts w:ascii="Times New Roman" w:eastAsia="仿宋_GB2312" w:hAnsi="Times New Roman" w:hint="eastAsia"/>
          <w:sz w:val="32"/>
          <w:shd w:val="clear" w:color="auto" w:fill="FFFFFF"/>
        </w:rPr>
        <w:t>年学</w:t>
      </w:r>
      <w:r>
        <w:rPr>
          <w:rFonts w:ascii="Times New Roman" w:eastAsia="仿宋_GB2312" w:hAnsi="Times New Roman" w:hint="eastAsia"/>
          <w:sz w:val="32"/>
          <w:shd w:val="clear" w:color="auto" w:fill="FFFFFF"/>
        </w:rPr>
        <w:lastRenderedPageBreak/>
        <w:t>校计划接待</w:t>
      </w:r>
      <w:r>
        <w:rPr>
          <w:rFonts w:ascii="仿宋_GB2312" w:eastAsia="仿宋_GB2312" w:hAnsi="黑体" w:cs="仿宋_GB2312" w:hint="eastAsia"/>
          <w:sz w:val="32"/>
          <w:szCs w:val="32"/>
        </w:rPr>
        <w:t>70</w:t>
      </w:r>
      <w:r>
        <w:rPr>
          <w:rFonts w:ascii="Times New Roman" w:eastAsia="仿宋_GB2312" w:hAnsi="Times New Roman" w:hint="eastAsia"/>
          <w:sz w:val="32"/>
          <w:shd w:val="clear" w:color="auto" w:fill="FFFFFF"/>
        </w:rPr>
        <w:t>批次，</w:t>
      </w:r>
      <w:r>
        <w:rPr>
          <w:rFonts w:ascii="仿宋_GB2312" w:eastAsia="仿宋_GB2312" w:hAnsi="黑体" w:cs="仿宋_GB2312" w:hint="eastAsia"/>
          <w:sz w:val="32"/>
          <w:szCs w:val="32"/>
        </w:rPr>
        <w:t>90</w:t>
      </w:r>
      <w:r>
        <w:rPr>
          <w:rFonts w:ascii="Times New Roman" w:eastAsia="仿宋_GB2312" w:hAnsi="Times New Roman" w:hint="eastAsia"/>
          <w:sz w:val="32"/>
          <w:shd w:val="clear" w:color="auto" w:fill="FFFFFF"/>
        </w:rPr>
        <w:t>人次，</w:t>
      </w:r>
      <w:r>
        <w:rPr>
          <w:rFonts w:ascii="仿宋_GB2312" w:eastAsia="仿宋_GB2312" w:hint="eastAsia"/>
          <w:sz w:val="32"/>
          <w:shd w:val="clear" w:color="auto" w:fill="FFFFFF"/>
        </w:rPr>
        <w:t>主要用于各学院学术交流、合作办学等方面支出。</w:t>
      </w:r>
    </w:p>
    <w:p w14:paraId="60F19A4E" w14:textId="77777777" w:rsidR="00DA32DE" w:rsidRDefault="00000000">
      <w:pPr>
        <w:spacing w:line="600" w:lineRule="exact"/>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（二）琼台师范学院2022年政府性基金预算“三公”经费预算数为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万元，本单位无政府性基金预算当年拨款。</w:t>
      </w:r>
    </w:p>
    <w:p w14:paraId="5EE6DE5A" w14:textId="77777777" w:rsidR="00DA32DE" w:rsidRDefault="00DA32DE">
      <w:pPr>
        <w:rPr>
          <w:rFonts w:ascii="Times New Roman" w:eastAsia="仿宋_GB2312" w:hAnsi="Times New Roman" w:cs="Times New Roman"/>
          <w:sz w:val="32"/>
          <w:shd w:val="clear" w:color="auto" w:fill="FFFFFF"/>
        </w:rPr>
      </w:pPr>
    </w:p>
    <w:p w14:paraId="6CC7A66E" w14:textId="77777777" w:rsidR="00DA32D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琼台师范学院2022年</w:t>
      </w:r>
      <w:r>
        <w:rPr>
          <w:rFonts w:ascii="黑体" w:eastAsia="黑体" w:hAnsi="黑体" w:cs="Times New Roman" w:hint="eastAsia"/>
          <w:sz w:val="32"/>
          <w:shd w:val="clear" w:color="auto" w:fill="FFFFFF"/>
        </w:rPr>
        <w:t>政府性基金预算当年拨款情况说明</w:t>
      </w:r>
    </w:p>
    <w:p w14:paraId="4C7D776B"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2022年琼台师范学院无政府性基金预算</w:t>
      </w:r>
      <w:r>
        <w:rPr>
          <w:rFonts w:ascii="仿宋_GB2312" w:eastAsia="仿宋_GB2312"/>
          <w:sz w:val="32"/>
          <w:shd w:val="clear" w:color="auto" w:fill="FFFFFF"/>
        </w:rPr>
        <w:t>当年拨款</w:t>
      </w:r>
      <w:r>
        <w:rPr>
          <w:rFonts w:ascii="仿宋_GB2312" w:eastAsia="仿宋_GB2312" w:hAnsi="黑体" w:hint="eastAsia"/>
          <w:sz w:val="32"/>
          <w:szCs w:val="32"/>
        </w:rPr>
        <w:t>。</w:t>
      </w:r>
    </w:p>
    <w:p w14:paraId="5782D615" w14:textId="77777777" w:rsidR="00DA32D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琼台师范学院2022年</w:t>
      </w:r>
      <w:r>
        <w:rPr>
          <w:rFonts w:ascii="黑体" w:eastAsia="黑体" w:hAnsi="黑体" w:cs="Times New Roman" w:hint="eastAsia"/>
          <w:sz w:val="32"/>
          <w:shd w:val="clear" w:color="auto" w:fill="FFFFFF"/>
        </w:rPr>
        <w:t>收支预算情况的总体说明</w:t>
      </w:r>
    </w:p>
    <w:p w14:paraId="101AD94A"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Pr>
          <w:rFonts w:ascii="仿宋_GB2312" w:eastAsia="仿宋_GB2312" w:hAnsi="黑体" w:hint="eastAsia"/>
          <w:sz w:val="32"/>
          <w:szCs w:val="32"/>
        </w:rPr>
        <w:t>琼台师范学院2022年</w:t>
      </w:r>
      <w:r>
        <w:rPr>
          <w:rFonts w:ascii="仿宋_GB2312" w:eastAsia="仿宋_GB2312" w:hAnsi="黑体" w:cs="仿宋_GB2312" w:hint="eastAsia"/>
          <w:sz w:val="32"/>
          <w:szCs w:val="32"/>
        </w:rPr>
        <w:t>所有收入和支出均纳入部门预算管理。收入包括：一般公共预算收入、财政专户管理资金收入、事业收入、其他收入</w:t>
      </w:r>
      <w:r>
        <w:rPr>
          <w:rFonts w:ascii="仿宋_GB2312" w:eastAsia="仿宋_GB2312" w:hAnsi="黑体" w:hint="eastAsia"/>
          <w:sz w:val="32"/>
          <w:szCs w:val="32"/>
        </w:rPr>
        <w:t>；支出包括：教育支出、科学技术支出、社会保障和就业支出、卫生健康支出、住房保障支出。琼台师范学院2022年收支总预算</w:t>
      </w:r>
      <w:r>
        <w:rPr>
          <w:rFonts w:ascii="仿宋_GB2312" w:eastAsia="仿宋_GB2312" w:hAnsi="黑体" w:cs="仿宋_GB2312" w:hint="eastAsia"/>
          <w:sz w:val="32"/>
          <w:szCs w:val="32"/>
        </w:rPr>
        <w:t>34997.26</w:t>
      </w:r>
      <w:r>
        <w:rPr>
          <w:rFonts w:ascii="仿宋_GB2312" w:eastAsia="仿宋_GB2312" w:hAnsi="黑体" w:hint="eastAsia"/>
          <w:sz w:val="32"/>
          <w:szCs w:val="32"/>
        </w:rPr>
        <w:t>万元。</w:t>
      </w:r>
    </w:p>
    <w:p w14:paraId="47787D9F" w14:textId="77777777" w:rsidR="00DA32D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琼台师范学院2022年</w:t>
      </w:r>
      <w:r>
        <w:rPr>
          <w:rFonts w:ascii="黑体" w:eastAsia="黑体" w:hAnsi="黑体" w:cs="Times New Roman" w:hint="eastAsia"/>
          <w:sz w:val="32"/>
          <w:shd w:val="clear" w:color="auto" w:fill="FFFFFF"/>
        </w:rPr>
        <w:t>收入预算情况说明</w:t>
      </w:r>
    </w:p>
    <w:p w14:paraId="4D967F7F"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琼台师范学院2022年收入预算</w:t>
      </w:r>
      <w:r>
        <w:rPr>
          <w:rFonts w:ascii="仿宋_GB2312" w:eastAsia="仿宋_GB2312" w:hAnsi="黑体" w:cs="仿宋_GB2312" w:hint="eastAsia"/>
          <w:sz w:val="32"/>
          <w:szCs w:val="32"/>
        </w:rPr>
        <w:t>34997.26</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3078.19</w:t>
      </w:r>
      <w:r>
        <w:rPr>
          <w:rFonts w:ascii="仿宋_GB2312" w:eastAsia="仿宋_GB2312" w:hAnsi="黑体" w:hint="eastAsia"/>
          <w:sz w:val="32"/>
          <w:szCs w:val="32"/>
        </w:rPr>
        <w:t>万元，占</w:t>
      </w:r>
      <w:r>
        <w:rPr>
          <w:rFonts w:ascii="仿宋_GB2312" w:eastAsia="仿宋_GB2312" w:hAnsi="黑体" w:cs="仿宋_GB2312" w:hint="eastAsia"/>
          <w:sz w:val="32"/>
          <w:szCs w:val="32"/>
        </w:rPr>
        <w:t>8.79</w:t>
      </w:r>
      <w:r>
        <w:rPr>
          <w:rFonts w:ascii="仿宋_GB2312" w:eastAsia="仿宋_GB2312" w:hAnsi="黑体" w:hint="eastAsia"/>
          <w:sz w:val="32"/>
          <w:szCs w:val="32"/>
        </w:rPr>
        <w:t>%；一般公共预算拨款收入</w:t>
      </w:r>
      <w:r>
        <w:rPr>
          <w:rFonts w:ascii="仿宋_GB2312" w:eastAsia="仿宋_GB2312" w:hAnsi="黑体" w:cs="仿宋_GB2312" w:hint="eastAsia"/>
          <w:sz w:val="32"/>
          <w:szCs w:val="32"/>
        </w:rPr>
        <w:t>22807.29</w:t>
      </w:r>
      <w:r>
        <w:rPr>
          <w:rFonts w:ascii="仿宋_GB2312" w:eastAsia="仿宋_GB2312" w:hAnsi="黑体" w:hint="eastAsia"/>
          <w:sz w:val="32"/>
          <w:szCs w:val="32"/>
        </w:rPr>
        <w:t>万元，占65.17%；财政专户管理资金收入</w:t>
      </w:r>
      <w:r>
        <w:rPr>
          <w:rFonts w:ascii="仿宋_GB2312" w:eastAsia="仿宋_GB2312" w:hAnsi="黑体" w:cs="仿宋_GB2312" w:hint="eastAsia"/>
          <w:sz w:val="32"/>
          <w:szCs w:val="32"/>
        </w:rPr>
        <w:t>8125.56</w:t>
      </w:r>
      <w:r>
        <w:rPr>
          <w:rFonts w:ascii="仿宋_GB2312" w:eastAsia="仿宋_GB2312" w:hAnsi="黑体" w:hint="eastAsia"/>
          <w:sz w:val="32"/>
          <w:szCs w:val="32"/>
        </w:rPr>
        <w:t>万元，占</w:t>
      </w:r>
      <w:r>
        <w:rPr>
          <w:rFonts w:ascii="仿宋_GB2312" w:eastAsia="仿宋_GB2312" w:hAnsi="黑体" w:cs="仿宋_GB2312" w:hint="eastAsia"/>
          <w:sz w:val="32"/>
          <w:szCs w:val="32"/>
        </w:rPr>
        <w:t>23.22</w:t>
      </w:r>
      <w:r>
        <w:rPr>
          <w:rFonts w:ascii="仿宋_GB2312" w:eastAsia="仿宋_GB2312" w:hAnsi="黑体" w:hint="eastAsia"/>
          <w:sz w:val="32"/>
          <w:szCs w:val="32"/>
        </w:rPr>
        <w:t>%；事业收入961.22万元，占2.75%；其他收入25万元，占0.07%。比上年预算数</w:t>
      </w:r>
      <w:r>
        <w:rPr>
          <w:rFonts w:ascii="仿宋_GB2312" w:eastAsia="仿宋_GB2312" w:hAnsi="黑体" w:cs="仿宋_GB2312" w:hint="eastAsia"/>
          <w:sz w:val="32"/>
          <w:szCs w:val="32"/>
        </w:rPr>
        <w:t>增加1008.46</w:t>
      </w:r>
      <w:r>
        <w:rPr>
          <w:rFonts w:ascii="仿宋_GB2312" w:eastAsia="仿宋_GB2312" w:hAnsi="黑体" w:hint="eastAsia"/>
          <w:sz w:val="32"/>
          <w:szCs w:val="32"/>
        </w:rPr>
        <w:t>万元，</w:t>
      </w:r>
      <w:r>
        <w:rPr>
          <w:rFonts w:ascii="仿宋_GB2312" w:eastAsia="仿宋_GB2312" w:hAnsi="黑体" w:hint="eastAsia"/>
          <w:sz w:val="32"/>
          <w:szCs w:val="32"/>
        </w:rPr>
        <w:lastRenderedPageBreak/>
        <w:t>较去年上涨约2.97%，主要增加了中央专项资金预算。</w:t>
      </w:r>
    </w:p>
    <w:p w14:paraId="4037421D" w14:textId="77777777" w:rsidR="00DA32D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琼台师范学院2022年</w:t>
      </w:r>
      <w:r>
        <w:rPr>
          <w:rFonts w:ascii="黑体" w:eastAsia="黑体" w:hAnsi="黑体" w:cs="Times New Roman" w:hint="eastAsia"/>
          <w:sz w:val="32"/>
          <w:shd w:val="clear" w:color="auto" w:fill="FFFFFF"/>
        </w:rPr>
        <w:t>支出预算情况说明</w:t>
      </w:r>
    </w:p>
    <w:p w14:paraId="43237215"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琼台师范学院2022年支出预算</w:t>
      </w:r>
      <w:r>
        <w:rPr>
          <w:rFonts w:ascii="仿宋_GB2312" w:eastAsia="仿宋_GB2312" w:hAnsi="黑体" w:cs="仿宋_GB2312" w:hint="eastAsia"/>
          <w:sz w:val="32"/>
          <w:szCs w:val="32"/>
        </w:rPr>
        <w:t>34856.21</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25218.34</w:t>
      </w:r>
      <w:r>
        <w:rPr>
          <w:rFonts w:ascii="仿宋_GB2312" w:eastAsia="仿宋_GB2312" w:hAnsi="黑体" w:hint="eastAsia"/>
          <w:sz w:val="32"/>
          <w:szCs w:val="32"/>
        </w:rPr>
        <w:t>万元，占</w:t>
      </w:r>
      <w:r>
        <w:rPr>
          <w:rFonts w:ascii="仿宋_GB2312" w:eastAsia="仿宋_GB2312" w:hAnsi="黑体" w:cs="仿宋_GB2312" w:hint="eastAsia"/>
          <w:sz w:val="32"/>
          <w:szCs w:val="32"/>
        </w:rPr>
        <w:t>72.34</w:t>
      </w:r>
      <w:r>
        <w:rPr>
          <w:rFonts w:ascii="仿宋_GB2312" w:eastAsia="仿宋_GB2312" w:hAnsi="黑体" w:hint="eastAsia"/>
          <w:sz w:val="32"/>
          <w:szCs w:val="32"/>
        </w:rPr>
        <w:t>%；项目支出</w:t>
      </w:r>
      <w:r>
        <w:rPr>
          <w:rFonts w:ascii="仿宋_GB2312" w:eastAsia="仿宋_GB2312" w:hAnsi="黑体" w:cs="仿宋_GB2312" w:hint="eastAsia"/>
          <w:sz w:val="32"/>
          <w:szCs w:val="32"/>
        </w:rPr>
        <w:t>9637.87</w:t>
      </w:r>
      <w:r>
        <w:rPr>
          <w:rFonts w:ascii="仿宋_GB2312" w:eastAsia="仿宋_GB2312" w:hAnsi="黑体" w:hint="eastAsia"/>
          <w:sz w:val="32"/>
          <w:szCs w:val="32"/>
        </w:rPr>
        <w:t>万元，占</w:t>
      </w:r>
      <w:r>
        <w:rPr>
          <w:rFonts w:ascii="仿宋_GB2312" w:eastAsia="仿宋_GB2312" w:hAnsi="黑体" w:cs="仿宋_GB2312" w:hint="eastAsia"/>
          <w:sz w:val="32"/>
          <w:szCs w:val="32"/>
        </w:rPr>
        <w:t>27.65</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增加1008.01</w:t>
      </w:r>
      <w:r>
        <w:rPr>
          <w:rFonts w:ascii="仿宋_GB2312" w:eastAsia="仿宋_GB2312" w:hAnsi="黑体" w:hint="eastAsia"/>
          <w:sz w:val="32"/>
          <w:szCs w:val="32"/>
        </w:rPr>
        <w:t>万元，主要项目支出预算增加2259.56万元，基本支出预算减少1251.55万元。</w:t>
      </w:r>
    </w:p>
    <w:p w14:paraId="5C897E3E" w14:textId="77777777" w:rsidR="00DA32DE" w:rsidRDefault="00000000">
      <w:pPr>
        <w:ind w:firstLineChars="200" w:firstLine="640"/>
        <w:rPr>
          <w:rFonts w:ascii="仿宋_GB2312" w:eastAsia="仿宋_GB2312" w:hAnsi="黑体" w:hint="eastAsia"/>
          <w:sz w:val="32"/>
          <w:szCs w:val="32"/>
        </w:rPr>
      </w:pPr>
      <w:r>
        <w:rPr>
          <w:rFonts w:ascii="黑体" w:eastAsia="黑体" w:hAnsi="黑体" w:cs="Times New Roman" w:hint="eastAsia"/>
          <w:sz w:val="32"/>
          <w:shd w:val="clear" w:color="auto" w:fill="FFFFFF"/>
        </w:rPr>
        <w:t>九、其他重要事项的情况说明</w:t>
      </w:r>
    </w:p>
    <w:p w14:paraId="21B4B1EE" w14:textId="3817B7F4" w:rsidR="00BE1BEA" w:rsidRPr="006F0FF8" w:rsidRDefault="00BE1BEA" w:rsidP="00BE1BEA">
      <w:pPr>
        <w:numPr>
          <w:ilvl w:val="0"/>
          <w:numId w:val="6"/>
        </w:numPr>
        <w:rPr>
          <w:rFonts w:ascii="楷体" w:eastAsia="楷体" w:hAnsi="楷体" w:hint="eastAsia"/>
          <w:sz w:val="32"/>
          <w:szCs w:val="32"/>
          <w:highlight w:val="yellow"/>
        </w:rPr>
      </w:pPr>
      <w:r w:rsidRPr="006F0FF8">
        <w:rPr>
          <w:rFonts w:ascii="楷体" w:eastAsia="楷体" w:hAnsi="楷体" w:hint="eastAsia"/>
          <w:sz w:val="32"/>
          <w:szCs w:val="32"/>
          <w:highlight w:val="yellow"/>
        </w:rPr>
        <w:t>机关运行经费</w:t>
      </w:r>
    </w:p>
    <w:p w14:paraId="3AE942CE" w14:textId="5F1A8A11" w:rsidR="00BE1BEA" w:rsidRDefault="00BE1BEA">
      <w:pPr>
        <w:ind w:firstLineChars="200" w:firstLine="640"/>
        <w:rPr>
          <w:rFonts w:ascii="楷体" w:eastAsia="楷体" w:hAnsi="楷体"/>
          <w:sz w:val="32"/>
          <w:szCs w:val="32"/>
        </w:rPr>
      </w:pPr>
      <w:r w:rsidRPr="00BE1BEA">
        <w:rPr>
          <w:rFonts w:ascii="楷体" w:eastAsia="楷体" w:hAnsi="楷体" w:hint="eastAsia"/>
          <w:sz w:val="32"/>
          <w:szCs w:val="32"/>
          <w:highlight w:val="yellow"/>
        </w:rPr>
        <w:t>无</w:t>
      </w:r>
    </w:p>
    <w:p w14:paraId="5EE71946" w14:textId="119C4541" w:rsidR="00DA32DE" w:rsidRDefault="00BE1BEA">
      <w:pPr>
        <w:ind w:firstLineChars="200" w:firstLine="640"/>
        <w:rPr>
          <w:rFonts w:ascii="楷体" w:eastAsia="楷体" w:hAnsi="楷体" w:hint="eastAsia"/>
          <w:sz w:val="32"/>
          <w:szCs w:val="32"/>
        </w:rPr>
      </w:pPr>
      <w:r w:rsidRPr="00BE1BEA">
        <w:rPr>
          <w:rFonts w:ascii="楷体" w:eastAsia="楷体" w:hAnsi="楷体" w:hint="eastAsia"/>
          <w:sz w:val="32"/>
          <w:szCs w:val="32"/>
          <w:highlight w:val="yellow"/>
        </w:rPr>
        <w:t>（二）</w:t>
      </w:r>
      <w:r w:rsidR="00000000" w:rsidRPr="00BE1BEA">
        <w:rPr>
          <w:rFonts w:ascii="楷体" w:eastAsia="楷体" w:hAnsi="楷体" w:hint="eastAsia"/>
          <w:sz w:val="32"/>
          <w:szCs w:val="32"/>
          <w:highlight w:val="yellow"/>
        </w:rPr>
        <w:t>政府采购情况</w:t>
      </w:r>
    </w:p>
    <w:p w14:paraId="39A2F55D" w14:textId="77777777" w:rsidR="00DA32DE"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2022年琼台师范学院</w:t>
      </w:r>
      <w:r>
        <w:rPr>
          <w:rFonts w:ascii="仿宋_GB2312" w:eastAsia="仿宋_GB2312" w:hAnsi="黑体" w:cs="仿宋_GB2312" w:hint="eastAsia"/>
          <w:sz w:val="32"/>
          <w:szCs w:val="32"/>
        </w:rPr>
        <w:t>政府采购预算总额2845.87</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2845.87</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14:paraId="6485A6D5" w14:textId="0E1D65F2" w:rsidR="00DA32DE" w:rsidRDefault="00BE1BEA">
      <w:pPr>
        <w:ind w:firstLineChars="200" w:firstLine="640"/>
        <w:rPr>
          <w:rFonts w:ascii="楷体" w:eastAsia="楷体" w:hAnsi="楷体" w:hint="eastAsia"/>
          <w:sz w:val="32"/>
          <w:szCs w:val="32"/>
        </w:rPr>
      </w:pPr>
      <w:r w:rsidRPr="00BE1BEA">
        <w:rPr>
          <w:rFonts w:ascii="楷体" w:eastAsia="楷体" w:hAnsi="楷体" w:hint="eastAsia"/>
          <w:sz w:val="32"/>
          <w:szCs w:val="32"/>
          <w:highlight w:val="yellow"/>
        </w:rPr>
        <w:t>（三）</w:t>
      </w:r>
      <w:r w:rsidR="00000000" w:rsidRPr="00BE1BEA">
        <w:rPr>
          <w:rFonts w:ascii="楷体" w:eastAsia="楷体" w:hAnsi="楷体" w:hint="eastAsia"/>
          <w:sz w:val="32"/>
          <w:szCs w:val="32"/>
          <w:highlight w:val="yellow"/>
        </w:rPr>
        <w:t>国有资产占有使用情况</w:t>
      </w:r>
    </w:p>
    <w:p w14:paraId="166D7A09" w14:textId="77777777" w:rsidR="00DA32D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w:t>
      </w:r>
      <w:r>
        <w:rPr>
          <w:rFonts w:ascii="仿宋_GB2312" w:eastAsia="仿宋_GB2312" w:hAnsi="黑体" w:cs="仿宋_GB2312" w:hint="eastAsia"/>
          <w:sz w:val="32"/>
          <w:szCs w:val="32"/>
        </w:rPr>
        <w:t>琼台师范学院共有车辆7辆，其中，领导干部用车2辆，机要通信应急用车1辆、其他用车4辆。单位价值100万元以上设备0台（套）。</w:t>
      </w:r>
    </w:p>
    <w:p w14:paraId="585E3A05" w14:textId="3C5A7730" w:rsidR="00DA32DE" w:rsidRDefault="00BE1BEA">
      <w:pPr>
        <w:ind w:firstLineChars="200" w:firstLine="640"/>
        <w:rPr>
          <w:rFonts w:ascii="楷体" w:eastAsia="楷体" w:hAnsi="楷体" w:hint="eastAsia"/>
          <w:sz w:val="32"/>
          <w:szCs w:val="32"/>
        </w:rPr>
      </w:pPr>
      <w:r w:rsidRPr="00BE1BEA">
        <w:rPr>
          <w:rFonts w:ascii="楷体" w:eastAsia="楷体" w:hAnsi="楷体" w:hint="eastAsia"/>
          <w:sz w:val="32"/>
          <w:szCs w:val="32"/>
          <w:highlight w:val="yellow"/>
        </w:rPr>
        <w:t>（</w:t>
      </w:r>
      <w:r>
        <w:rPr>
          <w:rFonts w:ascii="楷体" w:eastAsia="楷体" w:hAnsi="楷体" w:hint="eastAsia"/>
          <w:sz w:val="32"/>
          <w:szCs w:val="32"/>
          <w:highlight w:val="yellow"/>
        </w:rPr>
        <w:t>四</w:t>
      </w:r>
      <w:r w:rsidRPr="00BE1BEA">
        <w:rPr>
          <w:rFonts w:ascii="楷体" w:eastAsia="楷体" w:hAnsi="楷体" w:hint="eastAsia"/>
          <w:sz w:val="32"/>
          <w:szCs w:val="32"/>
          <w:highlight w:val="yellow"/>
        </w:rPr>
        <w:t>）</w:t>
      </w:r>
      <w:r w:rsidR="00000000">
        <w:rPr>
          <w:rFonts w:ascii="楷体" w:eastAsia="楷体" w:hAnsi="楷体" w:hint="eastAsia"/>
          <w:sz w:val="32"/>
          <w:szCs w:val="32"/>
        </w:rPr>
        <w:t>绩效目标设置情况</w:t>
      </w:r>
    </w:p>
    <w:p w14:paraId="7F00CB47"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w:t>
      </w:r>
      <w:r>
        <w:rPr>
          <w:rFonts w:ascii="仿宋_GB2312" w:eastAsia="仿宋_GB2312" w:hAnsi="黑体" w:cs="仿宋_GB2312" w:hint="eastAsia"/>
          <w:sz w:val="32"/>
          <w:szCs w:val="32"/>
        </w:rPr>
        <w:t>琼台师范学院34个项目实行绩效目标管理，涉及资金额34287.68万元，其中：一般公共预算收入22807.29</w:t>
      </w:r>
      <w:r>
        <w:rPr>
          <w:rFonts w:ascii="仿宋_GB2312" w:eastAsia="仿宋_GB2312" w:hAnsi="黑体" w:hint="eastAsia"/>
          <w:sz w:val="32"/>
          <w:szCs w:val="32"/>
        </w:rPr>
        <w:t>万元、财政专户管理资金收入</w:t>
      </w:r>
      <w:r>
        <w:rPr>
          <w:rFonts w:ascii="仿宋_GB2312" w:eastAsia="仿宋_GB2312" w:hAnsi="黑体" w:cs="仿宋_GB2312" w:hint="eastAsia"/>
          <w:sz w:val="32"/>
          <w:szCs w:val="32"/>
        </w:rPr>
        <w:t>10175.56</w:t>
      </w:r>
      <w:r>
        <w:rPr>
          <w:rFonts w:ascii="仿宋_GB2312" w:eastAsia="仿宋_GB2312" w:hAnsi="黑体" w:hint="eastAsia"/>
          <w:sz w:val="32"/>
          <w:szCs w:val="32"/>
        </w:rPr>
        <w:t>万元、教育收入</w:t>
      </w:r>
      <w:r>
        <w:rPr>
          <w:rFonts w:ascii="仿宋_GB2312" w:eastAsia="仿宋_GB2312" w:hAnsi="黑体" w:hint="eastAsia"/>
          <w:sz w:val="32"/>
          <w:szCs w:val="32"/>
        </w:rPr>
        <w:lastRenderedPageBreak/>
        <w:t>1304.83万元。</w:t>
      </w:r>
    </w:p>
    <w:p w14:paraId="45224AB5"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14:paraId="26E73962"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1.教师队伍建设资金项目，预算安排</w:t>
      </w:r>
      <w:r>
        <w:rPr>
          <w:rFonts w:ascii="仿宋_GB2312" w:eastAsia="仿宋_GB2312" w:hAnsi="黑体"/>
          <w:sz w:val="32"/>
          <w:szCs w:val="32"/>
        </w:rPr>
        <w:t>1054.81</w:t>
      </w:r>
      <w:r>
        <w:rPr>
          <w:rFonts w:ascii="仿宋_GB2312" w:eastAsia="仿宋_GB2312" w:hAnsi="黑体" w:hint="eastAsia"/>
          <w:sz w:val="32"/>
          <w:szCs w:val="32"/>
        </w:rPr>
        <w:t>万元，主要包括海南省学前教育教师定向培养计划项目，预算安排600万元，用于公培生生活补贴，绩效目标预计完成招生人数120人，定向公培生计划学生</w:t>
      </w:r>
      <w:proofErr w:type="gramStart"/>
      <w:r>
        <w:rPr>
          <w:rFonts w:ascii="仿宋_GB2312" w:eastAsia="仿宋_GB2312" w:hAnsi="黑体" w:hint="eastAsia"/>
          <w:sz w:val="32"/>
          <w:szCs w:val="32"/>
        </w:rPr>
        <w:t>毕业上岗</w:t>
      </w:r>
      <w:proofErr w:type="gramEnd"/>
      <w:r>
        <w:rPr>
          <w:rFonts w:ascii="仿宋_GB2312" w:eastAsia="仿宋_GB2312" w:hAnsi="黑体" w:hint="eastAsia"/>
          <w:sz w:val="32"/>
          <w:szCs w:val="32"/>
        </w:rPr>
        <w:t>率为95%； 2022年好校长好教师工程项目，预算安排320.41的万元，用于小学校长、教师、幼儿园教师的培训，绩效目标预计培训人数大于3000人； 2022年海南省乡镇骨干教师培养项目，预算安排134.4万元，用于乡镇小学骨干教师培训，绩效目标是</w:t>
      </w:r>
      <w:proofErr w:type="gramStart"/>
      <w:r>
        <w:rPr>
          <w:rFonts w:ascii="仿宋_GB2312" w:eastAsia="仿宋_GB2312" w:hAnsi="黑体" w:hint="eastAsia"/>
          <w:sz w:val="32"/>
          <w:szCs w:val="32"/>
        </w:rPr>
        <w:t>计培训</w:t>
      </w:r>
      <w:proofErr w:type="gramEnd"/>
      <w:r>
        <w:rPr>
          <w:rFonts w:ascii="仿宋_GB2312" w:eastAsia="仿宋_GB2312" w:hAnsi="黑体" w:hint="eastAsia"/>
          <w:sz w:val="32"/>
          <w:szCs w:val="32"/>
        </w:rPr>
        <w:t>人数大于2500人。</w:t>
      </w:r>
    </w:p>
    <w:p w14:paraId="6F960BBD"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支持地方高校改革发展项目，预算安排2932万元，主要用于桂林洋学生宿舍条件改善项目、实验实训室建设、图书文献资源建设，绩效目标是学校办学条件得到改善，办学质量得到提升，创新团队建设、校园环境等各方面水平提高，更好服务经济社会发展。</w:t>
      </w:r>
    </w:p>
    <w:p w14:paraId="68DADA40" w14:textId="77777777" w:rsidR="00DA32D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3.学生资助补助项目，预算安排1383.8万元，主要用于国家助学金、省优秀大学生奖学金、本专科退役士兵专项助学金、</w:t>
      </w:r>
      <w:proofErr w:type="gramStart"/>
      <w:r>
        <w:rPr>
          <w:rFonts w:ascii="仿宋_GB2312" w:eastAsia="仿宋_GB2312" w:hAnsi="黑体" w:hint="eastAsia"/>
          <w:sz w:val="32"/>
          <w:szCs w:val="32"/>
        </w:rPr>
        <w:t>中职免学费</w:t>
      </w:r>
      <w:proofErr w:type="gramEnd"/>
      <w:r>
        <w:rPr>
          <w:rFonts w:ascii="仿宋_GB2312" w:eastAsia="仿宋_GB2312" w:hAnsi="黑体" w:hint="eastAsia"/>
          <w:sz w:val="32"/>
          <w:szCs w:val="32"/>
        </w:rPr>
        <w:t>补助、留学生奖学金。绩效目标是高职及高等资助学生数1271人，中职资助学生数580人，学生资助率达到100%，学生满意度95%。</w:t>
      </w:r>
    </w:p>
    <w:p w14:paraId="5E580C5A" w14:textId="77777777" w:rsidR="00DA32DE" w:rsidRDefault="00DA32DE">
      <w:pPr>
        <w:ind w:firstLineChars="200" w:firstLine="640"/>
        <w:rPr>
          <w:rFonts w:ascii="仿宋_GB2312" w:eastAsia="仿宋_GB2312" w:hAnsi="黑体" w:hint="eastAsia"/>
          <w:sz w:val="32"/>
          <w:szCs w:val="32"/>
        </w:rPr>
      </w:pPr>
    </w:p>
    <w:p w14:paraId="127908A5" w14:textId="77777777" w:rsidR="00DA32DE" w:rsidRDefault="00DA32DE">
      <w:pPr>
        <w:jc w:val="left"/>
        <w:rPr>
          <w:rFonts w:ascii="仿宋_GB2312" w:eastAsia="仿宋_GB2312" w:hAnsi="宋体" w:cs="宋体" w:hint="eastAsia"/>
          <w:color w:val="000000"/>
          <w:kern w:val="0"/>
          <w:sz w:val="32"/>
          <w:szCs w:val="30"/>
        </w:rPr>
      </w:pPr>
    </w:p>
    <w:p w14:paraId="15EBF2F6" w14:textId="77777777" w:rsidR="00DA32DE" w:rsidRDefault="00DA32DE">
      <w:pPr>
        <w:jc w:val="left"/>
        <w:rPr>
          <w:rFonts w:ascii="仿宋_GB2312" w:eastAsia="仿宋_GB2312" w:hAnsi="宋体" w:cs="宋体" w:hint="eastAsia"/>
          <w:color w:val="000000"/>
          <w:kern w:val="0"/>
          <w:sz w:val="32"/>
          <w:szCs w:val="30"/>
        </w:rPr>
      </w:pPr>
    </w:p>
    <w:p w14:paraId="3C45F1DE" w14:textId="77777777" w:rsidR="00DA32DE" w:rsidRDefault="00DA32DE">
      <w:pPr>
        <w:jc w:val="left"/>
        <w:rPr>
          <w:rFonts w:ascii="仿宋_GB2312" w:eastAsia="仿宋_GB2312" w:hAnsi="宋体" w:cs="宋体" w:hint="eastAsia"/>
          <w:color w:val="000000"/>
          <w:kern w:val="0"/>
          <w:sz w:val="32"/>
          <w:szCs w:val="30"/>
        </w:rPr>
      </w:pPr>
    </w:p>
    <w:p w14:paraId="2E9E2402" w14:textId="77777777" w:rsidR="00DA32DE" w:rsidRDefault="00DA32DE">
      <w:pPr>
        <w:jc w:val="left"/>
        <w:rPr>
          <w:rFonts w:ascii="仿宋_GB2312" w:eastAsia="仿宋_GB2312" w:hAnsi="宋体" w:cs="宋体" w:hint="eastAsia"/>
          <w:color w:val="000000"/>
          <w:kern w:val="0"/>
          <w:sz w:val="32"/>
          <w:szCs w:val="30"/>
        </w:rPr>
      </w:pPr>
    </w:p>
    <w:p w14:paraId="485BDFA2" w14:textId="77777777" w:rsidR="00DA32DE" w:rsidRDefault="00DA32DE">
      <w:pPr>
        <w:jc w:val="left"/>
        <w:rPr>
          <w:rFonts w:ascii="仿宋_GB2312" w:eastAsia="仿宋_GB2312" w:hAnsi="宋体" w:cs="宋体" w:hint="eastAsia"/>
          <w:color w:val="000000"/>
          <w:kern w:val="0"/>
          <w:sz w:val="32"/>
          <w:szCs w:val="30"/>
        </w:rPr>
      </w:pPr>
    </w:p>
    <w:p w14:paraId="7404B7A1" w14:textId="77777777" w:rsidR="00DA32DE" w:rsidRDefault="00DA32DE">
      <w:pPr>
        <w:jc w:val="left"/>
        <w:rPr>
          <w:rFonts w:ascii="仿宋_GB2312" w:eastAsia="仿宋_GB2312" w:hAnsi="宋体" w:cs="宋体" w:hint="eastAsia"/>
          <w:color w:val="000000"/>
          <w:kern w:val="0"/>
          <w:sz w:val="32"/>
          <w:szCs w:val="30"/>
        </w:rPr>
      </w:pPr>
    </w:p>
    <w:p w14:paraId="341E00E9" w14:textId="77777777" w:rsidR="00DA32DE" w:rsidRDefault="00DA32DE">
      <w:pPr>
        <w:jc w:val="left"/>
        <w:rPr>
          <w:rFonts w:ascii="仿宋_GB2312" w:eastAsia="仿宋_GB2312" w:hAnsi="宋体" w:cs="宋体" w:hint="eastAsia"/>
          <w:color w:val="000000"/>
          <w:kern w:val="0"/>
          <w:sz w:val="32"/>
          <w:szCs w:val="30"/>
        </w:rPr>
      </w:pPr>
    </w:p>
    <w:p w14:paraId="57000B43" w14:textId="77777777" w:rsidR="00DA32DE"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14:paraId="1970F400" w14:textId="77777777" w:rsidR="00DA32DE" w:rsidRDefault="00DA32DE">
      <w:pPr>
        <w:ind w:firstLineChars="200" w:firstLine="640"/>
        <w:jc w:val="left"/>
        <w:rPr>
          <w:rFonts w:ascii="仿宋_GB2312" w:eastAsia="仿宋_GB2312" w:cs="宋体"/>
          <w:bCs/>
          <w:color w:val="000000"/>
          <w:kern w:val="0"/>
          <w:sz w:val="32"/>
          <w:szCs w:val="32"/>
          <w:lang w:val="zh-CN"/>
        </w:rPr>
      </w:pPr>
    </w:p>
    <w:p w14:paraId="331F376F"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14:paraId="2C389864"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14:paraId="60E3FA8B"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4724B2D8"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14:paraId="401C2E34"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14:paraId="676ED181"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w:t>
      </w:r>
      <w:r>
        <w:rPr>
          <w:rFonts w:ascii="仿宋_GB2312" w:eastAsia="仿宋_GB2312" w:hAnsi="宋体" w:cs="宋体" w:hint="eastAsia"/>
          <w:color w:val="000000"/>
          <w:kern w:val="0"/>
          <w:sz w:val="32"/>
          <w:szCs w:val="30"/>
        </w:rPr>
        <w:lastRenderedPageBreak/>
        <w:t>“经营收入”等以外的收入。</w:t>
      </w:r>
    </w:p>
    <w:p w14:paraId="16129862"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14:paraId="24439671"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14:paraId="79592F67"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14:paraId="4376FF6F"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14:paraId="0B6A978C"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E8CCAC1"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14:paraId="438C3E52"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w:t>
      </w:r>
      <w:r>
        <w:rPr>
          <w:rFonts w:ascii="仿宋_GB2312" w:eastAsia="仿宋_GB2312" w:hAnsi="宋体" w:cs="宋体" w:hint="eastAsia"/>
          <w:color w:val="000000"/>
          <w:kern w:val="0"/>
          <w:sz w:val="32"/>
          <w:szCs w:val="30"/>
        </w:rPr>
        <w:lastRenderedPageBreak/>
        <w:t>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14:paraId="0AB02400" w14:textId="77777777" w:rsidR="00DA32D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779B587" w14:textId="77777777" w:rsidR="00DA32DE" w:rsidRDefault="00DA32DE">
      <w:pPr>
        <w:ind w:firstLineChars="200" w:firstLine="640"/>
        <w:jc w:val="left"/>
        <w:rPr>
          <w:rFonts w:ascii="仿宋_GB2312" w:eastAsia="仿宋_GB2312" w:hAnsi="宋体" w:cs="宋体" w:hint="eastAsia"/>
          <w:color w:val="000000"/>
          <w:kern w:val="0"/>
          <w:sz w:val="32"/>
          <w:szCs w:val="30"/>
        </w:rPr>
      </w:pPr>
    </w:p>
    <w:sectPr w:rsidR="00DA32D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205C4" w14:textId="77777777" w:rsidR="00A83763" w:rsidRDefault="00A83763" w:rsidP="00F37AB6">
      <w:r>
        <w:separator/>
      </w:r>
    </w:p>
  </w:endnote>
  <w:endnote w:type="continuationSeparator" w:id="0">
    <w:p w14:paraId="7C74F989" w14:textId="77777777" w:rsidR="00A83763" w:rsidRDefault="00A83763" w:rsidP="00F3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9BDE1" w14:textId="77777777" w:rsidR="00A83763" w:rsidRDefault="00A83763" w:rsidP="00F37AB6">
      <w:r>
        <w:separator/>
      </w:r>
    </w:p>
  </w:footnote>
  <w:footnote w:type="continuationSeparator" w:id="0">
    <w:p w14:paraId="5E1287D0" w14:textId="77777777" w:rsidR="00A83763" w:rsidRDefault="00A83763" w:rsidP="00F37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862"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36AF375"/>
    <w:multiLevelType w:val="singleLevel"/>
    <w:tmpl w:val="636AF375"/>
    <w:lvl w:ilvl="0">
      <w:start w:val="1"/>
      <w:numFmt w:val="chineseCounting"/>
      <w:suff w:val="nothing"/>
      <w:lvlText w:val="（%1）"/>
      <w:lvlJc w:val="left"/>
      <w:pPr>
        <w:ind w:left="480" w:firstLine="0"/>
      </w:pPr>
      <w:rPr>
        <w:rFonts w:hint="eastAsia"/>
      </w:rPr>
    </w:lvl>
  </w:abstractNum>
  <w:abstractNum w:abstractNumId="5"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84471486">
    <w:abstractNumId w:val="0"/>
  </w:num>
  <w:num w:numId="2" w16cid:durableId="201984066">
    <w:abstractNumId w:val="2"/>
  </w:num>
  <w:num w:numId="3" w16cid:durableId="711150646">
    <w:abstractNumId w:val="3"/>
  </w:num>
  <w:num w:numId="4" w16cid:durableId="1040057039">
    <w:abstractNumId w:val="5"/>
  </w:num>
  <w:num w:numId="5" w16cid:durableId="850147762">
    <w:abstractNumId w:val="1"/>
  </w:num>
  <w:num w:numId="6" w16cid:durableId="1721399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jM1MTM1MTg5MGY0MTVkNTRhOGViZjM2OWU3MzIxNzcifQ=="/>
  </w:docVars>
  <w:rsids>
    <w:rsidRoot w:val="00A9444F"/>
    <w:rsid w:val="00053D61"/>
    <w:rsid w:val="00080E42"/>
    <w:rsid w:val="000C255F"/>
    <w:rsid w:val="001047BF"/>
    <w:rsid w:val="00120559"/>
    <w:rsid w:val="00256E3C"/>
    <w:rsid w:val="002C0452"/>
    <w:rsid w:val="0034314C"/>
    <w:rsid w:val="00377344"/>
    <w:rsid w:val="003C7179"/>
    <w:rsid w:val="003F4347"/>
    <w:rsid w:val="00462F45"/>
    <w:rsid w:val="00513826"/>
    <w:rsid w:val="005142C0"/>
    <w:rsid w:val="00543238"/>
    <w:rsid w:val="00553564"/>
    <w:rsid w:val="005611F2"/>
    <w:rsid w:val="00567247"/>
    <w:rsid w:val="005A2556"/>
    <w:rsid w:val="005C38CC"/>
    <w:rsid w:val="005E7E5B"/>
    <w:rsid w:val="00636F42"/>
    <w:rsid w:val="00654815"/>
    <w:rsid w:val="00664AF3"/>
    <w:rsid w:val="00796385"/>
    <w:rsid w:val="007E351D"/>
    <w:rsid w:val="007F008F"/>
    <w:rsid w:val="00825DE0"/>
    <w:rsid w:val="0086551B"/>
    <w:rsid w:val="00890AB6"/>
    <w:rsid w:val="00893352"/>
    <w:rsid w:val="008E6307"/>
    <w:rsid w:val="00975179"/>
    <w:rsid w:val="009E3489"/>
    <w:rsid w:val="00A27E20"/>
    <w:rsid w:val="00A32003"/>
    <w:rsid w:val="00A45BDA"/>
    <w:rsid w:val="00A83763"/>
    <w:rsid w:val="00A935F3"/>
    <w:rsid w:val="00A9444F"/>
    <w:rsid w:val="00AD1148"/>
    <w:rsid w:val="00AE54B2"/>
    <w:rsid w:val="00BE1BEA"/>
    <w:rsid w:val="00C37B9E"/>
    <w:rsid w:val="00C43FE4"/>
    <w:rsid w:val="00C81C04"/>
    <w:rsid w:val="00CB1C3B"/>
    <w:rsid w:val="00CD0217"/>
    <w:rsid w:val="00CF7496"/>
    <w:rsid w:val="00D20B2C"/>
    <w:rsid w:val="00D26966"/>
    <w:rsid w:val="00DA32DE"/>
    <w:rsid w:val="00DB3DA0"/>
    <w:rsid w:val="00DD6639"/>
    <w:rsid w:val="00E01305"/>
    <w:rsid w:val="00E16C76"/>
    <w:rsid w:val="00E718D0"/>
    <w:rsid w:val="00EC4654"/>
    <w:rsid w:val="00EF2079"/>
    <w:rsid w:val="00F2176F"/>
    <w:rsid w:val="00F37AB6"/>
    <w:rsid w:val="00F57165"/>
    <w:rsid w:val="00FA339D"/>
    <w:rsid w:val="00FA6454"/>
    <w:rsid w:val="00FF4AC5"/>
    <w:rsid w:val="01C7342C"/>
    <w:rsid w:val="048B1131"/>
    <w:rsid w:val="05504F96"/>
    <w:rsid w:val="05EB0C77"/>
    <w:rsid w:val="0667085C"/>
    <w:rsid w:val="06691A82"/>
    <w:rsid w:val="06D73093"/>
    <w:rsid w:val="06F262F0"/>
    <w:rsid w:val="08303BDA"/>
    <w:rsid w:val="08BF797F"/>
    <w:rsid w:val="09F04747"/>
    <w:rsid w:val="0A98441F"/>
    <w:rsid w:val="0ACC2747"/>
    <w:rsid w:val="119B5D90"/>
    <w:rsid w:val="11A8337D"/>
    <w:rsid w:val="121C2179"/>
    <w:rsid w:val="132F4CCB"/>
    <w:rsid w:val="153703DC"/>
    <w:rsid w:val="16AA6F10"/>
    <w:rsid w:val="17B240D6"/>
    <w:rsid w:val="19EB3021"/>
    <w:rsid w:val="1BCF3768"/>
    <w:rsid w:val="1CED5BBE"/>
    <w:rsid w:val="1EA4564A"/>
    <w:rsid w:val="1F424382"/>
    <w:rsid w:val="1F90663F"/>
    <w:rsid w:val="1FB841C2"/>
    <w:rsid w:val="20565B85"/>
    <w:rsid w:val="20BB7EE0"/>
    <w:rsid w:val="20CE0A88"/>
    <w:rsid w:val="228859E6"/>
    <w:rsid w:val="22BA356B"/>
    <w:rsid w:val="24AB27CA"/>
    <w:rsid w:val="24E600A2"/>
    <w:rsid w:val="27935A06"/>
    <w:rsid w:val="283F3825"/>
    <w:rsid w:val="2928363B"/>
    <w:rsid w:val="29A177D3"/>
    <w:rsid w:val="29A95B24"/>
    <w:rsid w:val="29F41A8B"/>
    <w:rsid w:val="2AAF1E21"/>
    <w:rsid w:val="2B873B8C"/>
    <w:rsid w:val="2BEE6B78"/>
    <w:rsid w:val="2DD76007"/>
    <w:rsid w:val="2F0C409A"/>
    <w:rsid w:val="30150284"/>
    <w:rsid w:val="309C09D2"/>
    <w:rsid w:val="31F9469B"/>
    <w:rsid w:val="32891DE2"/>
    <w:rsid w:val="328E40A2"/>
    <w:rsid w:val="33656F23"/>
    <w:rsid w:val="345132ED"/>
    <w:rsid w:val="358B5084"/>
    <w:rsid w:val="36916993"/>
    <w:rsid w:val="36FE1803"/>
    <w:rsid w:val="376E665E"/>
    <w:rsid w:val="3A5B2EF2"/>
    <w:rsid w:val="3A713C70"/>
    <w:rsid w:val="3AC5399B"/>
    <w:rsid w:val="3C305FB8"/>
    <w:rsid w:val="3DBA6741"/>
    <w:rsid w:val="40085141"/>
    <w:rsid w:val="40836D55"/>
    <w:rsid w:val="43C07AB9"/>
    <w:rsid w:val="442973B6"/>
    <w:rsid w:val="447C1A32"/>
    <w:rsid w:val="44E921AC"/>
    <w:rsid w:val="453F7CD8"/>
    <w:rsid w:val="4588228F"/>
    <w:rsid w:val="4757766C"/>
    <w:rsid w:val="47B66317"/>
    <w:rsid w:val="4BE61108"/>
    <w:rsid w:val="4BFF5297"/>
    <w:rsid w:val="4C940652"/>
    <w:rsid w:val="4E3A4EEC"/>
    <w:rsid w:val="50D436CD"/>
    <w:rsid w:val="5130713E"/>
    <w:rsid w:val="535501D8"/>
    <w:rsid w:val="544C2FB9"/>
    <w:rsid w:val="56CB1112"/>
    <w:rsid w:val="57ED7F83"/>
    <w:rsid w:val="586A4837"/>
    <w:rsid w:val="5B292D04"/>
    <w:rsid w:val="5C1A7CAF"/>
    <w:rsid w:val="5C417480"/>
    <w:rsid w:val="5FD15B68"/>
    <w:rsid w:val="62F11D40"/>
    <w:rsid w:val="63E15A98"/>
    <w:rsid w:val="64540385"/>
    <w:rsid w:val="659D5B51"/>
    <w:rsid w:val="66331F75"/>
    <w:rsid w:val="66E8498A"/>
    <w:rsid w:val="6716568F"/>
    <w:rsid w:val="68861AA7"/>
    <w:rsid w:val="6C383234"/>
    <w:rsid w:val="6D1E75A7"/>
    <w:rsid w:val="6E620096"/>
    <w:rsid w:val="6F7F39CE"/>
    <w:rsid w:val="70D07988"/>
    <w:rsid w:val="72A06FE1"/>
    <w:rsid w:val="73090A51"/>
    <w:rsid w:val="755C5220"/>
    <w:rsid w:val="75807D75"/>
    <w:rsid w:val="760F40BA"/>
    <w:rsid w:val="762B2E63"/>
    <w:rsid w:val="77BC7969"/>
    <w:rsid w:val="7ABD69E8"/>
    <w:rsid w:val="7CAA7EEB"/>
    <w:rsid w:val="7EEF74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0217E"/>
  <w15:docId w15:val="{13725DEE-A371-4A28-9991-F5AB2188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qFormat/>
    <w:rPr>
      <w:sz w:val="18"/>
      <w:szCs w:val="18"/>
    </w:rPr>
  </w:style>
  <w:style w:type="character" w:customStyle="1" w:styleId="a4">
    <w:name w:val="页脚 字符"/>
    <w:link w:val="a3"/>
    <w:uiPriority w:val="99"/>
    <w:rPr>
      <w:sz w:val="18"/>
      <w:szCs w:val="18"/>
    </w:rPr>
  </w:style>
  <w:style w:type="paragraph" w:customStyle="1" w:styleId="11">
    <w:name w:val="列出段落1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967D4-78BE-44B9-A9E7-3458F30C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14</Pages>
  <Words>865</Words>
  <Characters>4937</Characters>
  <Application>Microsoft Office Word</Application>
  <DocSecurity>0</DocSecurity>
  <Lines>41</Lines>
  <Paragraphs>11</Paragraphs>
  <ScaleCrop>false</ScaleCrop>
  <Company>Sky123.Org</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16</cp:revision>
  <cp:lastPrinted>2022-02-20T08:05:00Z</cp:lastPrinted>
  <dcterms:created xsi:type="dcterms:W3CDTF">2017-02-03T07:31:00Z</dcterms:created>
  <dcterms:modified xsi:type="dcterms:W3CDTF">2024-08-02T03:16:00Z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51CE4461EDF749E5B329033921CF4CC9</vt:lpwstr>
  </property>
</Properties>
</file>