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03F0D" w:rsidRDefault="00103F0D">
      <w:pPr>
        <w:rPr>
          <w:rFonts w:ascii="黑体" w:eastAsia="黑体" w:hAnsi="黑体" w:hint="eastAsia"/>
          <w:sz w:val="32"/>
          <w:szCs w:val="32"/>
        </w:rPr>
      </w:pPr>
    </w:p>
    <w:p w:rsidR="00103F0D" w:rsidRDefault="00103F0D">
      <w:pPr>
        <w:rPr>
          <w:rFonts w:ascii="黑体" w:eastAsia="黑体" w:hAnsi="黑体" w:hint="eastAsia"/>
          <w:sz w:val="32"/>
          <w:szCs w:val="32"/>
        </w:rPr>
      </w:pPr>
    </w:p>
    <w:p w:rsidR="00103F0D" w:rsidRDefault="00103F0D">
      <w:pPr>
        <w:rPr>
          <w:sz w:val="84"/>
          <w:szCs w:val="84"/>
          <w:u w:val="single"/>
        </w:rPr>
      </w:pPr>
    </w:p>
    <w:p w:rsidR="00103F0D" w:rsidRDefault="00103F0D">
      <w:pPr>
        <w:rPr>
          <w:sz w:val="84"/>
          <w:szCs w:val="84"/>
          <w:u w:val="single"/>
        </w:rPr>
      </w:pPr>
    </w:p>
    <w:p w:rsidR="00103F0D" w:rsidRDefault="00103F0D">
      <w:pPr>
        <w:rPr>
          <w:sz w:val="84"/>
          <w:szCs w:val="84"/>
          <w:u w:val="single"/>
        </w:rPr>
      </w:pPr>
    </w:p>
    <w:p w:rsidR="00103F0D" w:rsidRDefault="00000000">
      <w:pPr>
        <w:jc w:val="center"/>
        <w:rPr>
          <w:rFonts w:ascii="黑体" w:eastAsia="黑体" w:hAnsi="黑体" w:hint="eastAsia"/>
          <w:sz w:val="52"/>
          <w:szCs w:val="52"/>
        </w:rPr>
      </w:pPr>
      <w:r>
        <w:rPr>
          <w:rFonts w:ascii="黑体" w:eastAsia="黑体" w:hAnsi="黑体" w:hint="eastAsia"/>
          <w:sz w:val="52"/>
          <w:szCs w:val="52"/>
        </w:rPr>
        <w:t>海南省银行学校</w:t>
      </w:r>
    </w:p>
    <w:p w:rsidR="00103F0D" w:rsidRDefault="00000000">
      <w:pPr>
        <w:jc w:val="center"/>
        <w:rPr>
          <w:rFonts w:ascii="黑体" w:eastAsia="黑体" w:hAnsi="黑体" w:hint="eastAsia"/>
          <w:sz w:val="72"/>
          <w:szCs w:val="72"/>
        </w:rPr>
      </w:pPr>
      <w:r>
        <w:rPr>
          <w:rFonts w:ascii="黑体" w:eastAsia="黑体" w:hAnsi="黑体" w:hint="eastAsia"/>
          <w:sz w:val="72"/>
          <w:szCs w:val="72"/>
        </w:rPr>
        <w:t>2022年预算公开说明</w:t>
      </w:r>
    </w:p>
    <w:p w:rsidR="00103F0D" w:rsidRDefault="00103F0D">
      <w:pPr>
        <w:ind w:firstLine="1680"/>
        <w:jc w:val="center"/>
        <w:rPr>
          <w:sz w:val="84"/>
          <w:szCs w:val="84"/>
        </w:rPr>
      </w:pPr>
    </w:p>
    <w:p w:rsidR="00103F0D" w:rsidRDefault="00103F0D">
      <w:pPr>
        <w:ind w:firstLine="1680"/>
        <w:jc w:val="center"/>
        <w:rPr>
          <w:sz w:val="84"/>
          <w:szCs w:val="84"/>
        </w:rPr>
      </w:pPr>
    </w:p>
    <w:p w:rsidR="00103F0D" w:rsidRDefault="00103F0D">
      <w:pPr>
        <w:ind w:firstLine="1680"/>
        <w:jc w:val="center"/>
        <w:rPr>
          <w:sz w:val="84"/>
          <w:szCs w:val="84"/>
        </w:rPr>
      </w:pPr>
    </w:p>
    <w:p w:rsidR="00103F0D" w:rsidRDefault="00103F0D">
      <w:pPr>
        <w:ind w:firstLine="1680"/>
        <w:jc w:val="center"/>
        <w:rPr>
          <w:sz w:val="84"/>
          <w:szCs w:val="84"/>
        </w:rPr>
      </w:pPr>
    </w:p>
    <w:p w:rsidR="00103F0D" w:rsidRDefault="00103F0D">
      <w:pPr>
        <w:ind w:firstLine="1680"/>
        <w:jc w:val="center"/>
        <w:rPr>
          <w:sz w:val="84"/>
          <w:szCs w:val="84"/>
        </w:rPr>
      </w:pPr>
    </w:p>
    <w:p w:rsidR="00103F0D" w:rsidRDefault="00103F0D">
      <w:pPr>
        <w:jc w:val="center"/>
        <w:rPr>
          <w:rFonts w:ascii="黑体" w:eastAsia="黑体" w:hAnsi="黑体" w:hint="eastAsia"/>
          <w:sz w:val="52"/>
          <w:szCs w:val="52"/>
        </w:rPr>
      </w:pPr>
    </w:p>
    <w:p w:rsidR="00103F0D" w:rsidRDefault="00000000">
      <w:pPr>
        <w:jc w:val="center"/>
        <w:rPr>
          <w:rFonts w:ascii="黑体" w:eastAsia="黑体" w:hAnsi="黑体" w:hint="eastAsia"/>
          <w:sz w:val="52"/>
          <w:szCs w:val="52"/>
        </w:rPr>
      </w:pPr>
      <w:r>
        <w:rPr>
          <w:rFonts w:ascii="黑体" w:eastAsia="黑体" w:hAnsi="黑体" w:hint="eastAsia"/>
          <w:sz w:val="52"/>
          <w:szCs w:val="52"/>
        </w:rPr>
        <w:lastRenderedPageBreak/>
        <w:t>目 录</w:t>
      </w:r>
    </w:p>
    <w:p w:rsidR="00103F0D" w:rsidRDefault="00103F0D">
      <w:pPr>
        <w:jc w:val="center"/>
        <w:rPr>
          <w:rFonts w:ascii="黑体" w:eastAsia="黑体" w:hAnsi="黑体" w:hint="eastAsia"/>
          <w:sz w:val="52"/>
          <w:szCs w:val="52"/>
        </w:rPr>
      </w:pPr>
    </w:p>
    <w:p w:rsidR="00103F0D"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海南省银行学校概况</w:t>
      </w:r>
    </w:p>
    <w:p w:rsidR="00103F0D" w:rsidRDefault="00000000">
      <w:pPr>
        <w:pStyle w:val="1"/>
        <w:ind w:firstLine="640"/>
        <w:jc w:val="left"/>
        <w:rPr>
          <w:rFonts w:ascii="宋体" w:hAnsi="宋体" w:cs="宋体" w:hint="eastAsia"/>
          <w:sz w:val="32"/>
          <w:szCs w:val="32"/>
        </w:rPr>
      </w:pPr>
      <w:r>
        <w:rPr>
          <w:rFonts w:ascii="宋体" w:hAnsi="宋体" w:cs="宋体" w:hint="eastAsia"/>
          <w:sz w:val="32"/>
          <w:szCs w:val="32"/>
        </w:rPr>
        <w:t>一、主要职能</w:t>
      </w:r>
    </w:p>
    <w:p w:rsidR="00103F0D" w:rsidRDefault="00000000">
      <w:pPr>
        <w:pStyle w:val="1"/>
        <w:ind w:firstLine="640"/>
        <w:jc w:val="left"/>
        <w:rPr>
          <w:rFonts w:ascii="宋体" w:hAnsi="宋体" w:cs="宋体" w:hint="eastAsia"/>
          <w:sz w:val="32"/>
          <w:szCs w:val="32"/>
        </w:rPr>
      </w:pPr>
      <w:r>
        <w:rPr>
          <w:rFonts w:ascii="宋体" w:hAnsi="宋体" w:cs="宋体" w:hint="eastAsia"/>
          <w:sz w:val="32"/>
          <w:szCs w:val="32"/>
        </w:rPr>
        <w:t>二、预算单位构成</w:t>
      </w:r>
    </w:p>
    <w:p w:rsidR="00103F0D" w:rsidRDefault="00000000">
      <w:pPr>
        <w:pStyle w:val="1"/>
        <w:numPr>
          <w:ilvl w:val="0"/>
          <w:numId w:val="1"/>
        </w:numPr>
        <w:ind w:firstLineChars="0"/>
        <w:rPr>
          <w:rFonts w:ascii="黑体" w:eastAsia="黑体" w:hAnsi="黑体" w:hint="eastAsia"/>
          <w:sz w:val="32"/>
          <w:szCs w:val="32"/>
        </w:rPr>
      </w:pPr>
      <w:r>
        <w:rPr>
          <w:rFonts w:ascii="仿宋_GB2312" w:eastAsia="仿宋_GB2312" w:hAnsi="黑体" w:cs="仿宋_GB2312" w:hint="eastAsia"/>
          <w:sz w:val="32"/>
          <w:szCs w:val="32"/>
        </w:rPr>
        <w:t xml:space="preserve">  2022</w:t>
      </w:r>
      <w:r>
        <w:rPr>
          <w:rFonts w:ascii="黑体" w:eastAsia="黑体" w:hAnsi="黑体" w:hint="eastAsia"/>
          <w:sz w:val="32"/>
          <w:szCs w:val="32"/>
        </w:rPr>
        <w:t>年海南省银行学校预算表</w:t>
      </w:r>
    </w:p>
    <w:p w:rsidR="00103F0D" w:rsidRDefault="00000000">
      <w:pPr>
        <w:pStyle w:val="1"/>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一、财政拨款收支总表</w:t>
      </w:r>
    </w:p>
    <w:p w:rsidR="00103F0D" w:rsidRDefault="00000000">
      <w:pPr>
        <w:pStyle w:val="1"/>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二、一般公共预算支出表</w:t>
      </w:r>
    </w:p>
    <w:p w:rsidR="00103F0D" w:rsidRDefault="00000000">
      <w:pPr>
        <w:pStyle w:val="1"/>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三、一般公共预算基本支出表</w:t>
      </w:r>
    </w:p>
    <w:p w:rsidR="00103F0D" w:rsidRDefault="00000000">
      <w:pPr>
        <w:pStyle w:val="1"/>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四、一般公共预算“三公”经费支出表</w:t>
      </w:r>
    </w:p>
    <w:p w:rsidR="00103F0D" w:rsidRDefault="00000000">
      <w:pPr>
        <w:pStyle w:val="1"/>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五、政府性基金预算支出表。</w:t>
      </w:r>
    </w:p>
    <w:p w:rsidR="00103F0D" w:rsidRDefault="00000000">
      <w:pPr>
        <w:pStyle w:val="1"/>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六、政府性基金预算“三公”经费支出表</w:t>
      </w:r>
    </w:p>
    <w:p w:rsidR="00103F0D" w:rsidRDefault="00000000">
      <w:pPr>
        <w:pStyle w:val="1"/>
        <w:ind w:firstLine="640"/>
        <w:jc w:val="left"/>
        <w:rPr>
          <w:rFonts w:ascii="黑体" w:eastAsia="黑体" w:hAnsi="黑体" w:hint="eastAsia"/>
          <w:sz w:val="32"/>
          <w:szCs w:val="32"/>
        </w:rPr>
      </w:pPr>
      <w:r>
        <w:rPr>
          <w:rFonts w:ascii="仿宋_GB2312" w:eastAsia="仿宋_GB2312" w:hAnsi="仿宋_GB2312" w:cs="仿宋_GB2312" w:hint="eastAsia"/>
          <w:sz w:val="32"/>
          <w:szCs w:val="32"/>
        </w:rPr>
        <w:t>七、部门（单位）收支总表</w:t>
      </w:r>
    </w:p>
    <w:p w:rsidR="00103F0D" w:rsidRDefault="00000000">
      <w:pPr>
        <w:pStyle w:val="1"/>
        <w:ind w:firstLine="640"/>
        <w:jc w:val="left"/>
        <w:rPr>
          <w:rFonts w:ascii="黑体" w:eastAsia="黑体" w:hAnsi="黑体" w:hint="eastAsia"/>
          <w:sz w:val="32"/>
          <w:szCs w:val="32"/>
        </w:rPr>
      </w:pPr>
      <w:r>
        <w:rPr>
          <w:rFonts w:ascii="仿宋_GB2312" w:eastAsia="仿宋_GB2312" w:hAnsi="仿宋_GB2312" w:cs="仿宋_GB2312" w:hint="eastAsia"/>
          <w:sz w:val="32"/>
          <w:szCs w:val="32"/>
        </w:rPr>
        <w:t>八、部门（单位）收入总表</w:t>
      </w:r>
    </w:p>
    <w:p w:rsidR="00103F0D" w:rsidRDefault="00000000">
      <w:pPr>
        <w:pStyle w:val="1"/>
        <w:ind w:firstLine="640"/>
        <w:jc w:val="left"/>
        <w:rPr>
          <w:rFonts w:ascii="黑体" w:eastAsia="黑体" w:hAnsi="黑体" w:hint="eastAsia"/>
          <w:sz w:val="32"/>
          <w:szCs w:val="32"/>
        </w:rPr>
      </w:pPr>
      <w:r>
        <w:rPr>
          <w:rFonts w:ascii="仿宋_GB2312" w:eastAsia="仿宋_GB2312" w:hAnsi="仿宋_GB2312" w:cs="仿宋_GB2312" w:hint="eastAsia"/>
          <w:sz w:val="32"/>
          <w:szCs w:val="32"/>
        </w:rPr>
        <w:t>九、部门（单位）支出总表</w:t>
      </w:r>
    </w:p>
    <w:p w:rsidR="00103F0D" w:rsidRDefault="00000000">
      <w:pPr>
        <w:pStyle w:val="1"/>
        <w:ind w:firstLine="640"/>
        <w:jc w:val="left"/>
        <w:rPr>
          <w:rFonts w:ascii="黑体" w:eastAsia="黑体" w:hAnsi="黑体" w:hint="eastAsia"/>
          <w:sz w:val="32"/>
          <w:szCs w:val="32"/>
        </w:rPr>
      </w:pPr>
      <w:r>
        <w:rPr>
          <w:rFonts w:ascii="仿宋_GB2312" w:eastAsia="仿宋_GB2312" w:hAnsi="仿宋_GB2312" w:cs="仿宋_GB2312" w:hint="eastAsia"/>
          <w:sz w:val="32"/>
          <w:szCs w:val="32"/>
        </w:rPr>
        <w:t>十、项目支出绩效信息表</w:t>
      </w:r>
    </w:p>
    <w:p w:rsidR="00103F0D" w:rsidRDefault="00000000">
      <w:pPr>
        <w:pStyle w:val="1"/>
        <w:numPr>
          <w:ilvl w:val="0"/>
          <w:numId w:val="1"/>
        </w:numPr>
        <w:ind w:firstLineChars="0"/>
        <w:jc w:val="left"/>
        <w:rPr>
          <w:rFonts w:ascii="仿宋_GB2312" w:eastAsia="仿宋_GB2312" w:hAnsi="仿宋_GB2312" w:cs="仿宋_GB2312"/>
          <w:sz w:val="32"/>
          <w:szCs w:val="32"/>
        </w:rPr>
      </w:pPr>
      <w:r>
        <w:rPr>
          <w:rFonts w:ascii="仿宋_GB2312" w:eastAsia="仿宋_GB2312" w:hAnsi="黑体" w:cs="仿宋_GB2312" w:hint="eastAsia"/>
          <w:sz w:val="32"/>
          <w:szCs w:val="32"/>
        </w:rPr>
        <w:t xml:space="preserve">  2022</w:t>
      </w:r>
      <w:r>
        <w:rPr>
          <w:rFonts w:ascii="黑体" w:eastAsia="黑体" w:hAnsi="黑体" w:hint="eastAsia"/>
          <w:sz w:val="32"/>
          <w:szCs w:val="32"/>
        </w:rPr>
        <w:t>年海南省银行学校预算情况说明</w:t>
      </w:r>
    </w:p>
    <w:p w:rsidR="00103F0D" w:rsidRDefault="00000000">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名词解释</w:t>
      </w:r>
    </w:p>
    <w:p w:rsidR="00103F0D" w:rsidRDefault="00103F0D">
      <w:pPr>
        <w:pStyle w:val="1"/>
        <w:ind w:firstLineChars="0" w:firstLine="0"/>
        <w:jc w:val="left"/>
        <w:rPr>
          <w:rFonts w:ascii="黑体" w:eastAsia="黑体" w:hAnsi="黑体" w:hint="eastAsia"/>
          <w:sz w:val="32"/>
          <w:szCs w:val="32"/>
        </w:rPr>
      </w:pPr>
    </w:p>
    <w:p w:rsidR="00103F0D" w:rsidRDefault="00103F0D">
      <w:pPr>
        <w:pStyle w:val="1"/>
        <w:ind w:firstLineChars="0" w:firstLine="0"/>
        <w:jc w:val="left"/>
        <w:rPr>
          <w:rFonts w:ascii="黑体" w:eastAsia="黑体" w:hAnsi="黑体" w:hint="eastAsia"/>
          <w:sz w:val="32"/>
          <w:szCs w:val="32"/>
        </w:rPr>
      </w:pPr>
    </w:p>
    <w:p w:rsidR="00103F0D" w:rsidRDefault="00103F0D">
      <w:pPr>
        <w:pStyle w:val="1"/>
        <w:ind w:left="1320" w:firstLineChars="0" w:firstLine="0"/>
        <w:jc w:val="left"/>
        <w:rPr>
          <w:rFonts w:ascii="黑体" w:eastAsia="黑体" w:hAnsi="黑体" w:hint="eastAsia"/>
          <w:sz w:val="32"/>
          <w:szCs w:val="32"/>
        </w:rPr>
      </w:pPr>
    </w:p>
    <w:p w:rsidR="00103F0D" w:rsidRDefault="00000000">
      <w:pPr>
        <w:pStyle w:val="1"/>
        <w:numPr>
          <w:ilvl w:val="0"/>
          <w:numId w:val="2"/>
        </w:numPr>
        <w:ind w:firstLineChars="0"/>
        <w:jc w:val="left"/>
        <w:rPr>
          <w:rFonts w:ascii="黑体" w:eastAsia="黑体" w:hAnsi="黑体" w:hint="eastAsia"/>
          <w:sz w:val="36"/>
          <w:szCs w:val="36"/>
        </w:rPr>
      </w:pPr>
      <w:r>
        <w:rPr>
          <w:rFonts w:ascii="黑体" w:eastAsia="黑体" w:hAnsi="黑体" w:hint="eastAsia"/>
          <w:sz w:val="36"/>
          <w:szCs w:val="36"/>
        </w:rPr>
        <w:lastRenderedPageBreak/>
        <w:t xml:space="preserve">  海南省银行学校概况</w:t>
      </w:r>
    </w:p>
    <w:p w:rsidR="00103F0D" w:rsidRDefault="00000000">
      <w:pPr>
        <w:spacing w:line="600" w:lineRule="exact"/>
        <w:ind w:firstLineChars="200" w:firstLine="600"/>
        <w:jc w:val="left"/>
        <w:rPr>
          <w:rFonts w:ascii="仿宋" w:eastAsia="仿宋" w:hAnsi="仿宋" w:cs="仿宋" w:hint="eastAsia"/>
          <w:kern w:val="0"/>
          <w:sz w:val="30"/>
          <w:szCs w:val="30"/>
        </w:rPr>
      </w:pPr>
      <w:r>
        <w:rPr>
          <w:rFonts w:ascii="仿宋" w:eastAsia="仿宋" w:hAnsi="仿宋" w:cs="仿宋" w:hint="eastAsia"/>
          <w:kern w:val="0"/>
          <w:sz w:val="30"/>
          <w:szCs w:val="30"/>
        </w:rPr>
        <w:t>按照预算管理有关规定，目前我单位预算编制实行综合预算制度，即全部收入和支出都反映在预算中。</w:t>
      </w:r>
    </w:p>
    <w:p w:rsidR="00103F0D" w:rsidRDefault="00000000">
      <w:pPr>
        <w:spacing w:line="600" w:lineRule="exact"/>
        <w:ind w:firstLineChars="200" w:firstLine="643"/>
        <w:jc w:val="left"/>
        <w:rPr>
          <w:rFonts w:ascii="仿宋" w:eastAsia="仿宋" w:hAnsi="仿宋" w:cs="仿宋" w:hint="eastAsia"/>
          <w:b/>
          <w:bCs/>
          <w:sz w:val="32"/>
          <w:szCs w:val="32"/>
        </w:rPr>
      </w:pPr>
      <w:r>
        <w:rPr>
          <w:rFonts w:ascii="楷体" w:eastAsia="楷体" w:hAnsi="楷体" w:cs="楷体" w:hint="eastAsia"/>
          <w:b/>
          <w:bCs/>
          <w:kern w:val="0"/>
          <w:sz w:val="32"/>
          <w:szCs w:val="30"/>
        </w:rPr>
        <w:t>一、</w:t>
      </w:r>
      <w:r>
        <w:rPr>
          <w:rFonts w:ascii="楷体" w:eastAsia="楷体" w:hAnsi="楷体" w:cs="楷体" w:hint="eastAsia"/>
          <w:b/>
          <w:bCs/>
          <w:sz w:val="32"/>
          <w:szCs w:val="32"/>
        </w:rPr>
        <w:t>主要职能</w:t>
      </w:r>
    </w:p>
    <w:p w:rsidR="00103F0D" w:rsidRDefault="00000000">
      <w:pPr>
        <w:pStyle w:val="a7"/>
        <w:ind w:firstLineChars="200" w:firstLine="600"/>
        <w:rPr>
          <w:rFonts w:ascii="仿宋" w:eastAsia="仿宋" w:hAnsi="仿宋" w:cs="仿宋" w:hint="eastAsia"/>
          <w:sz w:val="30"/>
          <w:szCs w:val="30"/>
        </w:rPr>
      </w:pPr>
      <w:r>
        <w:rPr>
          <w:rFonts w:ascii="仿宋" w:eastAsia="仿宋" w:hAnsi="仿宋" w:cs="仿宋" w:hint="eastAsia"/>
          <w:sz w:val="30"/>
          <w:szCs w:val="30"/>
        </w:rPr>
        <w:t>（一）贯彻落实党的教育方针、政策，依据全省教育改革与发展的政策、规划，研究制定本校在推进中国（海南）自由贸易试验区、中国特色自由贸易港建设教育工作方面的教育教学改革与发展规划。</w:t>
      </w:r>
    </w:p>
    <w:p w:rsidR="00103F0D" w:rsidRDefault="00000000">
      <w:pPr>
        <w:pStyle w:val="a7"/>
        <w:ind w:firstLineChars="200" w:firstLine="600"/>
        <w:rPr>
          <w:rFonts w:ascii="仿宋" w:eastAsia="仿宋" w:hAnsi="仿宋" w:cs="仿宋" w:hint="eastAsia"/>
          <w:sz w:val="30"/>
          <w:szCs w:val="30"/>
        </w:rPr>
      </w:pPr>
      <w:r>
        <w:rPr>
          <w:rFonts w:ascii="仿宋" w:eastAsia="仿宋" w:hAnsi="仿宋" w:cs="仿宋" w:hint="eastAsia"/>
          <w:sz w:val="30"/>
          <w:szCs w:val="30"/>
        </w:rPr>
        <w:t>（二）贯彻落实党中央关于加强党的建设和思想政治工作的方针政策和省委、省教育厅等有关上级党组织部署的各项工作。</w:t>
      </w:r>
    </w:p>
    <w:p w:rsidR="00103F0D" w:rsidRDefault="00000000">
      <w:pPr>
        <w:pStyle w:val="a7"/>
        <w:ind w:firstLineChars="200" w:firstLine="600"/>
        <w:rPr>
          <w:rFonts w:ascii="仿宋" w:eastAsia="仿宋" w:hAnsi="仿宋" w:cs="仿宋" w:hint="eastAsia"/>
          <w:sz w:val="30"/>
          <w:szCs w:val="30"/>
        </w:rPr>
      </w:pPr>
      <w:r>
        <w:rPr>
          <w:rFonts w:ascii="仿宋" w:eastAsia="仿宋" w:hAnsi="仿宋" w:cs="仿宋" w:hint="eastAsia"/>
          <w:sz w:val="30"/>
          <w:szCs w:val="30"/>
        </w:rPr>
        <w:t>（三）统筹规划本单位各级各类教育资源，按照上级有关规定完善机构设置。做好本单位教育信息化建设工作，完成本单位教育基本信息的统计、分析和发布。</w:t>
      </w:r>
    </w:p>
    <w:p w:rsidR="00103F0D" w:rsidRDefault="00000000">
      <w:pPr>
        <w:pStyle w:val="a7"/>
        <w:ind w:firstLineChars="200" w:firstLine="600"/>
        <w:rPr>
          <w:rFonts w:ascii="仿宋" w:eastAsia="仿宋" w:hAnsi="仿宋" w:cs="仿宋" w:hint="eastAsia"/>
          <w:sz w:val="30"/>
          <w:szCs w:val="30"/>
        </w:rPr>
      </w:pPr>
      <w:r>
        <w:rPr>
          <w:rFonts w:ascii="仿宋" w:eastAsia="仿宋" w:hAnsi="仿宋" w:cs="仿宋" w:hint="eastAsia"/>
          <w:sz w:val="30"/>
          <w:szCs w:val="30"/>
        </w:rPr>
        <w:t>（四）履行职业教育教学职责，按照主管部门要求组织实施教育教学督导、评估和检查工作，配合全省教育重大事项的专项督导。</w:t>
      </w:r>
    </w:p>
    <w:p w:rsidR="00103F0D" w:rsidRDefault="00000000">
      <w:pPr>
        <w:pStyle w:val="a7"/>
        <w:ind w:firstLineChars="200" w:firstLine="600"/>
        <w:rPr>
          <w:rFonts w:ascii="仿宋" w:eastAsia="仿宋" w:hAnsi="仿宋" w:cs="仿宋" w:hint="eastAsia"/>
          <w:sz w:val="30"/>
          <w:szCs w:val="30"/>
        </w:rPr>
      </w:pPr>
      <w:r>
        <w:rPr>
          <w:rFonts w:ascii="仿宋" w:eastAsia="仿宋" w:hAnsi="仿宋" w:cs="仿宋" w:hint="eastAsia"/>
          <w:sz w:val="30"/>
          <w:szCs w:val="30"/>
        </w:rPr>
        <w:t>（五）实施以就业为导向的职业教育发展与改革，加强素质教育，大力开展产教融合、校企合作。完善促进终身教育培训的体制的建设。</w:t>
      </w:r>
    </w:p>
    <w:p w:rsidR="00103F0D" w:rsidRDefault="00000000">
      <w:pPr>
        <w:pStyle w:val="a7"/>
        <w:ind w:firstLineChars="200" w:firstLine="600"/>
        <w:rPr>
          <w:rFonts w:ascii="仿宋" w:eastAsia="仿宋" w:hAnsi="仿宋" w:cs="仿宋" w:hint="eastAsia"/>
          <w:sz w:val="30"/>
          <w:szCs w:val="30"/>
        </w:rPr>
      </w:pPr>
      <w:r>
        <w:rPr>
          <w:rFonts w:ascii="仿宋" w:eastAsia="仿宋" w:hAnsi="仿宋" w:cs="仿宋" w:hint="eastAsia"/>
          <w:sz w:val="30"/>
          <w:szCs w:val="30"/>
        </w:rPr>
        <w:t>（六）统筹管理和使用本单位教育经费及教育拨款，严格执行教育收费政策，按财政部门规定购置和使用国有资产；组织管理学生各项资助工作；做好单位教育系统内部审计工作。</w:t>
      </w:r>
    </w:p>
    <w:p w:rsidR="00103F0D" w:rsidRDefault="00000000">
      <w:pPr>
        <w:pStyle w:val="a7"/>
        <w:ind w:firstLineChars="200" w:firstLine="600"/>
        <w:rPr>
          <w:rFonts w:ascii="仿宋" w:eastAsia="仿宋" w:hAnsi="仿宋" w:cs="仿宋" w:hint="eastAsia"/>
          <w:sz w:val="30"/>
          <w:szCs w:val="30"/>
        </w:rPr>
      </w:pPr>
      <w:r>
        <w:rPr>
          <w:rFonts w:ascii="仿宋" w:eastAsia="仿宋" w:hAnsi="仿宋" w:cs="仿宋" w:hint="eastAsia"/>
          <w:sz w:val="30"/>
          <w:szCs w:val="30"/>
        </w:rPr>
        <w:lastRenderedPageBreak/>
        <w:t>（七）积极做好本校师生思想政治、德育、法制宣传教育工作，以及学生的体育卫生与美育、劳动教育及国防教育工作。维护校园稳定，确保校园一方平安。</w:t>
      </w:r>
    </w:p>
    <w:p w:rsidR="00103F0D" w:rsidRDefault="00000000">
      <w:pPr>
        <w:pStyle w:val="a7"/>
        <w:ind w:firstLineChars="200" w:firstLine="600"/>
        <w:rPr>
          <w:rFonts w:ascii="仿宋" w:eastAsia="仿宋" w:hAnsi="仿宋" w:cs="仿宋" w:hint="eastAsia"/>
          <w:sz w:val="30"/>
          <w:szCs w:val="30"/>
        </w:rPr>
      </w:pPr>
      <w:r>
        <w:rPr>
          <w:rFonts w:ascii="仿宋" w:eastAsia="仿宋" w:hAnsi="仿宋" w:cs="仿宋" w:hint="eastAsia"/>
          <w:sz w:val="30"/>
          <w:szCs w:val="30"/>
        </w:rPr>
        <w:t>（八）积极开展教学研究工作，制定教师进修和培训教育计划，</w:t>
      </w:r>
      <w:r>
        <w:rPr>
          <w:rFonts w:ascii="仿宋" w:eastAsia="仿宋" w:hAnsi="仿宋" w:cs="仿宋" w:hint="eastAsia"/>
          <w:sz w:val="28"/>
          <w:szCs w:val="28"/>
        </w:rPr>
        <w:t>做好教师专业技术职务评聘工作和学校人事制度改革工作，加强教</w:t>
      </w:r>
      <w:r>
        <w:rPr>
          <w:rFonts w:ascii="仿宋" w:eastAsia="仿宋" w:hAnsi="仿宋" w:cs="仿宋" w:hint="eastAsia"/>
          <w:sz w:val="30"/>
          <w:szCs w:val="30"/>
        </w:rPr>
        <w:t>师人才队伍建设。</w:t>
      </w:r>
    </w:p>
    <w:p w:rsidR="00103F0D" w:rsidRDefault="00000000">
      <w:pPr>
        <w:pStyle w:val="a7"/>
        <w:ind w:firstLineChars="200" w:firstLine="600"/>
        <w:rPr>
          <w:rFonts w:ascii="仿宋" w:eastAsia="仿宋" w:hAnsi="仿宋" w:cs="仿宋" w:hint="eastAsia"/>
          <w:sz w:val="30"/>
          <w:szCs w:val="30"/>
        </w:rPr>
      </w:pPr>
      <w:r>
        <w:rPr>
          <w:rFonts w:ascii="仿宋" w:eastAsia="仿宋" w:hAnsi="仿宋" w:cs="仿宋" w:hint="eastAsia"/>
          <w:sz w:val="30"/>
          <w:szCs w:val="30"/>
        </w:rPr>
        <w:t>（九）做好学生的学籍和学历管理工作。制定本校招生计划，实施学生创新创业教育，做好毕业生升学、就业指导工作。</w:t>
      </w:r>
    </w:p>
    <w:p w:rsidR="00103F0D" w:rsidRDefault="00000000">
      <w:pPr>
        <w:pStyle w:val="a7"/>
        <w:ind w:firstLineChars="200" w:firstLine="600"/>
        <w:rPr>
          <w:rFonts w:ascii="仿宋" w:eastAsia="仿宋" w:hAnsi="仿宋" w:cs="仿宋" w:hint="eastAsia"/>
        </w:rPr>
      </w:pPr>
      <w:r>
        <w:rPr>
          <w:rFonts w:ascii="仿宋" w:eastAsia="仿宋" w:hAnsi="仿宋" w:cs="仿宋" w:hint="eastAsia"/>
          <w:sz w:val="30"/>
          <w:szCs w:val="30"/>
        </w:rPr>
        <w:t>（十）完成省委、省政府和上级主管部门交办的其他任务。</w:t>
      </w:r>
    </w:p>
    <w:p w:rsidR="00103F0D" w:rsidRDefault="00000000">
      <w:pPr>
        <w:spacing w:line="600" w:lineRule="exact"/>
        <w:ind w:firstLineChars="200" w:firstLine="643"/>
        <w:jc w:val="left"/>
        <w:rPr>
          <w:rFonts w:ascii="楷体" w:eastAsia="楷体" w:hAnsi="楷体" w:cs="楷体" w:hint="eastAsia"/>
          <w:b/>
          <w:bCs/>
          <w:kern w:val="0"/>
          <w:sz w:val="32"/>
          <w:szCs w:val="30"/>
        </w:rPr>
      </w:pPr>
      <w:r>
        <w:rPr>
          <w:rFonts w:ascii="楷体" w:eastAsia="楷体" w:hAnsi="楷体" w:cs="楷体" w:hint="eastAsia"/>
          <w:b/>
          <w:bCs/>
          <w:kern w:val="0"/>
          <w:sz w:val="32"/>
          <w:szCs w:val="30"/>
        </w:rPr>
        <w:t>二、预算单位构成</w:t>
      </w:r>
    </w:p>
    <w:p w:rsidR="00103F0D" w:rsidRDefault="00000000">
      <w:pPr>
        <w:spacing w:line="600" w:lineRule="exact"/>
        <w:ind w:firstLineChars="200" w:firstLine="600"/>
        <w:jc w:val="left"/>
        <w:rPr>
          <w:rFonts w:ascii="仿宋" w:eastAsia="仿宋" w:hAnsi="仿宋" w:cs="仿宋" w:hint="eastAsia"/>
          <w:kern w:val="0"/>
          <w:sz w:val="30"/>
          <w:szCs w:val="30"/>
        </w:rPr>
      </w:pPr>
      <w:r>
        <w:rPr>
          <w:rFonts w:ascii="仿宋" w:eastAsia="仿宋" w:hAnsi="仿宋" w:cs="仿宋" w:hint="eastAsia"/>
          <w:kern w:val="0"/>
          <w:sz w:val="30"/>
          <w:szCs w:val="30"/>
        </w:rPr>
        <w:t>海南省银行学校无下属预算单位，单位预算仅为单位本级预算。</w:t>
      </w:r>
    </w:p>
    <w:p w:rsidR="00103F0D" w:rsidRDefault="00103F0D">
      <w:pPr>
        <w:spacing w:line="600" w:lineRule="exact"/>
        <w:ind w:firstLineChars="200" w:firstLine="600"/>
        <w:jc w:val="left"/>
        <w:rPr>
          <w:rFonts w:ascii="仿宋" w:eastAsia="仿宋" w:hAnsi="仿宋" w:cs="仿宋" w:hint="eastAsia"/>
          <w:kern w:val="0"/>
          <w:sz w:val="30"/>
          <w:szCs w:val="30"/>
        </w:rPr>
      </w:pPr>
    </w:p>
    <w:p w:rsidR="00103F0D" w:rsidRDefault="00000000">
      <w:pPr>
        <w:jc w:val="left"/>
        <w:rPr>
          <w:rFonts w:ascii="黑体" w:eastAsia="黑体" w:hAnsi="黑体" w:hint="eastAsia"/>
          <w:sz w:val="36"/>
          <w:szCs w:val="36"/>
        </w:rPr>
      </w:pPr>
      <w:r>
        <w:rPr>
          <w:rFonts w:ascii="黑体" w:eastAsia="黑体" w:hAnsi="黑体" w:hint="eastAsia"/>
          <w:sz w:val="36"/>
          <w:szCs w:val="36"/>
        </w:rPr>
        <w:t>第二部分  海南省银行学校</w:t>
      </w:r>
      <w:r>
        <w:rPr>
          <w:rFonts w:ascii="仿宋_GB2312" w:eastAsia="仿宋_GB2312" w:hAnsi="黑体" w:cs="仿宋_GB2312" w:hint="eastAsia"/>
          <w:sz w:val="36"/>
          <w:szCs w:val="36"/>
        </w:rPr>
        <w:t>2022</w:t>
      </w:r>
      <w:r>
        <w:rPr>
          <w:rFonts w:ascii="黑体" w:eastAsia="黑体" w:hAnsi="黑体" w:hint="eastAsia"/>
          <w:sz w:val="36"/>
          <w:szCs w:val="36"/>
        </w:rPr>
        <w:t>年单位预算表</w:t>
      </w:r>
    </w:p>
    <w:p w:rsidR="00103F0D" w:rsidRDefault="00000000">
      <w:pPr>
        <w:ind w:firstLineChars="100" w:firstLine="320"/>
        <w:rPr>
          <w:rFonts w:ascii="仿宋_GB2312" w:eastAsia="仿宋_GB2312" w:hAnsi="黑体"/>
          <w:bCs/>
          <w:sz w:val="32"/>
          <w:szCs w:val="32"/>
        </w:rPr>
      </w:pPr>
      <w:r>
        <w:rPr>
          <w:rFonts w:ascii="仿宋_GB2312" w:eastAsia="仿宋_GB2312" w:hAnsi="黑体" w:hint="eastAsia"/>
          <w:bCs/>
          <w:sz w:val="32"/>
          <w:szCs w:val="32"/>
        </w:rPr>
        <w:t>（此部分内容即为单位预算公开表，详见表格-另附）</w:t>
      </w:r>
    </w:p>
    <w:p w:rsidR="00103F0D" w:rsidRDefault="00103F0D">
      <w:pPr>
        <w:rPr>
          <w:rFonts w:ascii="黑体" w:eastAsia="黑体" w:hAnsi="黑体" w:hint="eastAsia"/>
          <w:sz w:val="32"/>
          <w:szCs w:val="32"/>
        </w:rPr>
      </w:pPr>
    </w:p>
    <w:p w:rsidR="00103F0D" w:rsidRDefault="00000000">
      <w:pPr>
        <w:rPr>
          <w:rFonts w:ascii="黑体" w:eastAsia="黑体" w:hAnsi="黑体" w:hint="eastAsia"/>
          <w:sz w:val="36"/>
          <w:szCs w:val="36"/>
        </w:rPr>
      </w:pPr>
      <w:r>
        <w:rPr>
          <w:rFonts w:ascii="黑体" w:eastAsia="黑体" w:hAnsi="黑体" w:hint="eastAsia"/>
          <w:sz w:val="36"/>
          <w:szCs w:val="36"/>
        </w:rPr>
        <w:t>第三部分  海南省银行学校</w:t>
      </w:r>
      <w:r>
        <w:rPr>
          <w:rFonts w:ascii="仿宋_GB2312" w:eastAsia="仿宋_GB2312" w:hAnsi="黑体" w:cs="仿宋_GB2312" w:hint="eastAsia"/>
          <w:sz w:val="36"/>
          <w:szCs w:val="36"/>
        </w:rPr>
        <w:t>2022</w:t>
      </w:r>
      <w:r>
        <w:rPr>
          <w:rFonts w:ascii="黑体" w:eastAsia="黑体" w:hAnsi="黑体" w:hint="eastAsia"/>
          <w:sz w:val="36"/>
          <w:szCs w:val="36"/>
        </w:rPr>
        <w:t>年单位预算情况说明</w:t>
      </w:r>
    </w:p>
    <w:p w:rsidR="00103F0D" w:rsidRDefault="00000000">
      <w:pPr>
        <w:ind w:firstLineChars="200" w:firstLine="643"/>
        <w:jc w:val="left"/>
        <w:rPr>
          <w:rFonts w:ascii="楷体" w:eastAsia="楷体" w:hAnsi="楷体" w:cs="楷体" w:hint="eastAsia"/>
          <w:b/>
          <w:bCs/>
          <w:sz w:val="32"/>
          <w:szCs w:val="32"/>
        </w:rPr>
      </w:pPr>
      <w:r>
        <w:rPr>
          <w:rFonts w:ascii="楷体" w:eastAsia="楷体" w:hAnsi="楷体" w:cs="楷体" w:hint="eastAsia"/>
          <w:b/>
          <w:bCs/>
          <w:sz w:val="32"/>
          <w:szCs w:val="32"/>
        </w:rPr>
        <w:t>一、关于海南省银行学校2022年财政拨款收支预算情况的总体说明</w:t>
      </w:r>
    </w:p>
    <w:p w:rsidR="00103F0D" w:rsidRDefault="00000000">
      <w:pPr>
        <w:spacing w:line="60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海南省银行学校</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hint="eastAsia"/>
          <w:sz w:val="32"/>
          <w:szCs w:val="32"/>
        </w:rPr>
        <w:t>财政拨款收支总预算</w:t>
      </w:r>
      <w:r>
        <w:rPr>
          <w:rFonts w:ascii="仿宋_GB2312" w:eastAsia="仿宋_GB2312" w:hAnsi="黑体" w:cs="仿宋_GB2312" w:hint="eastAsia"/>
          <w:sz w:val="32"/>
          <w:szCs w:val="32"/>
        </w:rPr>
        <w:t>3368.71</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减少315.46</w:t>
      </w:r>
      <w:r>
        <w:rPr>
          <w:rFonts w:ascii="仿宋_GB2312" w:eastAsia="仿宋_GB2312" w:hAnsi="黑体" w:hint="eastAsia"/>
          <w:sz w:val="32"/>
          <w:szCs w:val="32"/>
        </w:rPr>
        <w:t>万元，主要是现代职业教育提升计划专项资金（</w:t>
      </w:r>
      <w:proofErr w:type="gramStart"/>
      <w:r>
        <w:rPr>
          <w:rFonts w:ascii="仿宋_GB2312" w:eastAsia="仿宋_GB2312" w:hAnsi="黑体" w:hint="eastAsia"/>
          <w:sz w:val="32"/>
          <w:szCs w:val="32"/>
        </w:rPr>
        <w:t>中央奖补资金</w:t>
      </w:r>
      <w:proofErr w:type="gramEnd"/>
      <w:r>
        <w:rPr>
          <w:rFonts w:ascii="仿宋_GB2312" w:eastAsia="仿宋_GB2312" w:hAnsi="黑体" w:hint="eastAsia"/>
          <w:sz w:val="32"/>
          <w:szCs w:val="32"/>
        </w:rPr>
        <w:t>）年初预算拨款比去年大幅减少所致。其中，收入总计</w:t>
      </w:r>
      <w:r>
        <w:rPr>
          <w:rFonts w:ascii="仿宋_GB2312" w:eastAsia="仿宋_GB2312" w:hAnsi="黑体" w:cs="仿宋_GB2312" w:hint="eastAsia"/>
          <w:sz w:val="32"/>
          <w:szCs w:val="32"/>
        </w:rPr>
        <w:t>3368.71</w:t>
      </w:r>
      <w:r>
        <w:rPr>
          <w:rFonts w:ascii="仿宋_GB2312" w:eastAsia="仿宋_GB2312" w:hAnsi="黑体" w:hint="eastAsia"/>
          <w:sz w:val="32"/>
          <w:szCs w:val="32"/>
        </w:rPr>
        <w:t>万元，包括：一般公共预算拨款收入</w:t>
      </w:r>
      <w:r>
        <w:rPr>
          <w:rFonts w:ascii="仿宋_GB2312" w:eastAsia="仿宋_GB2312" w:hAnsi="黑体" w:cs="仿宋_GB2312" w:hint="eastAsia"/>
          <w:sz w:val="32"/>
          <w:szCs w:val="32"/>
        </w:rPr>
        <w:lastRenderedPageBreak/>
        <w:t>3238.68</w:t>
      </w:r>
      <w:r>
        <w:rPr>
          <w:rFonts w:ascii="仿宋_GB2312" w:eastAsia="仿宋_GB2312" w:hAnsi="黑体" w:hint="eastAsia"/>
          <w:sz w:val="32"/>
          <w:szCs w:val="32"/>
        </w:rPr>
        <w:t>万元、财政专户管理资金收入114.2万元、上年结转15.84万元；支出总计</w:t>
      </w:r>
      <w:r>
        <w:rPr>
          <w:rFonts w:ascii="仿宋_GB2312" w:eastAsia="仿宋_GB2312" w:hAnsi="黑体" w:cs="仿宋_GB2312" w:hint="eastAsia"/>
          <w:sz w:val="32"/>
          <w:szCs w:val="32"/>
        </w:rPr>
        <w:t>3368.71</w:t>
      </w:r>
      <w:r>
        <w:rPr>
          <w:rFonts w:ascii="仿宋_GB2312" w:eastAsia="仿宋_GB2312" w:hAnsi="黑体" w:hint="eastAsia"/>
          <w:sz w:val="32"/>
          <w:szCs w:val="32"/>
        </w:rPr>
        <w:t>万元，包括：教育支出2906万元、社会保障和就业支出</w:t>
      </w:r>
      <w:r>
        <w:rPr>
          <w:rFonts w:ascii="仿宋_GB2312" w:eastAsia="仿宋_GB2312" w:hAnsi="黑体" w:cs="仿宋_GB2312" w:hint="eastAsia"/>
          <w:sz w:val="32"/>
          <w:szCs w:val="32"/>
        </w:rPr>
        <w:t>241.72</w:t>
      </w:r>
      <w:r>
        <w:rPr>
          <w:rFonts w:ascii="仿宋_GB2312" w:eastAsia="仿宋_GB2312" w:hAnsi="黑体" w:hint="eastAsia"/>
          <w:sz w:val="32"/>
          <w:szCs w:val="32"/>
        </w:rPr>
        <w:t>万元、卫生健康支出</w:t>
      </w:r>
      <w:r>
        <w:rPr>
          <w:rFonts w:ascii="仿宋_GB2312" w:eastAsia="仿宋_GB2312" w:hAnsi="黑体" w:cs="仿宋_GB2312" w:hint="eastAsia"/>
          <w:sz w:val="32"/>
          <w:szCs w:val="32"/>
        </w:rPr>
        <w:t>89.87</w:t>
      </w:r>
      <w:r>
        <w:rPr>
          <w:rFonts w:ascii="仿宋_GB2312" w:eastAsia="仿宋_GB2312" w:hAnsi="黑体" w:hint="eastAsia"/>
          <w:sz w:val="32"/>
          <w:szCs w:val="32"/>
        </w:rPr>
        <w:t>万元、住房保障支出131.12万元。</w:t>
      </w:r>
    </w:p>
    <w:p w:rsidR="00103F0D" w:rsidRDefault="00103F0D">
      <w:pPr>
        <w:spacing w:line="600" w:lineRule="exact"/>
        <w:ind w:firstLineChars="200" w:firstLine="640"/>
        <w:jc w:val="left"/>
        <w:rPr>
          <w:rFonts w:ascii="仿宋_GB2312" w:eastAsia="仿宋_GB2312" w:hAnsi="黑体"/>
          <w:sz w:val="32"/>
          <w:szCs w:val="32"/>
        </w:rPr>
      </w:pPr>
    </w:p>
    <w:p w:rsidR="00103F0D" w:rsidRDefault="00000000">
      <w:pPr>
        <w:ind w:firstLine="640"/>
        <w:jc w:val="left"/>
        <w:rPr>
          <w:rFonts w:ascii="楷体" w:eastAsia="楷体" w:hAnsi="楷体" w:cs="楷体" w:hint="eastAsia"/>
          <w:b/>
          <w:bCs/>
          <w:sz w:val="32"/>
          <w:szCs w:val="32"/>
        </w:rPr>
      </w:pPr>
      <w:r>
        <w:rPr>
          <w:rFonts w:ascii="楷体" w:eastAsia="楷体" w:hAnsi="楷体" w:cs="楷体" w:hint="eastAsia"/>
          <w:b/>
          <w:bCs/>
          <w:sz w:val="32"/>
          <w:szCs w:val="32"/>
        </w:rPr>
        <w:t>二、关于海南省银行学校2022年一般公共预算当年拨款情况说明</w:t>
      </w:r>
    </w:p>
    <w:p w:rsidR="00103F0D"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103F0D"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海南省银行学校</w:t>
      </w:r>
      <w:r>
        <w:rPr>
          <w:rFonts w:ascii="仿宋_GB2312" w:eastAsia="仿宋_GB2312" w:hAnsi="黑体"/>
          <w:sz w:val="32"/>
          <w:szCs w:val="32"/>
        </w:rPr>
        <w:t>202</w:t>
      </w:r>
      <w:r>
        <w:rPr>
          <w:rFonts w:ascii="仿宋_GB2312" w:eastAsia="仿宋_GB2312" w:hAnsi="黑体" w:hint="eastAsia"/>
          <w:sz w:val="32"/>
          <w:szCs w:val="32"/>
        </w:rPr>
        <w:t>2</w:t>
      </w:r>
      <w:r>
        <w:rPr>
          <w:rFonts w:ascii="仿宋_GB2312" w:eastAsia="仿宋_GB2312" w:hAnsi="黑体"/>
          <w:sz w:val="32"/>
          <w:szCs w:val="32"/>
        </w:rPr>
        <w:t>年</w:t>
      </w:r>
      <w:r>
        <w:rPr>
          <w:rFonts w:ascii="仿宋_GB2312" w:eastAsia="仿宋_GB2312" w:hAnsi="黑体" w:hint="eastAsia"/>
          <w:sz w:val="32"/>
          <w:szCs w:val="32"/>
        </w:rPr>
        <w:t>一般公共预算当年拨款</w:t>
      </w:r>
      <w:r>
        <w:rPr>
          <w:rFonts w:ascii="仿宋_GB2312" w:eastAsia="仿宋_GB2312" w:hAnsi="黑体" w:cs="仿宋_GB2312" w:hint="eastAsia"/>
          <w:sz w:val="32"/>
          <w:szCs w:val="32"/>
        </w:rPr>
        <w:t>3254.51</w:t>
      </w:r>
      <w:r>
        <w:rPr>
          <w:rFonts w:ascii="仿宋_GB2312" w:eastAsia="仿宋_GB2312" w:hAnsi="黑体" w:hint="eastAsia"/>
          <w:sz w:val="32"/>
          <w:szCs w:val="32"/>
        </w:rPr>
        <w:t>万元，比上年预算数减少349.66万元，主要是项目支出减少了381.07万元，原因是现代职业教育提升计划专项资金（</w:t>
      </w:r>
      <w:proofErr w:type="gramStart"/>
      <w:r>
        <w:rPr>
          <w:rFonts w:ascii="仿宋_GB2312" w:eastAsia="仿宋_GB2312" w:hAnsi="黑体" w:hint="eastAsia"/>
          <w:sz w:val="32"/>
          <w:szCs w:val="32"/>
        </w:rPr>
        <w:t>中央奖补资金</w:t>
      </w:r>
      <w:proofErr w:type="gramEnd"/>
      <w:r>
        <w:rPr>
          <w:rFonts w:ascii="仿宋_GB2312" w:eastAsia="仿宋_GB2312" w:hAnsi="黑体" w:hint="eastAsia"/>
          <w:sz w:val="32"/>
          <w:szCs w:val="32"/>
        </w:rPr>
        <w:t>）年初预算拨款比去年大幅减少所致。</w:t>
      </w:r>
    </w:p>
    <w:p w:rsidR="00103F0D"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103F0D" w:rsidRDefault="00000000">
      <w:pPr>
        <w:ind w:firstLine="640"/>
        <w:jc w:val="left"/>
        <w:rPr>
          <w:rFonts w:ascii="仿宋_GB2312" w:eastAsia="仿宋_GB2312" w:hAnsi="黑体"/>
          <w:sz w:val="32"/>
          <w:szCs w:val="32"/>
        </w:rPr>
      </w:pPr>
      <w:r>
        <w:rPr>
          <w:rFonts w:ascii="仿宋_GB2312" w:eastAsia="仿宋_GB2312" w:hAnsi="黑体"/>
          <w:sz w:val="32"/>
          <w:szCs w:val="32"/>
        </w:rPr>
        <w:t>202</w:t>
      </w:r>
      <w:r>
        <w:rPr>
          <w:rFonts w:ascii="仿宋_GB2312" w:eastAsia="仿宋_GB2312" w:hAnsi="黑体" w:hint="eastAsia"/>
          <w:sz w:val="32"/>
          <w:szCs w:val="32"/>
        </w:rPr>
        <w:t>2</w:t>
      </w:r>
      <w:r>
        <w:rPr>
          <w:rFonts w:ascii="仿宋_GB2312" w:eastAsia="仿宋_GB2312" w:hAnsi="黑体"/>
          <w:sz w:val="32"/>
          <w:szCs w:val="32"/>
        </w:rPr>
        <w:t>年</w:t>
      </w:r>
      <w:r>
        <w:rPr>
          <w:rFonts w:ascii="仿宋_GB2312" w:eastAsia="仿宋_GB2312" w:hAnsi="黑体" w:hint="eastAsia"/>
          <w:sz w:val="32"/>
          <w:szCs w:val="32"/>
        </w:rPr>
        <w:t>一般公共预算当年拨款</w:t>
      </w:r>
      <w:r>
        <w:rPr>
          <w:rFonts w:ascii="仿宋_GB2312" w:eastAsia="仿宋_GB2312" w:hAnsi="黑体" w:cs="仿宋_GB2312" w:hint="eastAsia"/>
          <w:sz w:val="32"/>
          <w:szCs w:val="32"/>
        </w:rPr>
        <w:t>3254.51</w:t>
      </w:r>
      <w:r>
        <w:rPr>
          <w:rFonts w:ascii="仿宋_GB2312" w:eastAsia="仿宋_GB2312" w:hAnsi="黑体" w:hint="eastAsia"/>
          <w:sz w:val="32"/>
          <w:szCs w:val="32"/>
        </w:rPr>
        <w:t>万元，其中：教育支出2791.8万元，占85.78%；社会保障和就业支出</w:t>
      </w:r>
      <w:r>
        <w:rPr>
          <w:rFonts w:ascii="仿宋_GB2312" w:eastAsia="仿宋_GB2312" w:hAnsi="黑体" w:cs="仿宋_GB2312" w:hint="eastAsia"/>
          <w:sz w:val="32"/>
          <w:szCs w:val="32"/>
        </w:rPr>
        <w:t>241.72</w:t>
      </w:r>
      <w:r>
        <w:rPr>
          <w:rFonts w:ascii="仿宋_GB2312" w:eastAsia="仿宋_GB2312" w:hAnsi="黑体" w:hint="eastAsia"/>
          <w:sz w:val="32"/>
          <w:szCs w:val="32"/>
        </w:rPr>
        <w:t>万元，占7.43%；卫生健康支出</w:t>
      </w:r>
      <w:r>
        <w:rPr>
          <w:rFonts w:ascii="仿宋_GB2312" w:eastAsia="仿宋_GB2312" w:hAnsi="黑体" w:cs="仿宋_GB2312" w:hint="eastAsia"/>
          <w:sz w:val="32"/>
          <w:szCs w:val="32"/>
        </w:rPr>
        <w:t>89.87</w:t>
      </w:r>
      <w:r>
        <w:rPr>
          <w:rFonts w:ascii="仿宋_GB2312" w:eastAsia="仿宋_GB2312" w:hAnsi="黑体" w:hint="eastAsia"/>
          <w:sz w:val="32"/>
          <w:szCs w:val="32"/>
        </w:rPr>
        <w:t>万元，占2.76%；住房保障支出131.12万元，占4.03%。</w:t>
      </w:r>
    </w:p>
    <w:p w:rsidR="00103F0D"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103F0D" w:rsidRDefault="00000000">
      <w:pPr>
        <w:spacing w:line="600"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1</w:t>
      </w:r>
      <w:r>
        <w:rPr>
          <w:rFonts w:ascii="仿宋_GB2312" w:eastAsia="仿宋_GB2312" w:hAnsi="黑体" w:cs="仿宋_GB2312"/>
          <w:sz w:val="32"/>
          <w:szCs w:val="32"/>
        </w:rPr>
        <w:t>.</w:t>
      </w:r>
      <w:r>
        <w:rPr>
          <w:rFonts w:ascii="仿宋_GB2312" w:eastAsia="仿宋_GB2312" w:hAnsi="黑体" w:cs="仿宋_GB2312" w:hint="eastAsia"/>
          <w:sz w:val="32"/>
          <w:szCs w:val="32"/>
        </w:rPr>
        <w:t>教育支出（类）职业教育（款）中等职业教育（项）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2791.8</w:t>
      </w:r>
      <w:r>
        <w:rPr>
          <w:rFonts w:ascii="仿宋_GB2312" w:eastAsia="仿宋_GB2312" w:hAnsi="黑体" w:cs="仿宋_GB2312" w:hint="eastAsia"/>
          <w:sz w:val="32"/>
          <w:szCs w:val="32"/>
        </w:rPr>
        <w:t>万元，比上年预算数减少487.47万元，主要是项目支出预算减少了548.66万元（中央资金列入部门预算）。</w:t>
      </w:r>
    </w:p>
    <w:p w:rsidR="00103F0D" w:rsidRDefault="00000000">
      <w:pPr>
        <w:spacing w:line="600"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2</w:t>
      </w:r>
      <w:r>
        <w:rPr>
          <w:rFonts w:ascii="仿宋_GB2312" w:eastAsia="仿宋_GB2312" w:hAnsi="黑体" w:cs="仿宋_GB2312"/>
          <w:sz w:val="32"/>
          <w:szCs w:val="32"/>
        </w:rPr>
        <w:t>.</w:t>
      </w:r>
      <w:r>
        <w:rPr>
          <w:rFonts w:ascii="仿宋_GB2312" w:eastAsia="仿宋_GB2312" w:hAnsi="黑体" w:cs="仿宋_GB2312" w:hint="eastAsia"/>
          <w:sz w:val="32"/>
          <w:szCs w:val="32"/>
        </w:rPr>
        <w:t>社会保障和就业支出（类）行政事业单位养老支出（款）</w:t>
      </w:r>
      <w:r>
        <w:rPr>
          <w:rFonts w:ascii="仿宋_GB2312" w:eastAsia="仿宋_GB2312" w:hAnsi="黑体" w:cs="仿宋_GB2312" w:hint="eastAsia"/>
          <w:sz w:val="32"/>
          <w:szCs w:val="32"/>
        </w:rPr>
        <w:lastRenderedPageBreak/>
        <w:t>机关事业单位基本养老保险缴费支出（项）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预算数为168.35万元，比上年预算数增加60.42万元，主要原因为2021年年</w:t>
      </w:r>
      <w:proofErr w:type="gramStart"/>
      <w:r>
        <w:rPr>
          <w:rFonts w:ascii="仿宋_GB2312" w:eastAsia="仿宋_GB2312" w:hAnsi="黑体" w:cs="仿宋_GB2312" w:hint="eastAsia"/>
          <w:sz w:val="32"/>
          <w:szCs w:val="32"/>
        </w:rPr>
        <w:t>初安排</w:t>
      </w:r>
      <w:proofErr w:type="gramEnd"/>
      <w:r>
        <w:rPr>
          <w:rFonts w:ascii="仿宋_GB2312" w:eastAsia="仿宋_GB2312" w:hAnsi="黑体" w:cs="仿宋_GB2312" w:hint="eastAsia"/>
          <w:sz w:val="32"/>
          <w:szCs w:val="32"/>
        </w:rPr>
        <w:t>的基本养老保险资金偏少，未能满足当年支出需求而做了调整，以及2022年社保缴费基数调增而做了调整。</w:t>
      </w:r>
    </w:p>
    <w:p w:rsidR="00103F0D" w:rsidRDefault="00000000">
      <w:pPr>
        <w:spacing w:line="600"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3.社会保障和就业支出（类）行政事业单位养老支出（款）机关事业单位职业年金缴费支出（项）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预算数为73.37万元，比上年预算数增加19.4万元，主要因为2021年年</w:t>
      </w:r>
      <w:proofErr w:type="gramStart"/>
      <w:r>
        <w:rPr>
          <w:rFonts w:ascii="仿宋_GB2312" w:eastAsia="仿宋_GB2312" w:hAnsi="黑体" w:cs="仿宋_GB2312" w:hint="eastAsia"/>
          <w:sz w:val="32"/>
          <w:szCs w:val="32"/>
        </w:rPr>
        <w:t>初安排</w:t>
      </w:r>
      <w:proofErr w:type="gramEnd"/>
      <w:r>
        <w:rPr>
          <w:rFonts w:ascii="仿宋_GB2312" w:eastAsia="仿宋_GB2312" w:hAnsi="黑体" w:cs="仿宋_GB2312" w:hint="eastAsia"/>
          <w:sz w:val="32"/>
          <w:szCs w:val="32"/>
        </w:rPr>
        <w:t>的职业年金偏少和2022年社保缴费基数调增而做了调整。</w:t>
      </w:r>
    </w:p>
    <w:p w:rsidR="00103F0D" w:rsidRDefault="00000000">
      <w:pPr>
        <w:spacing w:line="600"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4.卫生健康支出（类）行政事业单位医疗（款）事业单位医疗（项）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预算数为89.87万元，比上年增加32.53万元，主要因为2021年年</w:t>
      </w:r>
      <w:proofErr w:type="gramStart"/>
      <w:r>
        <w:rPr>
          <w:rFonts w:ascii="仿宋_GB2312" w:eastAsia="仿宋_GB2312" w:hAnsi="黑体" w:cs="仿宋_GB2312" w:hint="eastAsia"/>
          <w:sz w:val="32"/>
          <w:szCs w:val="32"/>
        </w:rPr>
        <w:t>初安排</w:t>
      </w:r>
      <w:proofErr w:type="gramEnd"/>
      <w:r>
        <w:rPr>
          <w:rFonts w:ascii="仿宋_GB2312" w:eastAsia="仿宋_GB2312" w:hAnsi="黑体" w:cs="仿宋_GB2312" w:hint="eastAsia"/>
          <w:sz w:val="32"/>
          <w:szCs w:val="32"/>
        </w:rPr>
        <w:t>的职业年金偏少和2022年社保缴费基数调增而做了调整。</w:t>
      </w:r>
    </w:p>
    <w:p w:rsidR="00103F0D" w:rsidRDefault="00000000">
      <w:pPr>
        <w:spacing w:line="600"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5</w:t>
      </w:r>
      <w:r>
        <w:rPr>
          <w:rFonts w:ascii="仿宋_GB2312" w:eastAsia="仿宋_GB2312" w:hAnsi="黑体" w:cs="仿宋_GB2312"/>
          <w:sz w:val="32"/>
          <w:szCs w:val="32"/>
        </w:rPr>
        <w:t>.</w:t>
      </w:r>
      <w:r>
        <w:rPr>
          <w:rFonts w:ascii="仿宋_GB2312" w:eastAsia="仿宋_GB2312" w:hAnsi="黑体" w:cs="仿宋_GB2312" w:hint="eastAsia"/>
          <w:sz w:val="32"/>
          <w:szCs w:val="32"/>
        </w:rPr>
        <w:t>住房保障支出（类）住房改革支出（款）住房公积金（项）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预算数为131.12万元，比上年增加50.17万元，主要因为2021年年</w:t>
      </w:r>
      <w:proofErr w:type="gramStart"/>
      <w:r>
        <w:rPr>
          <w:rFonts w:ascii="仿宋_GB2312" w:eastAsia="仿宋_GB2312" w:hAnsi="黑体" w:cs="仿宋_GB2312" w:hint="eastAsia"/>
          <w:sz w:val="32"/>
          <w:szCs w:val="32"/>
        </w:rPr>
        <w:t>初安排</w:t>
      </w:r>
      <w:proofErr w:type="gramEnd"/>
      <w:r>
        <w:rPr>
          <w:rFonts w:ascii="仿宋_GB2312" w:eastAsia="仿宋_GB2312" w:hAnsi="黑体" w:cs="仿宋_GB2312" w:hint="eastAsia"/>
          <w:sz w:val="32"/>
          <w:szCs w:val="32"/>
        </w:rPr>
        <w:t>的职业年金偏少和2022年住房公积金缴费基数调增而做了调整。</w:t>
      </w:r>
    </w:p>
    <w:p w:rsidR="00103F0D" w:rsidRDefault="00103F0D">
      <w:pPr>
        <w:spacing w:line="600" w:lineRule="exact"/>
        <w:ind w:firstLineChars="200" w:firstLine="640"/>
        <w:rPr>
          <w:rFonts w:ascii="仿宋_GB2312" w:eastAsia="仿宋_GB2312" w:hAnsi="黑体" w:cs="仿宋_GB2312"/>
          <w:sz w:val="32"/>
          <w:szCs w:val="32"/>
        </w:rPr>
      </w:pPr>
    </w:p>
    <w:p w:rsidR="00103F0D" w:rsidRDefault="00000000">
      <w:pPr>
        <w:ind w:firstLine="640"/>
        <w:rPr>
          <w:rFonts w:ascii="楷体" w:eastAsia="楷体" w:hAnsi="楷体" w:cs="楷体" w:hint="eastAsia"/>
          <w:b/>
          <w:bCs/>
          <w:sz w:val="32"/>
          <w:szCs w:val="32"/>
        </w:rPr>
      </w:pPr>
      <w:r>
        <w:rPr>
          <w:rFonts w:ascii="楷体" w:eastAsia="楷体" w:hAnsi="楷体" w:cs="楷体" w:hint="eastAsia"/>
          <w:b/>
          <w:bCs/>
          <w:sz w:val="32"/>
          <w:szCs w:val="32"/>
        </w:rPr>
        <w:t>三、关于海南省银行学校2022年一般公共预算基本支出情况说明</w:t>
      </w:r>
    </w:p>
    <w:p w:rsidR="00103F0D"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海南省银行学校</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hint="eastAsia"/>
          <w:sz w:val="32"/>
          <w:szCs w:val="32"/>
        </w:rPr>
        <w:t>一般公共预算基本支出为</w:t>
      </w:r>
      <w:r>
        <w:rPr>
          <w:rFonts w:ascii="仿宋_GB2312" w:eastAsia="仿宋_GB2312" w:hAnsi="黑体" w:cs="仿宋_GB2312" w:hint="eastAsia"/>
          <w:sz w:val="32"/>
          <w:szCs w:val="32"/>
        </w:rPr>
        <w:t>1722.81</w:t>
      </w:r>
      <w:r>
        <w:rPr>
          <w:rFonts w:ascii="仿宋_GB2312" w:eastAsia="仿宋_GB2312" w:hAnsi="黑体" w:hint="eastAsia"/>
          <w:sz w:val="32"/>
          <w:szCs w:val="32"/>
        </w:rPr>
        <w:t>万元，其中：</w:t>
      </w:r>
    </w:p>
    <w:p w:rsidR="00103F0D" w:rsidRDefault="00000000">
      <w:pPr>
        <w:widowControl/>
        <w:ind w:firstLineChars="200" w:firstLine="640"/>
        <w:jc w:val="left"/>
        <w:rPr>
          <w:rFonts w:ascii="仿宋_GB2312" w:eastAsia="仿宋_GB2312" w:hAnsi="黑体"/>
          <w:sz w:val="32"/>
          <w:szCs w:val="32"/>
        </w:rPr>
      </w:pPr>
      <w:r>
        <w:rPr>
          <w:rFonts w:ascii="仿宋_GB2312" w:eastAsia="仿宋_GB2312" w:hAnsi="黑体" w:hint="eastAsia"/>
          <w:sz w:val="32"/>
          <w:szCs w:val="32"/>
        </w:rPr>
        <w:t>人员经费1209.09万元，主要包括：基本工资、津贴补贴、绩效工资、机关事业单位基本养老保险缴费、职业年金缴费、</w:t>
      </w:r>
      <w:r>
        <w:rPr>
          <w:rFonts w:ascii="仿宋_GB2312" w:eastAsia="仿宋_GB2312" w:hAnsi="黑体" w:hint="eastAsia"/>
          <w:sz w:val="32"/>
          <w:szCs w:val="32"/>
        </w:rPr>
        <w:lastRenderedPageBreak/>
        <w:t>城镇职工基本医疗保险缴费、其他社会保障缴费、住房公积金、医疗费、其他工资福利支出、邮电费、其他对个人和家庭的补助。</w:t>
      </w:r>
    </w:p>
    <w:p w:rsidR="00103F0D" w:rsidRDefault="00000000">
      <w:pPr>
        <w:widowControl/>
        <w:ind w:firstLineChars="200" w:firstLine="640"/>
        <w:jc w:val="left"/>
        <w:rPr>
          <w:rFonts w:ascii="仿宋_GB2312" w:eastAsia="仿宋_GB2312" w:hAnsi="黑体"/>
          <w:sz w:val="32"/>
          <w:szCs w:val="32"/>
        </w:rPr>
      </w:pPr>
      <w:r>
        <w:rPr>
          <w:rFonts w:ascii="仿宋_GB2312" w:eastAsia="仿宋_GB2312" w:hAnsi="黑体" w:hint="eastAsia"/>
          <w:sz w:val="32"/>
          <w:szCs w:val="32"/>
        </w:rPr>
        <w:t>公用经费513.72万元，主要包括：其他工资福利支出、办公费、印刷费、咨询费、手续费、水费、电费、邮电费、物业管理费、差旅费、维修(护)费、租赁费、专用材料费、专用燃料费、委托业务费、工会经费、公务用车运行维护费、生活补助、救济费、其他对个人和家庭的补助、办公设备购置。</w:t>
      </w:r>
    </w:p>
    <w:p w:rsidR="00103F0D" w:rsidRDefault="00103F0D">
      <w:pPr>
        <w:widowControl/>
        <w:ind w:firstLineChars="200" w:firstLine="640"/>
        <w:jc w:val="left"/>
        <w:rPr>
          <w:rFonts w:ascii="仿宋_GB2312" w:eastAsia="仿宋_GB2312" w:hAnsi="黑体"/>
          <w:sz w:val="32"/>
          <w:szCs w:val="32"/>
        </w:rPr>
      </w:pPr>
    </w:p>
    <w:p w:rsidR="00103F0D" w:rsidRDefault="00000000">
      <w:pPr>
        <w:ind w:firstLineChars="200" w:firstLine="643"/>
        <w:rPr>
          <w:rFonts w:ascii="楷体" w:eastAsia="楷体" w:hAnsi="楷体" w:cs="楷体" w:hint="eastAsia"/>
          <w:b/>
          <w:bCs/>
          <w:sz w:val="32"/>
          <w:shd w:val="clear" w:color="auto" w:fill="FFFFFF"/>
        </w:rPr>
      </w:pPr>
      <w:r>
        <w:rPr>
          <w:rFonts w:ascii="楷体" w:eastAsia="楷体" w:hAnsi="楷体" w:cs="楷体" w:hint="eastAsia"/>
          <w:b/>
          <w:bCs/>
          <w:sz w:val="32"/>
          <w:shd w:val="clear" w:color="auto" w:fill="FFFFFF"/>
        </w:rPr>
        <w:t>四、</w:t>
      </w:r>
      <w:r>
        <w:rPr>
          <w:rFonts w:ascii="楷体" w:eastAsia="楷体" w:hAnsi="楷体" w:cs="楷体" w:hint="eastAsia"/>
          <w:b/>
          <w:bCs/>
          <w:sz w:val="32"/>
          <w:szCs w:val="32"/>
        </w:rPr>
        <w:t>海南省银行学校2022年</w:t>
      </w:r>
      <w:r>
        <w:rPr>
          <w:rFonts w:ascii="楷体" w:eastAsia="楷体" w:hAnsi="楷体" w:cs="楷体" w:hint="eastAsia"/>
          <w:b/>
          <w:bCs/>
          <w:sz w:val="32"/>
          <w:shd w:val="clear" w:color="auto" w:fill="FFFFFF"/>
        </w:rPr>
        <w:t>“三公”经费预算情况说明</w:t>
      </w:r>
    </w:p>
    <w:p w:rsidR="00103F0D"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（一）海南省银行学校</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hint="eastAsia"/>
          <w:sz w:val="32"/>
          <w:szCs w:val="32"/>
        </w:rPr>
        <w:t>“三公”经费预算数为</w:t>
      </w:r>
      <w:r>
        <w:rPr>
          <w:rFonts w:ascii="仿宋_GB2312" w:eastAsia="仿宋_GB2312" w:hAnsi="黑体" w:cs="仿宋_GB2312" w:hint="eastAsia"/>
          <w:sz w:val="32"/>
          <w:szCs w:val="32"/>
        </w:rPr>
        <w:t>4.8</w:t>
      </w:r>
      <w:r>
        <w:rPr>
          <w:rFonts w:ascii="仿宋_GB2312" w:eastAsia="仿宋_GB2312" w:hAnsi="黑体" w:hint="eastAsia"/>
          <w:sz w:val="32"/>
          <w:szCs w:val="32"/>
        </w:rPr>
        <w:t>万元。其中：</w:t>
      </w:r>
    </w:p>
    <w:p w:rsidR="00103F0D" w:rsidRDefault="00000000">
      <w:pPr>
        <w:spacing w:line="600" w:lineRule="exact"/>
        <w:ind w:firstLine="630"/>
        <w:rPr>
          <w:rFonts w:ascii="仿宋_GB2312" w:eastAsia="仿宋" w:hAnsi="仿宋_GB2312" w:hint="eastAsia"/>
          <w:sz w:val="32"/>
          <w:shd w:val="clear" w:color="auto" w:fill="FFFFFF"/>
        </w:rPr>
      </w:pPr>
      <w:r>
        <w:rPr>
          <w:rFonts w:ascii="仿宋" w:eastAsia="仿宋" w:hAnsi="仿宋" w:cs="仿宋" w:hint="eastAsia"/>
          <w:sz w:val="32"/>
          <w:szCs w:val="32"/>
        </w:rPr>
        <w:t>1.因公出国（境）经费为0，与上年预算情况一致，考虑到疫情原因，没再安排该项预算。</w:t>
      </w:r>
    </w:p>
    <w:p w:rsidR="00103F0D" w:rsidRDefault="00000000">
      <w:pPr>
        <w:spacing w:line="600" w:lineRule="exact"/>
        <w:ind w:firstLineChars="200" w:firstLine="640"/>
        <w:rPr>
          <w:rFonts w:ascii="Times New Roman" w:eastAsia="仿宋_GB2312" w:hAnsi="Times New Roman"/>
          <w:sz w:val="32"/>
          <w:shd w:val="clear" w:color="auto" w:fill="FFFFFF"/>
        </w:rPr>
      </w:pPr>
      <w:r>
        <w:rPr>
          <w:rFonts w:ascii="Times New Roman" w:eastAsia="仿宋_GB2312" w:hAnsi="Times New Roman" w:hint="eastAsia"/>
          <w:sz w:val="32"/>
          <w:shd w:val="clear" w:color="auto" w:fill="FFFFFF"/>
        </w:rPr>
        <w:t>2.</w:t>
      </w:r>
      <w:r>
        <w:rPr>
          <w:rFonts w:ascii="Times New Roman" w:eastAsia="仿宋_GB2312" w:hAnsi="Times New Roman" w:hint="eastAsia"/>
          <w:sz w:val="32"/>
          <w:shd w:val="clear" w:color="auto" w:fill="FFFFFF"/>
        </w:rPr>
        <w:t>公务用车购置及运行费</w:t>
      </w:r>
      <w:r>
        <w:rPr>
          <w:rFonts w:ascii="仿宋_GB2312" w:eastAsia="仿宋_GB2312" w:hAnsi="黑体" w:cs="仿宋_GB2312" w:hint="eastAsia"/>
          <w:sz w:val="32"/>
          <w:szCs w:val="32"/>
        </w:rPr>
        <w:t>4.8</w:t>
      </w:r>
      <w:r>
        <w:rPr>
          <w:rFonts w:ascii="仿宋_GB2312" w:eastAsia="仿宋_GB2312" w:hAnsi="黑体" w:hint="eastAsia"/>
          <w:sz w:val="32"/>
          <w:szCs w:val="32"/>
        </w:rPr>
        <w:t>万元，为</w:t>
      </w:r>
      <w:r>
        <w:rPr>
          <w:rFonts w:ascii="Times New Roman" w:eastAsia="仿宋_GB2312" w:hAnsi="Times New Roman" w:hint="eastAsia"/>
          <w:sz w:val="32"/>
          <w:shd w:val="clear" w:color="auto" w:fill="FFFFFF"/>
        </w:rPr>
        <w:t>公务用车</w:t>
      </w:r>
      <w:r>
        <w:rPr>
          <w:rFonts w:ascii="仿宋_GB2312" w:eastAsia="仿宋_GB2312" w:hint="eastAsia"/>
          <w:sz w:val="32"/>
          <w:shd w:val="clear" w:color="auto" w:fill="FFFFFF"/>
        </w:rPr>
        <w:t>运行维护费，</w:t>
      </w:r>
      <w:r>
        <w:rPr>
          <w:rFonts w:ascii="Times New Roman" w:eastAsia="仿宋_GB2312" w:hAnsi="Times New Roman" w:hint="eastAsia"/>
          <w:sz w:val="32"/>
          <w:shd w:val="clear" w:color="auto" w:fill="FFFFFF"/>
        </w:rPr>
        <w:t>较上年预算下降</w:t>
      </w:r>
      <w:r>
        <w:rPr>
          <w:rFonts w:ascii="仿宋_GB2312" w:eastAsia="仿宋_GB2312" w:hAnsi="黑体" w:cs="仿宋_GB2312" w:hint="eastAsia"/>
          <w:sz w:val="32"/>
          <w:szCs w:val="32"/>
        </w:rPr>
        <w:t>1.03</w:t>
      </w:r>
      <w:r>
        <w:rPr>
          <w:rFonts w:ascii="Times New Roman" w:eastAsia="仿宋_GB2312" w:hAnsi="Times New Roman"/>
          <w:sz w:val="32"/>
          <w:shd w:val="clear" w:color="auto" w:fill="FFFFFF"/>
        </w:rPr>
        <w:t>%</w:t>
      </w:r>
      <w:r>
        <w:rPr>
          <w:rFonts w:ascii="Times New Roman" w:eastAsia="仿宋_GB2312" w:hAnsi="Times New Roman" w:hint="eastAsia"/>
          <w:sz w:val="32"/>
          <w:shd w:val="clear" w:color="auto" w:fill="FFFFFF"/>
        </w:rPr>
        <w:t>，与去年基本持平。公务用车保有量为</w:t>
      </w:r>
      <w:r>
        <w:rPr>
          <w:rFonts w:ascii="Times New Roman" w:eastAsia="仿宋_GB2312" w:hAnsi="Times New Roman" w:hint="eastAsia"/>
          <w:sz w:val="32"/>
          <w:shd w:val="clear" w:color="auto" w:fill="FFFFFF"/>
        </w:rPr>
        <w:t>2</w:t>
      </w:r>
      <w:r>
        <w:rPr>
          <w:rFonts w:ascii="Times New Roman" w:eastAsia="仿宋_GB2312" w:hAnsi="Times New Roman" w:hint="eastAsia"/>
          <w:sz w:val="32"/>
          <w:shd w:val="clear" w:color="auto" w:fill="FFFFFF"/>
        </w:rPr>
        <w:t>辆，未安排</w:t>
      </w:r>
      <w:r>
        <w:rPr>
          <w:rFonts w:ascii="仿宋_GB2312" w:eastAsia="仿宋_GB2312" w:hAnsi="黑体" w:hint="eastAsia"/>
          <w:sz w:val="32"/>
          <w:szCs w:val="32"/>
        </w:rPr>
        <w:t>公务用车购置费</w:t>
      </w:r>
      <w:r>
        <w:rPr>
          <w:rFonts w:ascii="Times New Roman" w:eastAsia="仿宋_GB2312" w:hAnsi="Times New Roman" w:hint="eastAsia"/>
          <w:sz w:val="32"/>
          <w:shd w:val="clear" w:color="auto" w:fill="FFFFFF"/>
        </w:rPr>
        <w:t>。</w:t>
      </w:r>
    </w:p>
    <w:p w:rsidR="00103F0D" w:rsidRDefault="00000000">
      <w:pPr>
        <w:spacing w:line="600" w:lineRule="exact"/>
        <w:ind w:firstLineChars="200" w:firstLine="640"/>
        <w:rPr>
          <w:rFonts w:ascii="仿宋_GB2312" w:eastAsia="仿宋_GB2312"/>
          <w:sz w:val="32"/>
          <w:shd w:val="clear" w:color="auto" w:fill="FFFFFF"/>
        </w:rPr>
      </w:pPr>
      <w:r>
        <w:rPr>
          <w:rFonts w:ascii="仿宋_GB2312" w:eastAsia="仿宋_GB2312" w:hAnsi="黑体" w:hint="eastAsia"/>
          <w:sz w:val="32"/>
          <w:szCs w:val="32"/>
        </w:rPr>
        <w:t>3.公务接待费为</w:t>
      </w:r>
      <w:r>
        <w:rPr>
          <w:rFonts w:ascii="仿宋_GB2312" w:eastAsia="仿宋_GB2312" w:hAnsi="黑体" w:cs="仿宋_GB2312" w:hint="eastAsia"/>
          <w:sz w:val="32"/>
          <w:szCs w:val="32"/>
        </w:rPr>
        <w:t>0</w:t>
      </w:r>
      <w:r>
        <w:rPr>
          <w:rFonts w:ascii="Times New Roman" w:eastAsia="仿宋_GB2312" w:hAnsi="Times New Roman" w:hint="eastAsia"/>
          <w:sz w:val="32"/>
          <w:shd w:val="clear" w:color="auto" w:fill="FFFFFF"/>
        </w:rPr>
        <w:t>。在实行严格的规范管理后，学校已多年没有安排该项预算。</w:t>
      </w:r>
    </w:p>
    <w:p w:rsidR="00103F0D"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t>（二）海南省银行学校2022年政府性基金预算“三公”经费预算数为</w:t>
      </w:r>
      <w:r>
        <w:rPr>
          <w:rFonts w:ascii="仿宋_GB2312" w:eastAsia="仿宋_GB2312" w:hAnsi="黑体" w:cs="仿宋_GB2312" w:hint="eastAsia"/>
          <w:sz w:val="32"/>
          <w:szCs w:val="32"/>
        </w:rPr>
        <w:t>0</w:t>
      </w:r>
      <w:r>
        <w:rPr>
          <w:rFonts w:ascii="Times New Roman" w:eastAsia="仿宋_GB2312" w:hAnsi="Times New Roman" w:cs="Times New Roman" w:hint="eastAsia"/>
          <w:sz w:val="32"/>
          <w:shd w:val="clear" w:color="auto" w:fill="FFFFFF"/>
        </w:rPr>
        <w:t>。</w:t>
      </w:r>
    </w:p>
    <w:p w:rsidR="00103F0D" w:rsidRDefault="00103F0D">
      <w:pPr>
        <w:ind w:firstLineChars="200" w:firstLine="640"/>
        <w:rPr>
          <w:rFonts w:ascii="Times New Roman" w:eastAsia="仿宋_GB2312" w:hAnsi="Times New Roman" w:cs="Times New Roman"/>
          <w:sz w:val="32"/>
          <w:shd w:val="clear" w:color="auto" w:fill="FFFFFF"/>
        </w:rPr>
      </w:pPr>
    </w:p>
    <w:p w:rsidR="00103F0D" w:rsidRDefault="00000000">
      <w:pPr>
        <w:ind w:firstLineChars="200" w:firstLine="643"/>
        <w:rPr>
          <w:rFonts w:ascii="楷体" w:eastAsia="楷体" w:hAnsi="楷体" w:cs="楷体" w:hint="eastAsia"/>
          <w:b/>
          <w:bCs/>
          <w:sz w:val="32"/>
          <w:shd w:val="clear" w:color="auto" w:fill="FFFFFF"/>
        </w:rPr>
      </w:pPr>
      <w:r>
        <w:rPr>
          <w:rFonts w:ascii="楷体" w:eastAsia="楷体" w:hAnsi="楷体" w:cs="楷体" w:hint="eastAsia"/>
          <w:b/>
          <w:bCs/>
          <w:sz w:val="32"/>
          <w:shd w:val="clear" w:color="auto" w:fill="FFFFFF"/>
        </w:rPr>
        <w:lastRenderedPageBreak/>
        <w:t>五、关于海南省银行学校2022年政府性基金预算当年拨款情况说明</w:t>
      </w:r>
    </w:p>
    <w:p w:rsidR="00103F0D" w:rsidRDefault="00000000">
      <w:pPr>
        <w:widowControl/>
        <w:shd w:val="clear" w:color="auto" w:fill="FFFFFF"/>
        <w:spacing w:line="600" w:lineRule="exact"/>
        <w:ind w:firstLine="640"/>
        <w:jc w:val="left"/>
        <w:rPr>
          <w:rFonts w:ascii="仿宋_GB2312" w:eastAsia="仿宋_GB2312"/>
          <w:sz w:val="32"/>
          <w:shd w:val="clear" w:color="auto" w:fill="FFFFFF"/>
        </w:rPr>
      </w:pPr>
      <w:r>
        <w:rPr>
          <w:rFonts w:ascii="仿宋_GB2312" w:eastAsia="仿宋_GB2312"/>
          <w:sz w:val="32"/>
          <w:shd w:val="clear" w:color="auto" w:fill="FFFFFF"/>
        </w:rPr>
        <w:t>202</w:t>
      </w:r>
      <w:r>
        <w:rPr>
          <w:rFonts w:ascii="仿宋_GB2312" w:eastAsia="仿宋_GB2312" w:hint="eastAsia"/>
          <w:sz w:val="32"/>
          <w:shd w:val="clear" w:color="auto" w:fill="FFFFFF"/>
        </w:rPr>
        <w:t>2</w:t>
      </w:r>
      <w:r>
        <w:rPr>
          <w:rFonts w:ascii="仿宋_GB2312" w:eastAsia="仿宋_GB2312"/>
          <w:sz w:val="32"/>
          <w:shd w:val="clear" w:color="auto" w:fill="FFFFFF"/>
        </w:rPr>
        <w:t>年海南省</w:t>
      </w:r>
      <w:r>
        <w:rPr>
          <w:rFonts w:ascii="仿宋_GB2312" w:eastAsia="仿宋_GB2312" w:hint="eastAsia"/>
          <w:sz w:val="32"/>
          <w:shd w:val="clear" w:color="auto" w:fill="FFFFFF"/>
        </w:rPr>
        <w:t>银行学校</w:t>
      </w:r>
      <w:r>
        <w:rPr>
          <w:rFonts w:ascii="仿宋_GB2312" w:eastAsia="仿宋_GB2312"/>
          <w:sz w:val="32"/>
          <w:shd w:val="clear" w:color="auto" w:fill="FFFFFF"/>
        </w:rPr>
        <w:t>无政府性基金预算当年拨款。</w:t>
      </w:r>
    </w:p>
    <w:p w:rsidR="00103F0D" w:rsidRDefault="00103F0D">
      <w:pPr>
        <w:widowControl/>
        <w:shd w:val="clear" w:color="auto" w:fill="FFFFFF"/>
        <w:spacing w:line="600" w:lineRule="exact"/>
        <w:ind w:firstLine="640"/>
        <w:jc w:val="left"/>
        <w:rPr>
          <w:rFonts w:ascii="楷体" w:eastAsia="楷体" w:hAnsi="楷体" w:cs="楷体" w:hint="eastAsia"/>
          <w:b/>
          <w:bCs/>
          <w:sz w:val="32"/>
          <w:shd w:val="clear" w:color="auto" w:fill="FFFFFF"/>
        </w:rPr>
      </w:pPr>
    </w:p>
    <w:p w:rsidR="00103F0D" w:rsidRDefault="00000000">
      <w:pPr>
        <w:widowControl/>
        <w:shd w:val="clear" w:color="auto" w:fill="FFFFFF"/>
        <w:spacing w:line="600" w:lineRule="exact"/>
        <w:ind w:firstLine="640"/>
        <w:jc w:val="left"/>
        <w:rPr>
          <w:rFonts w:ascii="黑体" w:eastAsia="黑体" w:hAnsi="黑体" w:cs="Times New Roman" w:hint="eastAsia"/>
          <w:sz w:val="32"/>
          <w:shd w:val="clear" w:color="auto" w:fill="FFFFFF"/>
        </w:rPr>
      </w:pPr>
      <w:r>
        <w:rPr>
          <w:rFonts w:ascii="楷体" w:eastAsia="楷体" w:hAnsi="楷体" w:cs="楷体" w:hint="eastAsia"/>
          <w:b/>
          <w:bCs/>
          <w:sz w:val="32"/>
          <w:shd w:val="clear" w:color="auto" w:fill="FFFFFF"/>
        </w:rPr>
        <w:t>六、关于海南省银行学校2022年收支预算情况的总体说明</w:t>
      </w:r>
    </w:p>
    <w:p w:rsidR="00103F0D" w:rsidRDefault="00000000">
      <w:pPr>
        <w:spacing w:line="600"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按照综合预算原则，海南省银行学校所有收入和支出均纳入部门预算管理。收入包括：一般公共预算拨款收入，财政专户管理资金收入、上年结转收入；支出包括：教育支出、社会保障和就业支出、卫生健康支出、住房保障支出。海南省银行学校</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收支总预算3368.71万元。</w:t>
      </w:r>
    </w:p>
    <w:p w:rsidR="00103F0D" w:rsidRDefault="00103F0D">
      <w:pPr>
        <w:spacing w:line="600" w:lineRule="exact"/>
        <w:ind w:firstLineChars="200" w:firstLine="640"/>
        <w:rPr>
          <w:rFonts w:ascii="仿宋_GB2312" w:eastAsia="仿宋_GB2312" w:hAnsi="黑体" w:cs="仿宋_GB2312"/>
          <w:sz w:val="32"/>
          <w:szCs w:val="32"/>
        </w:rPr>
      </w:pPr>
    </w:p>
    <w:p w:rsidR="00103F0D" w:rsidRDefault="00000000">
      <w:pPr>
        <w:ind w:firstLineChars="200" w:firstLine="643"/>
        <w:rPr>
          <w:rFonts w:ascii="楷体" w:eastAsia="楷体" w:hAnsi="楷体" w:cs="楷体" w:hint="eastAsia"/>
          <w:b/>
          <w:bCs/>
          <w:sz w:val="32"/>
          <w:shd w:val="clear" w:color="auto" w:fill="FFFFFF"/>
        </w:rPr>
      </w:pPr>
      <w:r>
        <w:rPr>
          <w:rFonts w:ascii="楷体" w:eastAsia="楷体" w:hAnsi="楷体" w:cs="楷体" w:hint="eastAsia"/>
          <w:b/>
          <w:bCs/>
          <w:sz w:val="32"/>
          <w:shd w:val="clear" w:color="auto" w:fill="FFFFFF"/>
        </w:rPr>
        <w:t>七、关于海南省银行学校2022年收入预算情况说明</w:t>
      </w:r>
    </w:p>
    <w:p w:rsidR="00103F0D" w:rsidRDefault="00000000">
      <w:pPr>
        <w:spacing w:line="60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t>海南省银行学校</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hint="eastAsia"/>
          <w:sz w:val="32"/>
          <w:szCs w:val="32"/>
        </w:rPr>
        <w:t>收入总预算</w:t>
      </w:r>
      <w:r>
        <w:rPr>
          <w:rFonts w:ascii="仿宋_GB2312" w:eastAsia="仿宋_GB2312" w:hAnsi="黑体" w:cs="仿宋_GB2312" w:hint="eastAsia"/>
          <w:sz w:val="32"/>
          <w:szCs w:val="32"/>
        </w:rPr>
        <w:t>3368.71</w:t>
      </w:r>
      <w:r>
        <w:rPr>
          <w:rFonts w:ascii="仿宋_GB2312" w:eastAsia="仿宋_GB2312" w:hAnsi="黑体" w:hint="eastAsia"/>
          <w:sz w:val="32"/>
          <w:szCs w:val="32"/>
        </w:rPr>
        <w:t>万元，其中：一般公共预算拨款收入</w:t>
      </w:r>
      <w:r>
        <w:rPr>
          <w:rFonts w:ascii="仿宋_GB2312" w:eastAsia="仿宋_GB2312" w:hAnsi="黑体" w:cs="仿宋_GB2312" w:hint="eastAsia"/>
          <w:sz w:val="32"/>
          <w:szCs w:val="32"/>
        </w:rPr>
        <w:t>3238.68</w:t>
      </w:r>
      <w:r>
        <w:rPr>
          <w:rFonts w:ascii="仿宋_GB2312" w:eastAsia="仿宋_GB2312" w:hAnsi="黑体" w:hint="eastAsia"/>
          <w:sz w:val="32"/>
          <w:szCs w:val="32"/>
        </w:rPr>
        <w:t>万元，占96.14</w:t>
      </w:r>
      <w:r>
        <w:rPr>
          <w:rFonts w:ascii="仿宋_GB2312" w:eastAsia="仿宋_GB2312" w:hAnsi="黑体"/>
          <w:sz w:val="32"/>
          <w:szCs w:val="32"/>
        </w:rPr>
        <w:t>%</w:t>
      </w:r>
      <w:r>
        <w:rPr>
          <w:rFonts w:ascii="仿宋_GB2312" w:eastAsia="仿宋_GB2312" w:hAnsi="黑体" w:hint="eastAsia"/>
          <w:sz w:val="32"/>
          <w:szCs w:val="32"/>
        </w:rPr>
        <w:t>；财政专户管理资金收入114.2万元（为教育收费），占3.39</w:t>
      </w:r>
      <w:r>
        <w:rPr>
          <w:rFonts w:ascii="仿宋_GB2312" w:eastAsia="仿宋_GB2312" w:hAnsi="黑体"/>
          <w:sz w:val="32"/>
          <w:szCs w:val="32"/>
        </w:rPr>
        <w:t>%</w:t>
      </w:r>
      <w:r>
        <w:rPr>
          <w:rFonts w:ascii="仿宋_GB2312" w:eastAsia="仿宋_GB2312" w:hAnsi="黑体" w:hint="eastAsia"/>
          <w:sz w:val="32"/>
          <w:szCs w:val="32"/>
        </w:rPr>
        <w:t>；上年结转15.84万元，占0.47</w:t>
      </w:r>
      <w:r>
        <w:rPr>
          <w:rFonts w:ascii="仿宋_GB2312" w:eastAsia="仿宋_GB2312" w:hAnsi="黑体"/>
          <w:sz w:val="32"/>
          <w:szCs w:val="32"/>
        </w:rPr>
        <w:t>%</w:t>
      </w:r>
      <w:r>
        <w:rPr>
          <w:rFonts w:ascii="仿宋_GB2312" w:eastAsia="仿宋_GB2312" w:hAnsi="黑体" w:hint="eastAsia"/>
          <w:sz w:val="32"/>
          <w:szCs w:val="32"/>
        </w:rPr>
        <w:t>。</w:t>
      </w:r>
      <w:r>
        <w:rPr>
          <w:rFonts w:ascii="仿宋_GB2312" w:eastAsia="仿宋_GB2312" w:hAnsi="黑体" w:cs="仿宋_GB2312" w:hint="eastAsia"/>
          <w:sz w:val="32"/>
          <w:szCs w:val="32"/>
        </w:rPr>
        <w:t>比上年预算数减少315.46万元，主要是</w:t>
      </w:r>
      <w:r>
        <w:rPr>
          <w:rFonts w:ascii="仿宋_GB2312" w:eastAsia="仿宋_GB2312" w:hAnsi="黑体" w:hint="eastAsia"/>
          <w:sz w:val="32"/>
          <w:szCs w:val="32"/>
        </w:rPr>
        <w:t>现代职业教育提升计划专项资金（</w:t>
      </w:r>
      <w:proofErr w:type="gramStart"/>
      <w:r>
        <w:rPr>
          <w:rFonts w:ascii="仿宋_GB2312" w:eastAsia="仿宋_GB2312" w:hAnsi="黑体" w:hint="eastAsia"/>
          <w:sz w:val="32"/>
          <w:szCs w:val="32"/>
        </w:rPr>
        <w:t>中央奖补资金</w:t>
      </w:r>
      <w:proofErr w:type="gramEnd"/>
      <w:r>
        <w:rPr>
          <w:rFonts w:ascii="仿宋_GB2312" w:eastAsia="仿宋_GB2312" w:hAnsi="黑体" w:hint="eastAsia"/>
          <w:sz w:val="32"/>
          <w:szCs w:val="32"/>
        </w:rPr>
        <w:t>）年初预算拨款比去年大幅减少所致。</w:t>
      </w:r>
    </w:p>
    <w:p w:rsidR="00103F0D" w:rsidRDefault="00103F0D">
      <w:pPr>
        <w:spacing w:line="600" w:lineRule="exact"/>
        <w:ind w:firstLineChars="200" w:firstLine="640"/>
        <w:rPr>
          <w:rFonts w:ascii="仿宋_GB2312" w:eastAsia="仿宋_GB2312" w:hAnsi="黑体"/>
          <w:sz w:val="32"/>
          <w:szCs w:val="32"/>
        </w:rPr>
      </w:pPr>
    </w:p>
    <w:p w:rsidR="00103F0D" w:rsidRDefault="00000000">
      <w:pPr>
        <w:ind w:firstLineChars="200" w:firstLine="643"/>
        <w:rPr>
          <w:rFonts w:ascii="楷体" w:eastAsia="楷体" w:hAnsi="楷体" w:cs="楷体" w:hint="eastAsia"/>
          <w:b/>
          <w:bCs/>
          <w:sz w:val="32"/>
          <w:shd w:val="clear" w:color="auto" w:fill="FFFFFF"/>
        </w:rPr>
      </w:pPr>
      <w:r>
        <w:rPr>
          <w:rFonts w:ascii="楷体" w:eastAsia="楷体" w:hAnsi="楷体" w:cs="楷体" w:hint="eastAsia"/>
          <w:b/>
          <w:bCs/>
          <w:sz w:val="32"/>
          <w:shd w:val="clear" w:color="auto" w:fill="FFFFFF"/>
        </w:rPr>
        <w:t>八、关于海南省银行学校2022年支出预算情况说明</w:t>
      </w:r>
    </w:p>
    <w:p w:rsidR="00103F0D"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海南省银行学校</w:t>
      </w:r>
      <w:r>
        <w:rPr>
          <w:rFonts w:ascii="仿宋_GB2312" w:eastAsia="仿宋_GB2312" w:hAnsi="黑体"/>
          <w:sz w:val="32"/>
          <w:szCs w:val="32"/>
        </w:rPr>
        <w:t>202</w:t>
      </w:r>
      <w:r>
        <w:rPr>
          <w:rFonts w:ascii="仿宋_GB2312" w:eastAsia="仿宋_GB2312" w:hAnsi="黑体" w:hint="eastAsia"/>
          <w:sz w:val="32"/>
          <w:szCs w:val="32"/>
        </w:rPr>
        <w:t>2</w:t>
      </w:r>
      <w:r>
        <w:rPr>
          <w:rFonts w:ascii="仿宋_GB2312" w:eastAsia="仿宋_GB2312" w:hAnsi="黑体"/>
          <w:sz w:val="32"/>
          <w:szCs w:val="32"/>
        </w:rPr>
        <w:t>年</w:t>
      </w:r>
      <w:r>
        <w:rPr>
          <w:rFonts w:ascii="仿宋_GB2312" w:eastAsia="仿宋_GB2312" w:hAnsi="黑体" w:hint="eastAsia"/>
          <w:sz w:val="32"/>
          <w:szCs w:val="32"/>
        </w:rPr>
        <w:t>支出总预算</w:t>
      </w:r>
      <w:r>
        <w:rPr>
          <w:rFonts w:ascii="仿宋_GB2312" w:eastAsia="仿宋_GB2312" w:hAnsi="黑体" w:cs="仿宋_GB2312" w:hint="eastAsia"/>
          <w:sz w:val="32"/>
          <w:szCs w:val="32"/>
        </w:rPr>
        <w:t>3368.71</w:t>
      </w:r>
      <w:r>
        <w:rPr>
          <w:rFonts w:ascii="仿宋_GB2312" w:eastAsia="仿宋_GB2312" w:hAnsi="黑体" w:hint="eastAsia"/>
          <w:sz w:val="32"/>
          <w:szCs w:val="32"/>
        </w:rPr>
        <w:t>万元，其中：基本支出1837.02万元，占54.53</w:t>
      </w:r>
      <w:r>
        <w:rPr>
          <w:rFonts w:ascii="仿宋_GB2312" w:eastAsia="仿宋_GB2312" w:hAnsi="黑体"/>
          <w:sz w:val="32"/>
          <w:szCs w:val="32"/>
        </w:rPr>
        <w:t>%</w:t>
      </w:r>
      <w:r>
        <w:rPr>
          <w:rFonts w:ascii="仿宋_GB2312" w:eastAsia="仿宋_GB2312" w:hAnsi="黑体" w:hint="eastAsia"/>
          <w:sz w:val="32"/>
          <w:szCs w:val="32"/>
        </w:rPr>
        <w:t>；项目支出1531.7万元，占45.47</w:t>
      </w:r>
      <w:r>
        <w:rPr>
          <w:rFonts w:ascii="仿宋_GB2312" w:eastAsia="仿宋_GB2312" w:hAnsi="黑体"/>
          <w:sz w:val="32"/>
          <w:szCs w:val="32"/>
        </w:rPr>
        <w:t>%</w:t>
      </w:r>
      <w:r>
        <w:rPr>
          <w:rFonts w:ascii="仿宋_GB2312" w:eastAsia="仿宋_GB2312" w:hAnsi="黑体" w:hint="eastAsia"/>
          <w:sz w:val="32"/>
          <w:szCs w:val="32"/>
        </w:rPr>
        <w:t>。支出预算数比上年</w:t>
      </w:r>
      <w:r>
        <w:rPr>
          <w:rFonts w:ascii="仿宋_GB2312" w:eastAsia="仿宋_GB2312" w:hAnsi="黑体" w:cs="仿宋_GB2312" w:hint="eastAsia"/>
          <w:sz w:val="32"/>
          <w:szCs w:val="32"/>
        </w:rPr>
        <w:t>减少315.46</w:t>
      </w:r>
      <w:r>
        <w:rPr>
          <w:rFonts w:ascii="仿宋_GB2312" w:eastAsia="仿宋_GB2312" w:hAnsi="黑体" w:hint="eastAsia"/>
          <w:sz w:val="32"/>
          <w:szCs w:val="32"/>
        </w:rPr>
        <w:t>万元，主要是现代职业</w:t>
      </w:r>
      <w:r>
        <w:rPr>
          <w:rFonts w:ascii="仿宋_GB2312" w:eastAsia="仿宋_GB2312" w:hAnsi="黑体" w:hint="eastAsia"/>
          <w:sz w:val="32"/>
          <w:szCs w:val="32"/>
        </w:rPr>
        <w:lastRenderedPageBreak/>
        <w:t>教育提升计划专项资金（</w:t>
      </w:r>
      <w:proofErr w:type="gramStart"/>
      <w:r>
        <w:rPr>
          <w:rFonts w:ascii="仿宋_GB2312" w:eastAsia="仿宋_GB2312" w:hAnsi="黑体" w:hint="eastAsia"/>
          <w:sz w:val="32"/>
          <w:szCs w:val="32"/>
        </w:rPr>
        <w:t>中央奖补资金</w:t>
      </w:r>
      <w:proofErr w:type="gramEnd"/>
      <w:r>
        <w:rPr>
          <w:rFonts w:ascii="仿宋_GB2312" w:eastAsia="仿宋_GB2312" w:hAnsi="黑体" w:hint="eastAsia"/>
          <w:sz w:val="32"/>
          <w:szCs w:val="32"/>
        </w:rPr>
        <w:t>）预算拨款比去年大幅减少所致（中央提前下达的专项资金列入2022年部门预算）。</w:t>
      </w:r>
    </w:p>
    <w:p w:rsidR="00103F0D" w:rsidRDefault="00103F0D">
      <w:pPr>
        <w:spacing w:line="600" w:lineRule="exact"/>
        <w:ind w:firstLineChars="200" w:firstLine="640"/>
        <w:rPr>
          <w:rFonts w:ascii="仿宋_GB2312" w:eastAsia="仿宋_GB2312" w:hAnsi="黑体"/>
          <w:sz w:val="32"/>
          <w:szCs w:val="32"/>
        </w:rPr>
      </w:pPr>
    </w:p>
    <w:p w:rsidR="00103F0D" w:rsidRDefault="00000000">
      <w:pPr>
        <w:ind w:firstLineChars="200" w:firstLine="643"/>
        <w:rPr>
          <w:rFonts w:ascii="楷体" w:eastAsia="楷体" w:hAnsi="楷体" w:cs="楷体" w:hint="eastAsia"/>
          <w:b/>
          <w:bCs/>
          <w:sz w:val="32"/>
          <w:shd w:val="clear" w:color="auto" w:fill="FFFFFF"/>
        </w:rPr>
      </w:pPr>
      <w:r>
        <w:rPr>
          <w:rFonts w:ascii="楷体" w:eastAsia="楷体" w:hAnsi="楷体" w:cs="楷体" w:hint="eastAsia"/>
          <w:b/>
          <w:bCs/>
          <w:sz w:val="32"/>
          <w:shd w:val="clear" w:color="auto" w:fill="FFFFFF"/>
        </w:rPr>
        <w:t>九、其他重要事项的情况说明</w:t>
      </w:r>
    </w:p>
    <w:p w:rsidR="00435F8F" w:rsidRPr="00435F8F" w:rsidRDefault="00000000">
      <w:pPr>
        <w:ind w:firstLineChars="200" w:firstLine="640"/>
        <w:rPr>
          <w:rFonts w:ascii="楷体" w:eastAsia="楷体" w:hAnsi="楷体"/>
          <w:sz w:val="32"/>
          <w:szCs w:val="32"/>
          <w:highlight w:val="cyan"/>
        </w:rPr>
      </w:pPr>
      <w:bookmarkStart w:id="0" w:name="_Hlk175562845"/>
      <w:r w:rsidRPr="00435F8F">
        <w:rPr>
          <w:rFonts w:ascii="楷体" w:eastAsia="楷体" w:hAnsi="楷体" w:hint="eastAsia"/>
          <w:sz w:val="32"/>
          <w:szCs w:val="32"/>
          <w:highlight w:val="cyan"/>
        </w:rPr>
        <w:t>（一）</w:t>
      </w:r>
      <w:r w:rsidR="00435F8F" w:rsidRPr="00435F8F">
        <w:rPr>
          <w:rFonts w:ascii="楷体" w:eastAsia="楷体" w:hAnsi="楷体" w:hint="eastAsia"/>
          <w:sz w:val="32"/>
          <w:szCs w:val="32"/>
          <w:highlight w:val="cyan"/>
        </w:rPr>
        <w:t>机关运行经费</w:t>
      </w:r>
    </w:p>
    <w:p w:rsidR="00435F8F" w:rsidRDefault="00435F8F">
      <w:pPr>
        <w:ind w:firstLineChars="200" w:firstLine="640"/>
        <w:rPr>
          <w:rFonts w:ascii="楷体" w:eastAsia="楷体" w:hAnsi="楷体" w:hint="eastAsia"/>
          <w:sz w:val="32"/>
          <w:szCs w:val="32"/>
        </w:rPr>
      </w:pPr>
      <w:r w:rsidRPr="00435F8F">
        <w:rPr>
          <w:rFonts w:ascii="楷体" w:eastAsia="楷体" w:hAnsi="楷体" w:hint="eastAsia"/>
          <w:sz w:val="32"/>
          <w:szCs w:val="32"/>
          <w:highlight w:val="cyan"/>
        </w:rPr>
        <w:t>无。</w:t>
      </w:r>
      <w:bookmarkEnd w:id="0"/>
    </w:p>
    <w:p w:rsidR="00103F0D" w:rsidRDefault="00435F8F">
      <w:pPr>
        <w:ind w:firstLineChars="200" w:firstLine="640"/>
        <w:rPr>
          <w:rFonts w:ascii="仿宋_GB2312" w:eastAsia="仿宋_GB2312" w:hAnsi="黑体" w:cs="仿宋_GB2312"/>
          <w:sz w:val="32"/>
          <w:szCs w:val="32"/>
        </w:rPr>
      </w:pPr>
      <w:r>
        <w:rPr>
          <w:rFonts w:ascii="楷体" w:eastAsia="楷体" w:hAnsi="楷体" w:hint="eastAsia"/>
          <w:sz w:val="32"/>
          <w:szCs w:val="32"/>
        </w:rPr>
        <w:t>（二）</w:t>
      </w:r>
      <w:r w:rsidR="00000000">
        <w:rPr>
          <w:rFonts w:ascii="楷体" w:eastAsia="楷体" w:hAnsi="楷体" w:hint="eastAsia"/>
          <w:sz w:val="32"/>
          <w:szCs w:val="32"/>
        </w:rPr>
        <w:t>政府采购情况</w:t>
      </w:r>
    </w:p>
    <w:p w:rsidR="00103F0D" w:rsidRDefault="00000000">
      <w:pPr>
        <w:ind w:firstLine="640"/>
        <w:rPr>
          <w:rFonts w:ascii="仿宋_GB2312" w:eastAsia="仿宋_GB2312" w:hAnsi="黑体"/>
          <w:sz w:val="32"/>
          <w:szCs w:val="32"/>
        </w:rPr>
      </w:pPr>
      <w:r>
        <w:rPr>
          <w:rFonts w:ascii="仿宋_GB2312" w:eastAsia="仿宋_GB2312" w:hAnsi="黑体" w:cs="仿宋_GB2312" w:hint="eastAsia"/>
          <w:sz w:val="32"/>
          <w:szCs w:val="32"/>
        </w:rPr>
        <w:t>海南省银行学校2022年政府采购预算总额30</w:t>
      </w:r>
      <w:r>
        <w:rPr>
          <w:rFonts w:ascii="仿宋_GB2312" w:eastAsia="仿宋_GB2312" w:hAnsi="黑体" w:hint="eastAsia"/>
          <w:sz w:val="32"/>
          <w:szCs w:val="32"/>
        </w:rPr>
        <w:t>万元，全部为政府采购货物采购项目。</w:t>
      </w:r>
    </w:p>
    <w:p w:rsidR="00103F0D" w:rsidRDefault="00435F8F">
      <w:pPr>
        <w:ind w:firstLineChars="200" w:firstLine="640"/>
        <w:rPr>
          <w:rFonts w:ascii="楷体" w:eastAsia="楷体" w:hAnsi="楷体" w:hint="eastAsia"/>
          <w:sz w:val="32"/>
          <w:szCs w:val="32"/>
        </w:rPr>
      </w:pPr>
      <w:r>
        <w:rPr>
          <w:rFonts w:ascii="楷体" w:eastAsia="楷体" w:hAnsi="楷体" w:hint="eastAsia"/>
          <w:sz w:val="32"/>
          <w:szCs w:val="32"/>
        </w:rPr>
        <w:t>（三）</w:t>
      </w:r>
      <w:r w:rsidR="00000000">
        <w:rPr>
          <w:rFonts w:ascii="楷体" w:eastAsia="楷体" w:hAnsi="楷体" w:hint="eastAsia"/>
          <w:sz w:val="32"/>
          <w:szCs w:val="32"/>
        </w:rPr>
        <w:t>国有资产占有使用情况</w:t>
      </w:r>
    </w:p>
    <w:p w:rsidR="00103F0D" w:rsidRDefault="00000000">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截至2021</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海南省银行学校共有车辆2辆，均为其他用车。单位价值100万元以上设备数量为0。</w:t>
      </w:r>
    </w:p>
    <w:p w:rsidR="00103F0D" w:rsidRDefault="00000000">
      <w:pPr>
        <w:ind w:firstLineChars="200" w:firstLine="640"/>
        <w:rPr>
          <w:rFonts w:ascii="楷体" w:eastAsia="楷体" w:hAnsi="楷体" w:hint="eastAsia"/>
          <w:sz w:val="32"/>
          <w:szCs w:val="32"/>
        </w:rPr>
      </w:pPr>
      <w:r>
        <w:rPr>
          <w:rFonts w:ascii="楷体" w:eastAsia="楷体" w:hAnsi="楷体" w:hint="eastAsia"/>
          <w:sz w:val="32"/>
          <w:szCs w:val="32"/>
        </w:rPr>
        <w:t>（</w:t>
      </w:r>
      <w:r w:rsidR="00435F8F">
        <w:rPr>
          <w:rFonts w:ascii="楷体" w:eastAsia="楷体" w:hAnsi="楷体" w:hint="eastAsia"/>
          <w:sz w:val="32"/>
          <w:szCs w:val="32"/>
        </w:rPr>
        <w:t>四</w:t>
      </w:r>
      <w:r>
        <w:rPr>
          <w:rFonts w:ascii="楷体" w:eastAsia="楷体" w:hAnsi="楷体" w:hint="eastAsia"/>
          <w:sz w:val="32"/>
          <w:szCs w:val="32"/>
        </w:rPr>
        <w:t>）绩效目标设置情况</w:t>
      </w:r>
    </w:p>
    <w:p w:rsidR="00103F0D"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海南省银行学校2022</w:t>
      </w:r>
      <w:r>
        <w:rPr>
          <w:rFonts w:ascii="仿宋_GB2312" w:eastAsia="仿宋_GB2312" w:hAnsi="黑体" w:hint="eastAsia"/>
          <w:sz w:val="32"/>
          <w:szCs w:val="32"/>
        </w:rPr>
        <w:t>年没有超过1000万元预算项目，因此选取3</w:t>
      </w:r>
      <w:r>
        <w:rPr>
          <w:rFonts w:ascii="仿宋_GB2312" w:eastAsia="仿宋_GB2312" w:hAnsi="黑体" w:cs="仿宋_GB2312" w:hint="eastAsia"/>
          <w:sz w:val="32"/>
          <w:szCs w:val="32"/>
        </w:rPr>
        <w:t>个项目实行绩效目标管理，涉及</w:t>
      </w:r>
      <w:r>
        <w:rPr>
          <w:rFonts w:ascii="仿宋_GB2312" w:eastAsia="仿宋_GB2312" w:hAnsi="黑体" w:hint="eastAsia"/>
          <w:sz w:val="32"/>
          <w:szCs w:val="32"/>
        </w:rPr>
        <w:t>一般公共预算拨款1049.62万元安排的预算资金。其中，重点项目预算绩效情况：</w:t>
      </w:r>
    </w:p>
    <w:p w:rsidR="00103F0D" w:rsidRDefault="00000000">
      <w:pPr>
        <w:ind w:firstLineChars="200" w:firstLine="640"/>
        <w:rPr>
          <w:rFonts w:ascii="仿宋_GB2312" w:eastAsia="仿宋_GB2312" w:hAnsi="黑体" w:cs="仿宋_GB2312"/>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学生公寓楼7#楼、8#楼及教学综合楼改造工程项目，预算安排187.92万元，主要用于维修和解决公寓楼和教学综合楼瓷砖破损、厕所门损坏、蹲便器损坏、卫生间渗水、宿舍内墙涂料破损脱落、宿舍落水管偏小经常堵塞等情况，绩效目标是：改善学校教育教学办学条件，保证学生有一个良好的学习生活环境，消除安全隐患。</w:t>
      </w:r>
    </w:p>
    <w:p w:rsidR="00103F0D" w:rsidRDefault="00000000">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lastRenderedPageBreak/>
        <w:t>2.学生资助补助项目（</w:t>
      </w:r>
      <w:proofErr w:type="gramStart"/>
      <w:r>
        <w:rPr>
          <w:rFonts w:ascii="仿宋_GB2312" w:eastAsia="仿宋_GB2312" w:hAnsi="黑体" w:cs="仿宋_GB2312" w:hint="eastAsia"/>
          <w:sz w:val="32"/>
          <w:szCs w:val="32"/>
        </w:rPr>
        <w:t>含省财</w:t>
      </w:r>
      <w:proofErr w:type="gramEnd"/>
      <w:r>
        <w:rPr>
          <w:rFonts w:ascii="仿宋_GB2312" w:eastAsia="仿宋_GB2312" w:hAnsi="黑体" w:cs="仿宋_GB2312" w:hint="eastAsia"/>
          <w:sz w:val="32"/>
          <w:szCs w:val="32"/>
        </w:rPr>
        <w:t>和</w:t>
      </w:r>
      <w:proofErr w:type="gramStart"/>
      <w:r>
        <w:rPr>
          <w:rFonts w:ascii="仿宋_GB2312" w:eastAsia="仿宋_GB2312" w:hAnsi="黑体" w:cs="仿宋_GB2312" w:hint="eastAsia"/>
          <w:sz w:val="32"/>
          <w:szCs w:val="32"/>
        </w:rPr>
        <w:t>央财</w:t>
      </w:r>
      <w:proofErr w:type="gramEnd"/>
      <w:r>
        <w:rPr>
          <w:rFonts w:ascii="仿宋_GB2312" w:eastAsia="仿宋_GB2312" w:hAnsi="黑体" w:cs="仿宋_GB2312" w:hint="eastAsia"/>
          <w:sz w:val="32"/>
          <w:szCs w:val="32"/>
        </w:rPr>
        <w:t>资金），预算安排813.7万元，主要用于：(1)全日制在校生国家助学金的发放（标准：2600元/人.年），享受助学金认定标准和人数按照上级主管部门核定数执行。(2)省级优秀学生奖学金（标准：2000元/人.年）、国家奖学金（标准：6000元/人.年）的发放，获奖人数及标准按照上级主管部门核定数执行。(3)免学费资金（标准：2600元/人.年），按照上级主管部门核定在校生人数核拨，主要用于弥补办学经费和人员经费不足。绩效目标：学生资助补助经费应争取应补尽补，助力家庭经济困难学生安心求学，为学校可持续发展提供可持续经费保障。</w:t>
      </w:r>
    </w:p>
    <w:p w:rsidR="00103F0D" w:rsidRDefault="00000000">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3.校园广播系统及舞台设备购置项目，预算安排48万元，主要用于：(1)文体馆舞台系统设备购置与安装8.93万元。(2)主席台舞台灯光系统设备购置与安装13.98万元。(3)IP网络广播系统设备购置与安装17.44万元。（4）主席台演出音响系统设备购置与安装7.66万元。绩效目标：（1）加强校园文化建设，弥补师生文体活动设施缺失短板，丰富全校师生文化生活。（2）为积极组织校园文体活动提供支持，提升师生学习和生活幸福指数，保持学校可持续健康发展。</w:t>
      </w:r>
    </w:p>
    <w:p w:rsidR="00103F0D" w:rsidRDefault="00103F0D">
      <w:pPr>
        <w:ind w:firstLineChars="200" w:firstLine="640"/>
        <w:rPr>
          <w:rFonts w:ascii="仿宋_GB2312" w:eastAsia="仿宋_GB2312" w:hAnsi="黑体" w:cs="仿宋_GB2312"/>
          <w:sz w:val="32"/>
          <w:szCs w:val="32"/>
        </w:rPr>
      </w:pPr>
    </w:p>
    <w:p w:rsidR="00103F0D" w:rsidRDefault="00000000">
      <w:pPr>
        <w:jc w:val="left"/>
        <w:rPr>
          <w:rFonts w:ascii="黑体" w:eastAsia="黑体" w:hAnsi="黑体" w:hint="eastAsia"/>
          <w:b/>
          <w:sz w:val="36"/>
          <w:szCs w:val="36"/>
        </w:rPr>
      </w:pPr>
      <w:r>
        <w:rPr>
          <w:rFonts w:ascii="黑体" w:eastAsia="黑体" w:hAnsi="黑体" w:hint="eastAsia"/>
          <w:b/>
          <w:sz w:val="36"/>
          <w:szCs w:val="36"/>
        </w:rPr>
        <w:t>第四部分  名词解释</w:t>
      </w:r>
    </w:p>
    <w:p w:rsidR="00103F0D" w:rsidRDefault="00103F0D">
      <w:pPr>
        <w:ind w:firstLineChars="200" w:firstLine="640"/>
        <w:jc w:val="left"/>
        <w:rPr>
          <w:rFonts w:ascii="仿宋_GB2312" w:eastAsia="仿宋_GB2312" w:cs="宋体"/>
          <w:bCs/>
          <w:color w:val="000000"/>
          <w:kern w:val="0"/>
          <w:sz w:val="32"/>
          <w:szCs w:val="32"/>
          <w:lang w:val="zh-CN"/>
        </w:rPr>
      </w:pPr>
    </w:p>
    <w:p w:rsidR="00103F0D" w:rsidRDefault="00000000">
      <w:pPr>
        <w:ind w:firstLineChars="200" w:firstLine="640"/>
        <w:jc w:val="left"/>
        <w:rPr>
          <w:rFonts w:ascii="仿宋" w:eastAsia="仿宋" w:hAnsi="仿宋" w:cs="仿宋" w:hint="eastAsia"/>
          <w:color w:val="000000"/>
          <w:kern w:val="0"/>
          <w:sz w:val="32"/>
          <w:szCs w:val="30"/>
        </w:rPr>
      </w:pPr>
      <w:r>
        <w:rPr>
          <w:rFonts w:ascii="仿宋" w:eastAsia="仿宋" w:hAnsi="仿宋" w:cs="仿宋" w:hint="eastAsia"/>
          <w:color w:val="000000"/>
          <w:kern w:val="0"/>
          <w:sz w:val="32"/>
          <w:szCs w:val="30"/>
        </w:rPr>
        <w:t>一、财政拨款收入：指本级财政当年拨付的资金。</w:t>
      </w:r>
    </w:p>
    <w:p w:rsidR="00103F0D" w:rsidRDefault="00000000">
      <w:pPr>
        <w:ind w:firstLineChars="200" w:firstLine="640"/>
        <w:jc w:val="left"/>
        <w:rPr>
          <w:rFonts w:ascii="仿宋" w:eastAsia="仿宋" w:hAnsi="仿宋" w:cs="仿宋" w:hint="eastAsia"/>
          <w:color w:val="000000"/>
          <w:kern w:val="0"/>
          <w:sz w:val="32"/>
          <w:szCs w:val="30"/>
        </w:rPr>
      </w:pPr>
      <w:r>
        <w:rPr>
          <w:rFonts w:ascii="仿宋" w:eastAsia="仿宋" w:hAnsi="仿宋" w:cs="仿宋" w:hint="eastAsia"/>
          <w:color w:val="000000"/>
          <w:kern w:val="0"/>
          <w:sz w:val="32"/>
          <w:szCs w:val="30"/>
        </w:rPr>
        <w:lastRenderedPageBreak/>
        <w:t>二、事业收入：指事业单位开展专业业务活动及辅助活动取得的收入。</w:t>
      </w:r>
    </w:p>
    <w:p w:rsidR="00103F0D" w:rsidRDefault="00000000">
      <w:pPr>
        <w:ind w:firstLineChars="200" w:firstLine="640"/>
        <w:jc w:val="left"/>
        <w:rPr>
          <w:rFonts w:ascii="仿宋" w:eastAsia="仿宋" w:hAnsi="仿宋" w:cs="仿宋" w:hint="eastAsia"/>
          <w:color w:val="000000"/>
          <w:kern w:val="0"/>
          <w:sz w:val="32"/>
          <w:szCs w:val="30"/>
        </w:rPr>
      </w:pPr>
      <w:r>
        <w:rPr>
          <w:rFonts w:ascii="仿宋" w:eastAsia="仿宋" w:hAnsi="仿宋" w:cs="仿宋" w:hint="eastAsia"/>
          <w:color w:val="000000"/>
          <w:kern w:val="0"/>
          <w:sz w:val="32"/>
          <w:szCs w:val="30"/>
        </w:rPr>
        <w:t>三、经营收入：指事业单位在专业业务活动及其辅助活动之外开展非独立核算经营活动取得的收入。</w:t>
      </w:r>
    </w:p>
    <w:p w:rsidR="00103F0D" w:rsidRDefault="00000000">
      <w:pPr>
        <w:ind w:firstLineChars="200" w:firstLine="640"/>
        <w:jc w:val="left"/>
        <w:rPr>
          <w:rFonts w:ascii="仿宋" w:eastAsia="仿宋" w:hAnsi="仿宋" w:cs="仿宋" w:hint="eastAsia"/>
          <w:color w:val="000000"/>
          <w:kern w:val="0"/>
          <w:sz w:val="32"/>
          <w:szCs w:val="30"/>
        </w:rPr>
      </w:pPr>
      <w:r>
        <w:rPr>
          <w:rFonts w:ascii="仿宋" w:eastAsia="仿宋" w:hAnsi="仿宋" w:cs="仿宋" w:hint="eastAsia"/>
          <w:color w:val="000000"/>
          <w:kern w:val="0"/>
          <w:sz w:val="32"/>
          <w:szCs w:val="30"/>
        </w:rPr>
        <w:t>四、其他收入：指除上述“财政拨款收入”“事业收入”“经营收入”等以外的收入。</w:t>
      </w:r>
    </w:p>
    <w:p w:rsidR="00103F0D" w:rsidRDefault="00000000">
      <w:pPr>
        <w:ind w:firstLineChars="200" w:firstLine="640"/>
        <w:jc w:val="left"/>
        <w:rPr>
          <w:rFonts w:ascii="仿宋" w:eastAsia="仿宋" w:hAnsi="仿宋" w:cs="仿宋" w:hint="eastAsia"/>
          <w:color w:val="000000"/>
          <w:kern w:val="0"/>
          <w:sz w:val="32"/>
          <w:szCs w:val="30"/>
        </w:rPr>
      </w:pPr>
      <w:r>
        <w:rPr>
          <w:rFonts w:ascii="仿宋" w:eastAsia="仿宋" w:hAnsi="仿宋" w:cs="仿宋" w:hint="eastAsia"/>
          <w:color w:val="000000"/>
          <w:kern w:val="0"/>
          <w:sz w:val="32"/>
          <w:szCs w:val="30"/>
        </w:rPr>
        <w:t>五、年初结转和结余：指以前年度尚未完成、结转到本年按有关规定继续使用的资金。</w:t>
      </w:r>
    </w:p>
    <w:p w:rsidR="00103F0D" w:rsidRDefault="00000000">
      <w:pPr>
        <w:ind w:firstLineChars="200" w:firstLine="640"/>
        <w:jc w:val="left"/>
        <w:rPr>
          <w:rFonts w:ascii="仿宋" w:eastAsia="仿宋" w:hAnsi="仿宋" w:cs="仿宋" w:hint="eastAsia"/>
          <w:color w:val="000000"/>
          <w:kern w:val="0"/>
          <w:sz w:val="32"/>
          <w:szCs w:val="30"/>
        </w:rPr>
      </w:pPr>
      <w:r>
        <w:rPr>
          <w:rFonts w:ascii="仿宋" w:eastAsia="仿宋" w:hAnsi="仿宋" w:cs="仿宋" w:hint="eastAsia"/>
          <w:color w:val="000000"/>
          <w:kern w:val="0"/>
          <w:sz w:val="32"/>
          <w:szCs w:val="30"/>
        </w:rPr>
        <w:t>六、基本支出：指行政事业单位用于为保障其机构正常运转、完成日常工作任务而发生的人员支出和公用支出。</w:t>
      </w:r>
    </w:p>
    <w:p w:rsidR="00103F0D" w:rsidRDefault="00000000">
      <w:pPr>
        <w:ind w:firstLineChars="200" w:firstLine="640"/>
        <w:jc w:val="left"/>
        <w:rPr>
          <w:rFonts w:ascii="仿宋" w:eastAsia="仿宋" w:hAnsi="仿宋" w:cs="仿宋" w:hint="eastAsia"/>
          <w:color w:val="000000"/>
          <w:kern w:val="0"/>
          <w:sz w:val="32"/>
          <w:szCs w:val="30"/>
        </w:rPr>
      </w:pPr>
      <w:r>
        <w:rPr>
          <w:rFonts w:ascii="仿宋" w:eastAsia="仿宋" w:hAnsi="仿宋" w:cs="仿宋" w:hint="eastAsia"/>
          <w:color w:val="000000"/>
          <w:kern w:val="0"/>
          <w:sz w:val="32"/>
          <w:szCs w:val="30"/>
        </w:rPr>
        <w:t>七、工资福利支出：反映单位开支的在职职工和编制</w:t>
      </w:r>
      <w:proofErr w:type="gramStart"/>
      <w:r>
        <w:rPr>
          <w:rFonts w:ascii="仿宋" w:eastAsia="仿宋" w:hAnsi="仿宋" w:cs="仿宋" w:hint="eastAsia"/>
          <w:color w:val="000000"/>
          <w:kern w:val="0"/>
          <w:sz w:val="32"/>
          <w:szCs w:val="30"/>
        </w:rPr>
        <w:t>外长期</w:t>
      </w:r>
      <w:proofErr w:type="gramEnd"/>
      <w:r>
        <w:rPr>
          <w:rFonts w:ascii="仿宋" w:eastAsia="仿宋" w:hAnsi="仿宋" w:cs="仿宋" w:hint="eastAsia"/>
          <w:color w:val="000000"/>
          <w:kern w:val="0"/>
          <w:sz w:val="32"/>
          <w:szCs w:val="30"/>
        </w:rPr>
        <w:t>聘用人员的各类劳动报酬，以及为上述人员缴纳的各项社会保险费等。</w:t>
      </w:r>
    </w:p>
    <w:p w:rsidR="00103F0D" w:rsidRDefault="00000000">
      <w:pPr>
        <w:ind w:firstLineChars="200" w:firstLine="640"/>
        <w:jc w:val="left"/>
        <w:rPr>
          <w:rFonts w:ascii="仿宋" w:eastAsia="仿宋" w:hAnsi="仿宋" w:cs="仿宋" w:hint="eastAsia"/>
          <w:color w:val="000000"/>
          <w:kern w:val="0"/>
          <w:sz w:val="32"/>
          <w:szCs w:val="30"/>
        </w:rPr>
      </w:pPr>
      <w:r>
        <w:rPr>
          <w:rFonts w:ascii="仿宋" w:eastAsia="仿宋" w:hAnsi="仿宋" w:cs="仿宋" w:hint="eastAsia"/>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rsidR="00103F0D" w:rsidRDefault="00000000">
      <w:pPr>
        <w:ind w:firstLineChars="200" w:firstLine="640"/>
        <w:jc w:val="left"/>
        <w:rPr>
          <w:rFonts w:ascii="仿宋" w:eastAsia="仿宋" w:hAnsi="仿宋" w:cs="仿宋" w:hint="eastAsia"/>
          <w:color w:val="000000"/>
          <w:kern w:val="0"/>
          <w:sz w:val="32"/>
          <w:szCs w:val="30"/>
        </w:rPr>
      </w:pPr>
      <w:r>
        <w:rPr>
          <w:rFonts w:ascii="仿宋" w:eastAsia="仿宋" w:hAnsi="仿宋" w:cs="仿宋" w:hint="eastAsia"/>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rsidR="00103F0D" w:rsidRDefault="00000000">
      <w:pPr>
        <w:ind w:firstLineChars="200" w:firstLine="640"/>
        <w:jc w:val="left"/>
        <w:rPr>
          <w:rFonts w:ascii="仿宋" w:eastAsia="仿宋" w:hAnsi="仿宋" w:cs="仿宋" w:hint="eastAsia"/>
          <w:color w:val="000000"/>
          <w:kern w:val="0"/>
          <w:sz w:val="32"/>
          <w:szCs w:val="30"/>
        </w:rPr>
      </w:pPr>
      <w:r>
        <w:rPr>
          <w:rFonts w:ascii="仿宋" w:eastAsia="仿宋" w:hAnsi="仿宋" w:cs="仿宋" w:hint="eastAsia"/>
          <w:color w:val="000000"/>
          <w:kern w:val="0"/>
          <w:sz w:val="32"/>
          <w:szCs w:val="30"/>
        </w:rPr>
        <w:t>十、项目支出：指各部门、各单位为完成其特定的工作任</w:t>
      </w:r>
      <w:r>
        <w:rPr>
          <w:rFonts w:ascii="仿宋" w:eastAsia="仿宋" w:hAnsi="仿宋" w:cs="仿宋" w:hint="eastAsia"/>
          <w:color w:val="000000"/>
          <w:kern w:val="0"/>
          <w:sz w:val="32"/>
          <w:szCs w:val="30"/>
        </w:rPr>
        <w:lastRenderedPageBreak/>
        <w:t>务和事业发展目标所发生的支出。</w:t>
      </w:r>
    </w:p>
    <w:p w:rsidR="00103F0D" w:rsidRDefault="00000000">
      <w:pPr>
        <w:widowControl/>
        <w:spacing w:line="600" w:lineRule="exact"/>
        <w:ind w:firstLineChars="200" w:firstLine="640"/>
        <w:rPr>
          <w:rFonts w:ascii="仿宋" w:eastAsia="仿宋" w:hAnsi="仿宋" w:cs="仿宋" w:hint="eastAsia"/>
          <w:sz w:val="32"/>
          <w:szCs w:val="32"/>
        </w:rPr>
      </w:pPr>
      <w:r>
        <w:rPr>
          <w:rFonts w:ascii="仿宋" w:eastAsia="仿宋" w:hAnsi="仿宋" w:cs="仿宋" w:hint="eastAsia"/>
          <w:kern w:val="0"/>
          <w:sz w:val="32"/>
          <w:szCs w:val="30"/>
        </w:rPr>
        <w:t>十、</w:t>
      </w:r>
      <w:r>
        <w:rPr>
          <w:rFonts w:ascii="仿宋" w:eastAsia="仿宋" w:hAnsi="仿宋" w:cs="仿宋" w:hint="eastAsia"/>
          <w:sz w:val="32"/>
          <w:szCs w:val="32"/>
        </w:rPr>
        <w:t>一般公共服务支出（类）组织事务（款）公务员事务（项）：反映公务员考核、公务员招考、公务员管理、公务员</w:t>
      </w:r>
      <w:proofErr w:type="gramStart"/>
      <w:r>
        <w:rPr>
          <w:rFonts w:ascii="仿宋" w:eastAsia="仿宋" w:hAnsi="仿宋" w:cs="仿宋" w:hint="eastAsia"/>
          <w:sz w:val="32"/>
          <w:szCs w:val="32"/>
        </w:rPr>
        <w:t>履</w:t>
      </w:r>
      <w:proofErr w:type="gramEnd"/>
      <w:r>
        <w:rPr>
          <w:rFonts w:ascii="仿宋" w:eastAsia="仿宋" w:hAnsi="仿宋" w:cs="仿宋" w:hint="eastAsia"/>
          <w:sz w:val="32"/>
          <w:szCs w:val="32"/>
        </w:rPr>
        <w:t>职能力提升等方面的支出。</w:t>
      </w:r>
    </w:p>
    <w:p w:rsidR="00103F0D" w:rsidRDefault="00000000">
      <w:pPr>
        <w:widowControl/>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外交支出（类）对外援助（款）对外援助（项）：反映对外国政府提供的各种援助和技术合作支出。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十一、教育支出（类）教育管理事务（款）行政运行（项）：指海南省教育厅（部门）用于保障机构正常运行、开展日常工作的基本支出。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教育支出（类）教育管理事务（款）一般行政管理事务（项）：指海南省教育厅（部门）为单独设置项级科目的其他项目支出。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教育支出（类）教育管理事务（款）其他教育管理事务（项）：指其他用于教育管理事务方面的支出。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十二、教育支出（类）普通教育（款）学前教育（项）指各部门举办的学前教育支出。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教育支出（类）普通教育（款）小学教育（项）指各部门举办的小学教育支出。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教育支出（类）普通教育（款）初中教育（项）指用于初中教育支出。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教育支出（类）普通教育（款）高中教育（项）：指用于高中教育支出。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lastRenderedPageBreak/>
        <w:t>教育支出（类）普通教育（款）高等教育（项）：用于全日制普通高等院校（含研究生）的支出。政府部门对社会中介组织等举办的各类高等学校的资助也在本科目中反映。</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教育支出（类）普通教育（款）其他普通教育支出（项）：用于其他普通教育的支出。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教育支出（类）职业教育（款）</w:t>
      </w:r>
      <w:r>
        <w:rPr>
          <w:rFonts w:ascii="仿宋" w:eastAsia="仿宋" w:hAnsi="仿宋" w:cs="仿宋" w:hint="eastAsia"/>
          <w:sz w:val="32"/>
          <w:szCs w:val="32"/>
        </w:rPr>
        <w:t>中等职业教育</w:t>
      </w:r>
      <w:r>
        <w:rPr>
          <w:rFonts w:ascii="仿宋" w:eastAsia="仿宋" w:hAnsi="仿宋" w:cs="仿宋" w:hint="eastAsia"/>
          <w:kern w:val="0"/>
          <w:sz w:val="32"/>
          <w:szCs w:val="30"/>
        </w:rPr>
        <w:t>（项）：指用于</w:t>
      </w:r>
      <w:r>
        <w:rPr>
          <w:rFonts w:ascii="仿宋" w:eastAsia="仿宋" w:hAnsi="仿宋" w:cs="仿宋" w:hint="eastAsia"/>
          <w:sz w:val="32"/>
          <w:szCs w:val="32"/>
        </w:rPr>
        <w:t>中等职业教育</w:t>
      </w:r>
      <w:r>
        <w:rPr>
          <w:rFonts w:ascii="仿宋" w:eastAsia="仿宋" w:hAnsi="仿宋" w:cs="仿宋" w:hint="eastAsia"/>
          <w:kern w:val="0"/>
          <w:sz w:val="32"/>
          <w:szCs w:val="30"/>
        </w:rPr>
        <w:t>的支出。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教育支出（类）职业教育（款）高等职业教育（项）：指用于高等职业大学、专科职业教育的支出。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教育支出（类）广播电视教育（款）广播电视学校（项）：指反映各部门举办广播电视学校的支出。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教育支出（类）留学教育（款）来华留学教育（项）：指反映资助来华留学生支出。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教育支出（类）特殊教育（款）特殊学校教育（项）：指用于特殊教育的支出。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教育支出（类）进修与培训（款）教师进修（项）：指用于教师进修与师资培训支出。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教育支出（类）进修与培训（款）培训支出（项）：指反映各部门安排的用于培训的支出。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教育支出（类）进修与培训（款）其他进修与培训支出（项）：指用于其他进修与培训的支出。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教育支出（类）其他教育支出（款）其他教育支出（项）：指用于其他教育方面的支出。</w:t>
      </w:r>
    </w:p>
    <w:p w:rsidR="00103F0D" w:rsidRDefault="00000000">
      <w:pPr>
        <w:widowControl/>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科学技术支出（类）基础研究（款）其他基础研究支出（项）：反映其他用于基础研究工作的支出，包括中科院、农科院研究生院的支出、博士学科</w:t>
      </w:r>
      <w:proofErr w:type="gramStart"/>
      <w:r>
        <w:rPr>
          <w:rFonts w:ascii="仿宋" w:eastAsia="仿宋" w:hAnsi="仿宋" w:cs="仿宋" w:hint="eastAsia"/>
          <w:sz w:val="32"/>
          <w:szCs w:val="32"/>
        </w:rPr>
        <w:t>点科研</w:t>
      </w:r>
      <w:proofErr w:type="gramEnd"/>
      <w:r>
        <w:rPr>
          <w:rFonts w:ascii="仿宋" w:eastAsia="仿宋" w:hAnsi="仿宋" w:cs="仿宋" w:hint="eastAsia"/>
          <w:sz w:val="32"/>
          <w:szCs w:val="32"/>
        </w:rPr>
        <w:t>基金和博士后科学基金等方面的支出。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sz w:val="32"/>
          <w:szCs w:val="32"/>
        </w:rPr>
        <w:t>科学技术支出（类）应用研究（款）高技术研究（项）：反映为解决事关国民经济长远发展和国家安全等重大战略性、前沿性和前瞻性高技术问题而开展的研究工作支出。</w:t>
      </w:r>
    </w:p>
    <w:p w:rsidR="00103F0D" w:rsidRDefault="00000000">
      <w:pPr>
        <w:widowControl/>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科学技术支出（类）应用研究（款）其他应用研究支出（项）：反映用于其他应用研究方面的支出。</w:t>
      </w:r>
    </w:p>
    <w:p w:rsidR="00103F0D" w:rsidRDefault="00000000">
      <w:pPr>
        <w:widowControl/>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科学技术支出（类）技术研究与开发（款）其他技术研究与开发支出（项）：反映用于其他技术研究与开发的支出。</w:t>
      </w:r>
    </w:p>
    <w:p w:rsidR="00103F0D" w:rsidRDefault="00000000">
      <w:pPr>
        <w:widowControl/>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科学技术支出（类）社会科学（款）社会科学研究支出（项）：反映除社科基金支出外的社会科学研究支出。</w:t>
      </w:r>
    </w:p>
    <w:p w:rsidR="00103F0D" w:rsidRDefault="00000000">
      <w:pPr>
        <w:widowControl/>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科学技术支出（类）其他科学技术支出（款）其他科学技术支出（项）：反映其他用于科技方面的支出。</w:t>
      </w:r>
    </w:p>
    <w:p w:rsidR="00103F0D" w:rsidRDefault="00000000">
      <w:pPr>
        <w:widowControl/>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社会保障和就业支出（类）行政事业单位养老支出（款）行政单位离退休（项）：</w:t>
      </w:r>
      <w:r>
        <w:rPr>
          <w:rFonts w:ascii="仿宋" w:eastAsia="仿宋" w:hAnsi="仿宋" w:cs="仿宋" w:hint="eastAsia"/>
          <w:kern w:val="0"/>
          <w:sz w:val="32"/>
          <w:szCs w:val="30"/>
        </w:rPr>
        <w:t>指用于归口管理的行政单位（含实行公务员管理的事业单位）开支的离退休经费。</w:t>
      </w:r>
    </w:p>
    <w:p w:rsidR="00103F0D" w:rsidRDefault="00000000">
      <w:pPr>
        <w:widowControl/>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社会保障和就业支出（类）行政事业单位养老支出（款）事业单位离退休（项）</w:t>
      </w:r>
      <w:r>
        <w:rPr>
          <w:rFonts w:ascii="仿宋" w:eastAsia="仿宋" w:hAnsi="仿宋" w:cs="仿宋" w:hint="eastAsia"/>
          <w:kern w:val="0"/>
          <w:sz w:val="32"/>
          <w:szCs w:val="30"/>
        </w:rPr>
        <w:t>：指反映实行归口管理的事业单位开支的离退休经费支出。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sz w:val="32"/>
          <w:szCs w:val="32"/>
        </w:rPr>
        <w:lastRenderedPageBreak/>
        <w:t>社会保障和就业支出（类）行政事业单位离退休（款）机关事业单位基本养老保险缴费支出（项）</w:t>
      </w:r>
      <w:r>
        <w:rPr>
          <w:rFonts w:ascii="仿宋" w:eastAsia="仿宋" w:hAnsi="仿宋" w:cs="仿宋" w:hint="eastAsia"/>
          <w:kern w:val="0"/>
          <w:sz w:val="32"/>
          <w:szCs w:val="30"/>
        </w:rPr>
        <w:t>：反映机关事业单位实施养老保险制度由单位实际缴纳的基本养老保险费支出。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社</w:t>
      </w:r>
      <w:r>
        <w:rPr>
          <w:rFonts w:ascii="仿宋" w:eastAsia="仿宋" w:hAnsi="仿宋" w:cs="仿宋" w:hint="eastAsia"/>
          <w:sz w:val="32"/>
          <w:szCs w:val="32"/>
        </w:rPr>
        <w:t>会保障和就业支出（类）行政事业单位离退休（款）机关事业单位职业年金缴费支出（项）</w:t>
      </w:r>
      <w:r>
        <w:rPr>
          <w:rFonts w:ascii="仿宋" w:eastAsia="仿宋" w:hAnsi="仿宋" w:cs="仿宋" w:hint="eastAsia"/>
          <w:kern w:val="0"/>
          <w:sz w:val="32"/>
          <w:szCs w:val="30"/>
        </w:rPr>
        <w:t>：反映机关事业单位实施养老保险制度由单位实际缴纳的职业年金支出。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社会保障和就业</w:t>
      </w:r>
      <w:r>
        <w:rPr>
          <w:rFonts w:ascii="仿宋" w:eastAsia="仿宋" w:hAnsi="仿宋" w:cs="仿宋" w:hint="eastAsia"/>
          <w:sz w:val="32"/>
          <w:szCs w:val="32"/>
        </w:rPr>
        <w:t>支出</w:t>
      </w:r>
      <w:r>
        <w:rPr>
          <w:rFonts w:ascii="仿宋" w:eastAsia="仿宋" w:hAnsi="仿宋" w:cs="仿宋" w:hint="eastAsia"/>
          <w:kern w:val="0"/>
          <w:sz w:val="32"/>
          <w:szCs w:val="30"/>
        </w:rPr>
        <w:t>（类）抚恤（款）死亡抚恤（项）：指用于海南省教育厅（部门）的事业单位病故人员家属的一次性和定期抚恤金以及丧葬补助费。</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社会保障和就业</w:t>
      </w:r>
      <w:r>
        <w:rPr>
          <w:rFonts w:ascii="仿宋" w:eastAsia="仿宋" w:hAnsi="仿宋" w:cs="仿宋" w:hint="eastAsia"/>
          <w:sz w:val="32"/>
          <w:szCs w:val="32"/>
        </w:rPr>
        <w:t>支出</w:t>
      </w:r>
      <w:r>
        <w:rPr>
          <w:rFonts w:ascii="仿宋" w:eastAsia="仿宋" w:hAnsi="仿宋" w:cs="仿宋" w:hint="eastAsia"/>
          <w:kern w:val="0"/>
          <w:sz w:val="32"/>
          <w:szCs w:val="30"/>
        </w:rPr>
        <w:t>（类）抚恤（款）其他优抚支出（项）：指用于其他用于优抚方面的支出。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卫生健康支出</w:t>
      </w:r>
      <w:r>
        <w:rPr>
          <w:rFonts w:ascii="仿宋" w:eastAsia="仿宋" w:hAnsi="仿宋" w:cs="仿宋" w:hint="eastAsia"/>
          <w:sz w:val="32"/>
          <w:szCs w:val="32"/>
        </w:rPr>
        <w:t>（类）行政事业单位医疗（款）事业单位医疗（项）</w:t>
      </w:r>
      <w:r>
        <w:rPr>
          <w:rFonts w:ascii="仿宋" w:eastAsia="仿宋" w:hAnsi="仿宋" w:cs="仿宋" w:hint="eastAsia"/>
          <w:kern w:val="0"/>
          <w:sz w:val="32"/>
          <w:szCs w:val="30"/>
        </w:rPr>
        <w:t>：反映财政部门安排的事业单位基本医疗保险缴费经费，未参加医疗保险的事业单位的公费医疗经费，按国家规定享受离休人员待遇的医疗经费。</w:t>
      </w:r>
    </w:p>
    <w:p w:rsidR="00103F0D" w:rsidRDefault="00000000">
      <w:pPr>
        <w:widowControl/>
        <w:spacing w:line="600" w:lineRule="exact"/>
        <w:ind w:firstLineChars="200" w:firstLine="640"/>
        <w:rPr>
          <w:rFonts w:ascii="仿宋" w:eastAsia="仿宋" w:hAnsi="仿宋" w:cs="仿宋" w:hint="eastAsia"/>
          <w:sz w:val="32"/>
          <w:szCs w:val="32"/>
        </w:rPr>
      </w:pPr>
      <w:r>
        <w:rPr>
          <w:rFonts w:ascii="仿宋" w:eastAsia="仿宋" w:hAnsi="仿宋" w:cs="仿宋" w:hint="eastAsia"/>
          <w:kern w:val="0"/>
          <w:sz w:val="32"/>
          <w:szCs w:val="30"/>
        </w:rPr>
        <w:t>卫生健康支出</w:t>
      </w:r>
      <w:r>
        <w:rPr>
          <w:rFonts w:ascii="仿宋" w:eastAsia="仿宋" w:hAnsi="仿宋" w:cs="仿宋" w:hint="eastAsia"/>
          <w:sz w:val="32"/>
          <w:szCs w:val="32"/>
        </w:rPr>
        <w:t>（类）行政事业单位医疗（款）公务员医疗补助（项）：反映财政部门安排的公务员医疗补助经费。</w:t>
      </w:r>
    </w:p>
    <w:p w:rsidR="00103F0D" w:rsidRDefault="00000000">
      <w:pPr>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sz w:val="32"/>
          <w:szCs w:val="32"/>
        </w:rPr>
        <w:t>农林水支出（类）扶贫（款）社会发展（项）：反映用于农</w:t>
      </w:r>
      <w:r>
        <w:rPr>
          <w:rFonts w:ascii="仿宋" w:eastAsia="仿宋" w:hAnsi="仿宋" w:cs="仿宋" w:hint="eastAsia"/>
          <w:sz w:val="32"/>
          <w:szCs w:val="32"/>
        </w:rPr>
        <w:lastRenderedPageBreak/>
        <w:t>村贫困地区中小学教育、文化、广播、电视、医疗、卫生等方面的项目支出。</w:t>
      </w:r>
    </w:p>
    <w:p w:rsidR="00103F0D"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自然资源海洋气象等支出（类）海洋管理事务（款）事业运行（项）：反映事业单位的基本支出，不包括行政单位（包括实行公务员管理的事业单位）后勤服务中心、医务室等附属事业单位。</w:t>
      </w:r>
    </w:p>
    <w:p w:rsidR="00103F0D" w:rsidRDefault="00000000">
      <w:pPr>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sz w:val="32"/>
          <w:szCs w:val="32"/>
        </w:rPr>
        <w:t>自然资源海洋气象等支出（类）其他自然资源海洋气象等支出（款）其他自然资源海洋气象等支出（项：反映其他用于海洋管理事务方面的支出。</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住房保障支出（类）住房改革支出（款）住房公积金（项）：指用于行政事业单位按人力资源和社会保障部、财政部规定的基本工资和津贴补贴以及规定比例为职工缴纳的住房公积金。</w:t>
      </w:r>
    </w:p>
    <w:p w:rsidR="00103F0D" w:rsidRDefault="00000000">
      <w:pPr>
        <w:widowControl/>
        <w:spacing w:line="600" w:lineRule="exact"/>
        <w:ind w:firstLineChars="200" w:firstLine="640"/>
        <w:rPr>
          <w:rFonts w:ascii="仿宋" w:eastAsia="仿宋" w:hAnsi="仿宋" w:cs="仿宋" w:hint="eastAsia"/>
          <w:kern w:val="0"/>
          <w:sz w:val="32"/>
          <w:szCs w:val="30"/>
        </w:rPr>
      </w:pPr>
      <w:r>
        <w:rPr>
          <w:rFonts w:ascii="仿宋" w:eastAsia="仿宋" w:hAnsi="仿宋" w:cs="仿宋" w:hint="eastAsia"/>
          <w:kern w:val="0"/>
          <w:sz w:val="32"/>
          <w:szCs w:val="30"/>
        </w:rPr>
        <w:t>住房保障支出（类）住房改革支出（款）购房补贴（项）：指按房改政策规定的标准，行政事业单位向符合条件职工发放的用于购买住房的补贴。</w:t>
      </w:r>
    </w:p>
    <w:p w:rsidR="00103F0D" w:rsidRDefault="00000000">
      <w:pPr>
        <w:ind w:firstLineChars="200" w:firstLine="640"/>
        <w:jc w:val="left"/>
        <w:rPr>
          <w:rFonts w:ascii="仿宋" w:eastAsia="仿宋" w:hAnsi="仿宋" w:cs="仿宋" w:hint="eastAsia"/>
          <w:color w:val="000000"/>
          <w:kern w:val="0"/>
          <w:sz w:val="32"/>
          <w:szCs w:val="30"/>
        </w:rPr>
      </w:pPr>
      <w:r>
        <w:rPr>
          <w:rFonts w:ascii="仿宋" w:eastAsia="仿宋" w:hAnsi="仿宋" w:cs="仿宋"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 w:eastAsia="仿宋" w:hAnsi="仿宋" w:cs="仿宋" w:hint="eastAsia"/>
          <w:color w:val="000000"/>
          <w:kern w:val="0"/>
          <w:sz w:val="32"/>
          <w:szCs w:val="30"/>
        </w:rPr>
        <w:t>含车辆</w:t>
      </w:r>
      <w:proofErr w:type="gramEnd"/>
      <w:r>
        <w:rPr>
          <w:rFonts w:ascii="仿宋" w:eastAsia="仿宋" w:hAnsi="仿宋" w:cs="仿宋" w:hint="eastAsia"/>
          <w:color w:val="000000"/>
          <w:kern w:val="0"/>
          <w:sz w:val="32"/>
          <w:szCs w:val="30"/>
        </w:rPr>
        <w:t>购置税）及燃料费、维修费、过路过桥费、保险费、安全奖励费用等支出；公务接待费指单位按规定开支的各类公务接待（含外宾接待）支出。</w:t>
      </w:r>
    </w:p>
    <w:p w:rsidR="00103F0D" w:rsidRDefault="00000000">
      <w:pPr>
        <w:ind w:firstLineChars="200" w:firstLine="640"/>
        <w:jc w:val="left"/>
        <w:rPr>
          <w:rFonts w:ascii="仿宋" w:eastAsia="仿宋" w:hAnsi="仿宋" w:cs="仿宋" w:hint="eastAsia"/>
          <w:color w:val="000000"/>
          <w:kern w:val="0"/>
          <w:sz w:val="32"/>
          <w:szCs w:val="30"/>
        </w:rPr>
      </w:pPr>
      <w:r>
        <w:rPr>
          <w:rFonts w:ascii="仿宋" w:eastAsia="仿宋" w:hAnsi="仿宋" w:cs="仿宋" w:hint="eastAsia"/>
          <w:color w:val="000000"/>
          <w:kern w:val="0"/>
          <w:sz w:val="32"/>
          <w:szCs w:val="30"/>
        </w:rPr>
        <w:t>十四、机关运行经费：为</w:t>
      </w:r>
      <w:proofErr w:type="gramStart"/>
      <w:r>
        <w:rPr>
          <w:rFonts w:ascii="仿宋" w:eastAsia="仿宋" w:hAnsi="仿宋" w:cs="仿宋" w:hint="eastAsia"/>
          <w:color w:val="000000"/>
          <w:kern w:val="0"/>
          <w:sz w:val="32"/>
          <w:szCs w:val="30"/>
        </w:rPr>
        <w:t>保障省</w:t>
      </w:r>
      <w:proofErr w:type="gramEnd"/>
      <w:r>
        <w:rPr>
          <w:rFonts w:ascii="仿宋" w:eastAsia="仿宋" w:hAnsi="仿宋" w:cs="仿宋" w:hint="eastAsia"/>
          <w:color w:val="000000"/>
          <w:kern w:val="0"/>
          <w:sz w:val="32"/>
          <w:szCs w:val="30"/>
        </w:rPr>
        <w:t>教育厅本级运行用于购买</w:t>
      </w:r>
      <w:r>
        <w:rPr>
          <w:rFonts w:ascii="仿宋" w:eastAsia="仿宋" w:hAnsi="仿宋" w:cs="仿宋" w:hint="eastAsia"/>
          <w:color w:val="000000"/>
          <w:kern w:val="0"/>
          <w:sz w:val="32"/>
          <w:szCs w:val="30"/>
        </w:rPr>
        <w:lastRenderedPageBreak/>
        <w:t>货物和服务的各项资金，包括办公费、印刷费、咨询费、手续费、邮电费、差旅费、会议费、维修（维护）费、租赁费、会议费。专用材料费（机关商品和服务支出）、公务用车运行维护费、办公设备购置等。</w:t>
      </w:r>
    </w:p>
    <w:p w:rsidR="00103F0D" w:rsidRDefault="00103F0D">
      <w:pPr>
        <w:rPr>
          <w:rFonts w:ascii="仿宋_GB2312" w:eastAsia="仿宋_GB2312" w:hAnsi="黑体"/>
          <w:sz w:val="32"/>
          <w:szCs w:val="32"/>
        </w:rPr>
      </w:pPr>
    </w:p>
    <w:p w:rsidR="00103F0D" w:rsidRDefault="00103F0D">
      <w:pPr>
        <w:jc w:val="center"/>
        <w:rPr>
          <w:rFonts w:ascii="黑体" w:eastAsia="黑体" w:hAnsi="黑体" w:hint="eastAsia"/>
          <w:sz w:val="32"/>
          <w:szCs w:val="32"/>
        </w:rPr>
      </w:pPr>
    </w:p>
    <w:sectPr w:rsidR="00103F0D">
      <w:footerReference w:type="default" r:id="rId8"/>
      <w:pgSz w:w="11906" w:h="16838"/>
      <w:pgMar w:top="1440" w:right="1587" w:bottom="1440" w:left="1587" w:header="851" w:footer="992" w:gutter="0"/>
      <w:pgNumType w:start="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2487D" w:rsidRDefault="0082487D">
      <w:r>
        <w:separator/>
      </w:r>
    </w:p>
  </w:endnote>
  <w:endnote w:type="continuationSeparator" w:id="0">
    <w:p w:rsidR="0082487D" w:rsidRDefault="0082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03F0D" w:rsidRDefault="00000000">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103F0D" w:rsidRDefault="00000000">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2487D" w:rsidRDefault="0082487D">
      <w:r>
        <w:separator/>
      </w:r>
    </w:p>
  </w:footnote>
  <w:footnote w:type="continuationSeparator" w:id="0">
    <w:p w:rsidR="0082487D" w:rsidRDefault="008248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39506648">
    <w:abstractNumId w:val="0"/>
  </w:num>
  <w:num w:numId="2" w16cid:durableId="1472793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zYyYzE5OTFkMzk3ZjI0MTFmNTY5MzJkMDFmMDEwOWYifQ=="/>
  </w:docVars>
  <w:rsids>
    <w:rsidRoot w:val="00234A83"/>
    <w:rsid w:val="000161BD"/>
    <w:rsid w:val="00027381"/>
    <w:rsid w:val="000464BD"/>
    <w:rsid w:val="00064FB1"/>
    <w:rsid w:val="00093463"/>
    <w:rsid w:val="000D3C57"/>
    <w:rsid w:val="000D6B0B"/>
    <w:rsid w:val="00103F0D"/>
    <w:rsid w:val="00234A83"/>
    <w:rsid w:val="00250BF8"/>
    <w:rsid w:val="00275DFB"/>
    <w:rsid w:val="00301D17"/>
    <w:rsid w:val="0030396C"/>
    <w:rsid w:val="003D710E"/>
    <w:rsid w:val="00435F8F"/>
    <w:rsid w:val="004465DC"/>
    <w:rsid w:val="004A2D25"/>
    <w:rsid w:val="004A2F89"/>
    <w:rsid w:val="004D3723"/>
    <w:rsid w:val="004D41AD"/>
    <w:rsid w:val="004F7083"/>
    <w:rsid w:val="006525B6"/>
    <w:rsid w:val="00655BFA"/>
    <w:rsid w:val="00692459"/>
    <w:rsid w:val="006F78A7"/>
    <w:rsid w:val="00720CEB"/>
    <w:rsid w:val="00727935"/>
    <w:rsid w:val="007A5934"/>
    <w:rsid w:val="007E326F"/>
    <w:rsid w:val="00804F1E"/>
    <w:rsid w:val="00811DE4"/>
    <w:rsid w:val="0082487D"/>
    <w:rsid w:val="008439D6"/>
    <w:rsid w:val="008617B7"/>
    <w:rsid w:val="00894913"/>
    <w:rsid w:val="008A3152"/>
    <w:rsid w:val="009F32AF"/>
    <w:rsid w:val="00A031D7"/>
    <w:rsid w:val="00AC5993"/>
    <w:rsid w:val="00AD7476"/>
    <w:rsid w:val="00AD7649"/>
    <w:rsid w:val="00B76E6C"/>
    <w:rsid w:val="00B860AB"/>
    <w:rsid w:val="00C30118"/>
    <w:rsid w:val="00C47B09"/>
    <w:rsid w:val="00C96704"/>
    <w:rsid w:val="00CA6889"/>
    <w:rsid w:val="00CE7B5D"/>
    <w:rsid w:val="00D16F8B"/>
    <w:rsid w:val="00D24FE2"/>
    <w:rsid w:val="00D641BC"/>
    <w:rsid w:val="00E428B9"/>
    <w:rsid w:val="00EE42F0"/>
    <w:rsid w:val="00EE4A47"/>
    <w:rsid w:val="00F05935"/>
    <w:rsid w:val="087370B9"/>
    <w:rsid w:val="09BA2ABF"/>
    <w:rsid w:val="0E54502B"/>
    <w:rsid w:val="0F1B4115"/>
    <w:rsid w:val="10AC2F29"/>
    <w:rsid w:val="136222F0"/>
    <w:rsid w:val="18D651AB"/>
    <w:rsid w:val="23135C49"/>
    <w:rsid w:val="259917D6"/>
    <w:rsid w:val="2A036168"/>
    <w:rsid w:val="2D417B06"/>
    <w:rsid w:val="2D5B2296"/>
    <w:rsid w:val="30760C45"/>
    <w:rsid w:val="38460898"/>
    <w:rsid w:val="46D367A3"/>
    <w:rsid w:val="4B165983"/>
    <w:rsid w:val="4C7D01B2"/>
    <w:rsid w:val="4DFB6FA9"/>
    <w:rsid w:val="4FE11AD3"/>
    <w:rsid w:val="554425AF"/>
    <w:rsid w:val="55E53475"/>
    <w:rsid w:val="55FB1447"/>
    <w:rsid w:val="5D126E1E"/>
    <w:rsid w:val="5D310A1E"/>
    <w:rsid w:val="5E5D2715"/>
    <w:rsid w:val="6AFC6CE8"/>
    <w:rsid w:val="77F37B85"/>
    <w:rsid w:val="793E3D99"/>
    <w:rsid w:val="7DCA2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25B4AAD"/>
  <w15:docId w15:val="{DBCB8DD8-9A2E-4628-98DC-26DA52BE4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jc w:val="left"/>
    </w:pPr>
    <w:rPr>
      <w:rFonts w:ascii="宋体" w:hAnsi="宋体" w:cs="宋体"/>
      <w:kern w:val="0"/>
      <w:sz w:val="24"/>
      <w:szCs w:val="24"/>
    </w:rPr>
  </w:style>
  <w:style w:type="paragraph" w:customStyle="1" w:styleId="1">
    <w:name w:val="列出段落1"/>
    <w:basedOn w:val="a"/>
    <w:uiPriority w:val="34"/>
    <w:qFormat/>
    <w:pPr>
      <w:ind w:firstLineChars="200" w:firstLine="420"/>
    </w:pPr>
  </w:style>
  <w:style w:type="character" w:customStyle="1" w:styleId="a6">
    <w:name w:val="页眉 字符"/>
    <w:basedOn w:val="a0"/>
    <w:link w:val="a5"/>
    <w:uiPriority w:val="99"/>
    <w:qFormat/>
    <w:rPr>
      <w:rFonts w:ascii="Calibri" w:eastAsia="宋体" w:hAnsi="Calibri" w:cs="黑体"/>
      <w:sz w:val="18"/>
      <w:szCs w:val="18"/>
    </w:rPr>
  </w:style>
  <w:style w:type="character" w:customStyle="1" w:styleId="a4">
    <w:name w:val="页脚 字符"/>
    <w:basedOn w:val="a0"/>
    <w:link w:val="a3"/>
    <w:uiPriority w:val="99"/>
    <w:qFormat/>
    <w:rPr>
      <w:rFonts w:ascii="Calibri" w:eastAsia="宋体" w:hAnsi="Calibri" w:cs="黑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~WRL1531.tmp</Template>
  <TotalTime>12</TotalTime>
  <Pages>1</Pages>
  <Words>1101</Words>
  <Characters>6279</Characters>
  <Application>Microsoft Office Word</Application>
  <DocSecurity>0</DocSecurity>
  <Lines>52</Lines>
  <Paragraphs>14</Paragraphs>
  <ScaleCrop>false</ScaleCrop>
  <Company>微软中国</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jack zhong</cp:lastModifiedBy>
  <cp:revision>34</cp:revision>
  <cp:lastPrinted>2022-02-24T10:42:00Z</cp:lastPrinted>
  <dcterms:created xsi:type="dcterms:W3CDTF">2021-02-08T08:42:00Z</dcterms:created>
  <dcterms:modified xsi:type="dcterms:W3CDTF">2024-08-26T03:28:00Z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D5134D57B38B439EBD6C79D360BB321F</vt:lpwstr>
  </property>
</Properties>
</file>