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E5BEE" w:rsidRDefault="008E5BEE">
      <w:pPr>
        <w:rPr>
          <w:sz w:val="84"/>
          <w:szCs w:val="84"/>
          <w:u w:val="single"/>
        </w:rPr>
      </w:pPr>
    </w:p>
    <w:p w:rsidR="008E5BEE" w:rsidRDefault="008E5BEE">
      <w:pPr>
        <w:rPr>
          <w:sz w:val="84"/>
          <w:szCs w:val="84"/>
          <w:u w:val="single"/>
        </w:rPr>
      </w:pPr>
    </w:p>
    <w:p w:rsidR="008E5BEE" w:rsidRDefault="008E5BEE">
      <w:pPr>
        <w:rPr>
          <w:sz w:val="84"/>
          <w:szCs w:val="84"/>
          <w:u w:val="single"/>
        </w:rPr>
      </w:pPr>
    </w:p>
    <w:p w:rsidR="008E5BEE" w:rsidRDefault="008E5BEE">
      <w:pPr>
        <w:rPr>
          <w:sz w:val="84"/>
          <w:szCs w:val="84"/>
          <w:u w:val="single"/>
        </w:rPr>
      </w:pPr>
    </w:p>
    <w:p w:rsidR="008E5BEE" w:rsidRDefault="00000000">
      <w:pPr>
        <w:jc w:val="center"/>
        <w:rPr>
          <w:sz w:val="52"/>
          <w:szCs w:val="52"/>
        </w:rPr>
      </w:pPr>
      <w:r>
        <w:rPr>
          <w:rFonts w:hint="eastAsia"/>
          <w:sz w:val="52"/>
          <w:szCs w:val="52"/>
        </w:rPr>
        <w:t>2022</w:t>
      </w:r>
      <w:r>
        <w:rPr>
          <w:rFonts w:hint="eastAsia"/>
          <w:sz w:val="52"/>
          <w:szCs w:val="52"/>
        </w:rPr>
        <w:t>年海南热带海洋学院单位预算</w:t>
      </w:r>
    </w:p>
    <w:p w:rsidR="008E5BEE" w:rsidRDefault="008E5BEE">
      <w:pPr>
        <w:ind w:firstLine="1680"/>
        <w:jc w:val="center"/>
        <w:rPr>
          <w:sz w:val="84"/>
          <w:szCs w:val="84"/>
        </w:rPr>
      </w:pPr>
    </w:p>
    <w:p w:rsidR="008E5BEE" w:rsidRDefault="008E5BEE">
      <w:pPr>
        <w:ind w:firstLine="1680"/>
        <w:jc w:val="center"/>
        <w:rPr>
          <w:sz w:val="84"/>
          <w:szCs w:val="84"/>
        </w:rPr>
      </w:pPr>
    </w:p>
    <w:p w:rsidR="008E5BEE" w:rsidRDefault="008E5BEE">
      <w:pPr>
        <w:ind w:firstLine="1680"/>
        <w:jc w:val="center"/>
        <w:rPr>
          <w:sz w:val="84"/>
          <w:szCs w:val="84"/>
        </w:rPr>
      </w:pPr>
    </w:p>
    <w:p w:rsidR="008E5BEE" w:rsidRDefault="008E5BEE">
      <w:pPr>
        <w:ind w:firstLine="1680"/>
        <w:jc w:val="center"/>
        <w:rPr>
          <w:sz w:val="84"/>
          <w:szCs w:val="84"/>
        </w:rPr>
      </w:pPr>
    </w:p>
    <w:p w:rsidR="008E5BEE" w:rsidRDefault="008E5BEE">
      <w:pPr>
        <w:ind w:firstLine="1680"/>
        <w:jc w:val="center"/>
        <w:rPr>
          <w:sz w:val="84"/>
          <w:szCs w:val="84"/>
        </w:rPr>
      </w:pPr>
    </w:p>
    <w:p w:rsidR="008E5BEE" w:rsidRDefault="008E5BEE">
      <w:pPr>
        <w:rPr>
          <w:sz w:val="84"/>
          <w:szCs w:val="84"/>
        </w:rPr>
      </w:pPr>
    </w:p>
    <w:p w:rsidR="008E5BEE"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8E5BEE"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海南热带海洋学院概况</w:t>
      </w:r>
    </w:p>
    <w:p w:rsidR="008E5BEE"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8E5BEE"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8E5BEE"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海南热带海洋学院2022年单位预算表</w:t>
      </w:r>
    </w:p>
    <w:p w:rsidR="008E5BEE"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8E5BEE"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8E5BEE"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8E5BEE"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8E5BEE"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8E5BEE"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8E5BEE"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8E5BEE"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8E5BEE"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8E5BEE"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8E5BEE"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海南热带海洋学院2022年预算情况说明</w:t>
      </w:r>
    </w:p>
    <w:p w:rsidR="008E5BEE"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8E5BEE" w:rsidRDefault="008E5BEE">
      <w:pPr>
        <w:pStyle w:val="1"/>
        <w:ind w:left="1320" w:firstLineChars="0" w:firstLine="0"/>
        <w:jc w:val="left"/>
        <w:rPr>
          <w:rFonts w:ascii="黑体" w:eastAsia="黑体" w:hAnsi="黑体" w:hint="eastAsia"/>
          <w:sz w:val="32"/>
          <w:szCs w:val="32"/>
        </w:rPr>
      </w:pPr>
    </w:p>
    <w:p w:rsidR="008E5BEE" w:rsidRDefault="008E5BEE">
      <w:pPr>
        <w:jc w:val="left"/>
        <w:rPr>
          <w:rFonts w:ascii="黑体" w:eastAsia="黑体" w:hAnsi="黑体" w:hint="eastAsia"/>
          <w:sz w:val="32"/>
          <w:szCs w:val="32"/>
        </w:rPr>
      </w:pPr>
    </w:p>
    <w:p w:rsidR="008E5BEE" w:rsidRDefault="008E5BEE">
      <w:pPr>
        <w:jc w:val="left"/>
        <w:rPr>
          <w:rFonts w:ascii="黑体" w:eastAsia="黑体" w:hAnsi="黑体" w:hint="eastAsia"/>
          <w:sz w:val="32"/>
          <w:szCs w:val="32"/>
        </w:rPr>
      </w:pPr>
    </w:p>
    <w:p w:rsidR="008E5BEE" w:rsidRDefault="008E5BEE">
      <w:pPr>
        <w:jc w:val="left"/>
        <w:rPr>
          <w:rFonts w:ascii="黑体" w:eastAsia="黑体" w:hAnsi="黑体" w:hint="eastAsia"/>
          <w:sz w:val="32"/>
          <w:szCs w:val="32"/>
        </w:rPr>
      </w:pPr>
    </w:p>
    <w:p w:rsidR="008E5BEE" w:rsidRDefault="008E5BEE">
      <w:pPr>
        <w:jc w:val="left"/>
        <w:rPr>
          <w:rFonts w:ascii="黑体" w:eastAsia="黑体" w:hAnsi="黑体" w:hint="eastAsia"/>
          <w:sz w:val="32"/>
          <w:szCs w:val="32"/>
        </w:rPr>
      </w:pPr>
    </w:p>
    <w:p w:rsidR="008E5BEE"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 xml:space="preserve">  海南热带海洋学院单位概况</w:t>
      </w:r>
    </w:p>
    <w:p w:rsidR="008E5BEE" w:rsidRDefault="008E5BEE">
      <w:pPr>
        <w:jc w:val="left"/>
        <w:rPr>
          <w:rFonts w:ascii="仿宋_GB2312" w:eastAsia="仿宋_GB2312" w:hAnsi="仿宋_GB2312" w:cs="仿宋_GB2312" w:hint="eastAsia"/>
          <w:sz w:val="32"/>
          <w:szCs w:val="32"/>
        </w:rPr>
      </w:pPr>
    </w:p>
    <w:p w:rsidR="008E5BEE"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8E5BEE" w:rsidRDefault="00000000">
      <w:pPr>
        <w:spacing w:line="600" w:lineRule="exact"/>
        <w:ind w:firstLineChars="200" w:firstLine="640"/>
        <w:jc w:val="left"/>
        <w:rPr>
          <w:rFonts w:ascii="黑体" w:eastAsia="黑体" w:hAnsi="黑体" w:hint="eastAsia"/>
          <w:sz w:val="32"/>
          <w:szCs w:val="32"/>
        </w:rPr>
      </w:pPr>
      <w:r>
        <w:rPr>
          <w:rFonts w:ascii="仿宋_GB2312" w:eastAsia="仿宋_GB2312" w:hAnsi="黑体" w:hint="eastAsia"/>
          <w:sz w:val="32"/>
          <w:szCs w:val="32"/>
        </w:rPr>
        <w:t>按照预算管理有关规定，目前我校预算编制实行综合预算制度，即我校的收入和支出全部纳入预算管理。我校机构设置有：党政管理机构及工、团组织19个、教学教辅单位20个、附属单位2个。</w:t>
      </w:r>
      <w:r>
        <w:rPr>
          <w:rFonts w:ascii="黑体" w:eastAsia="黑体" w:hAnsi="黑体" w:hint="eastAsia"/>
          <w:sz w:val="32"/>
          <w:szCs w:val="32"/>
        </w:rPr>
        <w:t>  </w:t>
      </w:r>
    </w:p>
    <w:p w:rsidR="008E5BEE"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 </w:t>
      </w:r>
      <w:r>
        <w:rPr>
          <w:rFonts w:ascii="仿宋_GB2312" w:eastAsia="仿宋_GB2312" w:hAnsi="黑体" w:hint="eastAsia"/>
          <w:sz w:val="32"/>
          <w:szCs w:val="32"/>
        </w:rPr>
        <w:t>学校宗旨为培养高等学历师资人才，促进教育事业发展。</w:t>
      </w:r>
    </w:p>
    <w:p w:rsidR="008E5BEE"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一）学校坚持和加强党的全面领导，高举中国特色社会主义伟大旗帜，以马克思列宁主义、毛泽东思想、邓小平理论、“三个代表”重要思想、科学发展观、习近平新时代中国特色社会主义思想为指导，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w:t>
      </w:r>
    </w:p>
    <w:p w:rsidR="008E5BEE"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（二）学校的基本教育形式为全日制学历教育。以本科教育为主，大力发展研究生教育，遵循聚焦主业、严控规模、保证质量的原则，适当开展非全日制学历继续教育和非学历继续教育，适度开展高职教育。</w:t>
      </w:r>
    </w:p>
    <w:p w:rsidR="008E5BEE"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（三）学校以人才培养、科学研究、社会服务、文化传</w:t>
      </w:r>
      <w:r>
        <w:rPr>
          <w:rFonts w:ascii="仿宋_GB2312" w:eastAsia="仿宋_GB2312" w:hAnsi="黑体" w:hint="eastAsia"/>
          <w:sz w:val="32"/>
          <w:szCs w:val="32"/>
        </w:rPr>
        <w:lastRenderedPageBreak/>
        <w:t>承创新、国际交流合作为基本职能。</w:t>
      </w:r>
    </w:p>
    <w:p w:rsidR="008E5BEE"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四）学校坚持立足海南，面向南海，面向东盟，服务国家海洋强国战略、“一带一路”和海南自由贸易港建设，坚持质量立校、开放办校、特色兴校、人才强校，培养德智体美劳全面发展，拼搏奋进、务实开放的高层次人才。致力于建成一所国内有影响力、国际有知名度的热带特色鲜明的高水平应用型海洋大学。</w:t>
      </w:r>
    </w:p>
    <w:p w:rsidR="008E5BEE"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五）学校设理学、工学、农学、法学、管理学、教育学、文学、历史学、艺术学等学科门类，以涉海学科建设为重点，突出海洋、民族学科特色，并根据国家战略、地方发展及学校办学需要依法调整学科门类和实施学科建设。</w:t>
      </w:r>
    </w:p>
    <w:p w:rsidR="008E5BEE"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六）学校引导、鼓励教师认真做好教育教学、科研工作，支持教师开展国内外学术交流与合作，尊重教师在教育教学、科学研究等领域的创造性劳动，为教师开展工作提供必要条件，按照国家有关规定，扩大和保障科研机构和科研人员享有相应的科研自主权。学校充分发挥教职工在学校建设发展中的积极作用。</w:t>
      </w:r>
    </w:p>
    <w:p w:rsidR="008E5BEE"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（七）纳入我校预算编制范围的部门包括：</w:t>
      </w:r>
    </w:p>
    <w:p w:rsidR="008E5BEE"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黑体" w:hint="eastAsia"/>
          <w:sz w:val="32"/>
          <w:szCs w:val="32"/>
        </w:rPr>
        <w:t>党政管理机构及工、团组织19个</w:t>
      </w:r>
      <w:r>
        <w:rPr>
          <w:rFonts w:ascii="仿宋_GB2312" w:eastAsia="仿宋_GB2312" w:hAnsi="仿宋_GB2312" w:cs="仿宋_GB2312" w:hint="eastAsia"/>
          <w:color w:val="000000" w:themeColor="text1"/>
          <w:sz w:val="32"/>
          <w:szCs w:val="32"/>
        </w:rPr>
        <w:t>：</w:t>
      </w:r>
      <w:r>
        <w:rPr>
          <w:rFonts w:ascii="仿宋_GB2312" w:eastAsia="仿宋_GB2312" w:hAnsi="黑体" w:hint="eastAsia"/>
          <w:sz w:val="32"/>
          <w:szCs w:val="32"/>
        </w:rPr>
        <w:t>办公室(人口与计划生育办公室、党委督查室）、五指山校区管理办公室、组织部(人事处、党校、教师发展中心)、宣传部(统战部)、纪委办公室（监察审计处）、学生工作部(学生工作处)、保卫处(人民武装部)、教务处、研究生处、招生办公室（就业创</w:t>
      </w:r>
      <w:r>
        <w:rPr>
          <w:rFonts w:ascii="仿宋_GB2312" w:eastAsia="仿宋_GB2312" w:hAnsi="黑体" w:hint="eastAsia"/>
          <w:sz w:val="32"/>
          <w:szCs w:val="32"/>
        </w:rPr>
        <w:lastRenderedPageBreak/>
        <w:t>业办公室）、计划财务处、国有资产与设备处、校办产业与后勤管理处（科技园管理办公室）、基本建设管理处、科学研究与技术开发处、发展规划处、国际交流与合作处、教育工会、共青团委员会。</w:t>
      </w:r>
    </w:p>
    <w:p w:rsidR="008E5BEE"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黑体" w:hint="eastAsia"/>
          <w:sz w:val="32"/>
          <w:szCs w:val="32"/>
        </w:rPr>
        <w:t>教学教辅单位20个</w:t>
      </w:r>
      <w:r>
        <w:rPr>
          <w:rFonts w:ascii="仿宋_GB2312" w:eastAsia="仿宋_GB2312" w:hAnsi="仿宋_GB2312" w:cs="仿宋_GB2312" w:hint="eastAsia"/>
          <w:color w:val="000000" w:themeColor="text1"/>
          <w:sz w:val="32"/>
          <w:szCs w:val="32"/>
        </w:rPr>
        <w:t>：海洋信息工程学院、生命科学与生态学院、人文社会科学学院、旅游学院、外国语与国际文化交流学院、艺术与创意学院、教育学院、海洋科学技术学院、体育与健康学院、海商学院、马克思主义学院、继续教育学院、质量管理与评估办公室、图书信息中心、大学生心理教育中心（学生发展中心）、网络与教育技术中心、档案馆、南海文化博物馆、学报编辑部、卫生保健服务中心。</w:t>
      </w:r>
    </w:p>
    <w:p w:rsidR="008E5BEE" w:rsidRDefault="00000000">
      <w:pPr>
        <w:spacing w:line="600" w:lineRule="exact"/>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黑体" w:hint="eastAsia"/>
          <w:sz w:val="32"/>
          <w:szCs w:val="32"/>
        </w:rPr>
        <w:t>附属单位2个</w:t>
      </w:r>
      <w:r>
        <w:rPr>
          <w:rFonts w:ascii="仿宋_GB2312" w:eastAsia="仿宋_GB2312" w:hAnsi="仿宋_GB2312" w:cs="仿宋_GB2312" w:hint="eastAsia"/>
          <w:color w:val="000000" w:themeColor="text1"/>
          <w:sz w:val="32"/>
          <w:szCs w:val="32"/>
        </w:rPr>
        <w:t>：大学科技园、后勤服务集团。</w:t>
      </w:r>
    </w:p>
    <w:p w:rsidR="008E5BEE" w:rsidRDefault="008E5BEE">
      <w:pPr>
        <w:rPr>
          <w:rFonts w:ascii="仿宋_GB2312" w:eastAsia="仿宋_GB2312" w:hAnsi="黑体" w:cs="仿宋_GB2312" w:hint="eastAsia"/>
          <w:sz w:val="32"/>
          <w:szCs w:val="32"/>
        </w:rPr>
      </w:pPr>
    </w:p>
    <w:p w:rsidR="008E5BEE" w:rsidRDefault="00000000">
      <w:pPr>
        <w:pStyle w:val="1"/>
        <w:numPr>
          <w:ilvl w:val="0"/>
          <w:numId w:val="4"/>
        </w:numPr>
        <w:ind w:firstLineChars="0"/>
        <w:jc w:val="center"/>
        <w:rPr>
          <w:rFonts w:ascii="黑体" w:eastAsia="黑体" w:hAnsi="黑体" w:hint="eastAsia"/>
          <w:sz w:val="32"/>
          <w:szCs w:val="32"/>
        </w:rPr>
      </w:pPr>
      <w:r>
        <w:rPr>
          <w:rFonts w:ascii="黑体" w:eastAsia="黑体" w:hAnsi="黑体" w:hint="eastAsia"/>
          <w:sz w:val="32"/>
          <w:szCs w:val="32"/>
        </w:rPr>
        <w:t>海南热带海洋学院单位预算表</w:t>
      </w:r>
    </w:p>
    <w:p w:rsidR="008E5BEE" w:rsidRDefault="008E5BEE">
      <w:pPr>
        <w:ind w:left="800"/>
        <w:jc w:val="left"/>
        <w:rPr>
          <w:rFonts w:ascii="黑体" w:eastAsia="黑体" w:hAnsi="黑体" w:hint="eastAsia"/>
          <w:sz w:val="32"/>
          <w:szCs w:val="32"/>
        </w:rPr>
      </w:pPr>
    </w:p>
    <w:p w:rsidR="008E5BEE" w:rsidRDefault="00000000">
      <w:pPr>
        <w:ind w:left="800" w:firstLineChars="100" w:firstLine="321"/>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8E5BEE" w:rsidRDefault="008E5BEE">
      <w:pPr>
        <w:rPr>
          <w:rFonts w:ascii="黑体" w:eastAsia="黑体" w:hAnsi="黑体" w:hint="eastAsia"/>
          <w:sz w:val="32"/>
          <w:szCs w:val="32"/>
        </w:rPr>
      </w:pPr>
    </w:p>
    <w:p w:rsidR="008E5BEE"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海南热带海洋学院</w:t>
      </w:r>
      <w:r>
        <w:rPr>
          <w:rFonts w:ascii="仿宋_GB2312" w:eastAsia="仿宋_GB2312" w:hAnsi="黑体" w:cs="仿宋_GB2312" w:hint="eastAsia"/>
          <w:sz w:val="32"/>
          <w:szCs w:val="32"/>
        </w:rPr>
        <w:t>2022</w:t>
      </w:r>
      <w:r>
        <w:rPr>
          <w:rFonts w:ascii="黑体" w:eastAsia="黑体" w:hAnsi="黑体" w:hint="eastAsia"/>
          <w:sz w:val="32"/>
          <w:szCs w:val="32"/>
        </w:rPr>
        <w:t>年单位预算情况说明</w:t>
      </w:r>
    </w:p>
    <w:p w:rsidR="008E5BEE" w:rsidRDefault="008E5BEE">
      <w:pPr>
        <w:jc w:val="center"/>
        <w:rPr>
          <w:rFonts w:ascii="黑体" w:eastAsia="黑体" w:hAnsi="黑体" w:hint="eastAsia"/>
          <w:sz w:val="32"/>
          <w:szCs w:val="32"/>
        </w:rPr>
      </w:pPr>
    </w:p>
    <w:p w:rsidR="008E5BEE"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一、关于海南热带海洋学院2022年财政拨款收支预算情况的总体说明</w:t>
      </w:r>
    </w:p>
    <w:p w:rsidR="008E5BEE"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lastRenderedPageBreak/>
        <w:t>海南热带海洋学院2022年财政拨款收支总预算</w:t>
      </w:r>
      <w:r>
        <w:rPr>
          <w:rFonts w:ascii="仿宋_GB2312" w:eastAsia="仿宋_GB2312" w:hAnsi="黑体" w:cs="仿宋_GB2312" w:hint="eastAsia"/>
          <w:sz w:val="32"/>
          <w:szCs w:val="32"/>
        </w:rPr>
        <w:t>36,702.55</w:t>
      </w:r>
      <w:r>
        <w:rPr>
          <w:rFonts w:ascii="仿宋_GB2312" w:eastAsia="仿宋_GB2312" w:hAnsi="黑体" w:hint="eastAsia"/>
          <w:sz w:val="32"/>
          <w:szCs w:val="32"/>
        </w:rPr>
        <w:t>万元，与上年持平。其中，收入总计</w:t>
      </w:r>
      <w:r>
        <w:rPr>
          <w:rFonts w:ascii="仿宋_GB2312" w:eastAsia="仿宋_GB2312" w:hAnsi="黑体" w:cs="仿宋_GB2312" w:hint="eastAsia"/>
          <w:sz w:val="32"/>
          <w:szCs w:val="32"/>
        </w:rPr>
        <w:t>36,702.55</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34,473.28</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2,229.27</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36,702.55</w:t>
      </w:r>
      <w:r>
        <w:rPr>
          <w:rFonts w:ascii="仿宋_GB2312" w:eastAsia="仿宋_GB2312" w:hAnsi="黑体" w:hint="eastAsia"/>
          <w:sz w:val="32"/>
          <w:szCs w:val="32"/>
        </w:rPr>
        <w:t>万元，包括外交支出</w:t>
      </w:r>
      <w:r>
        <w:rPr>
          <w:rFonts w:ascii="仿宋_GB2312" w:eastAsia="仿宋_GB2312" w:hAnsi="黑体" w:cs="仿宋_GB2312" w:hint="eastAsia"/>
          <w:sz w:val="32"/>
          <w:szCs w:val="32"/>
        </w:rPr>
        <w:t>1,074.51</w:t>
      </w:r>
      <w:r>
        <w:rPr>
          <w:rFonts w:ascii="仿宋_GB2312" w:eastAsia="仿宋_GB2312" w:hAnsi="黑体" w:hint="eastAsia"/>
          <w:sz w:val="32"/>
          <w:szCs w:val="32"/>
        </w:rPr>
        <w:t>万元、教育支出31,091.89万元、</w:t>
      </w:r>
      <w:r>
        <w:rPr>
          <w:rFonts w:ascii="仿宋_GB2312" w:eastAsia="仿宋_GB2312" w:hAnsi="黑体" w:hint="eastAsia"/>
          <w:sz w:val="32"/>
          <w:szCs w:val="32"/>
        </w:rPr>
        <w:t> </w:t>
      </w:r>
      <w:r>
        <w:rPr>
          <w:rFonts w:ascii="仿宋_GB2312" w:eastAsia="仿宋_GB2312" w:hAnsi="黑体" w:hint="eastAsia"/>
          <w:sz w:val="32"/>
          <w:szCs w:val="32"/>
        </w:rPr>
        <w:t>科学技术支出482.40万元、</w:t>
      </w:r>
      <w:r>
        <w:rPr>
          <w:rFonts w:ascii="仿宋_GB2312" w:eastAsia="仿宋_GB2312" w:hAnsi="黑体" w:hint="eastAsia"/>
          <w:sz w:val="32"/>
          <w:szCs w:val="32"/>
        </w:rPr>
        <w:t> </w:t>
      </w:r>
      <w:r>
        <w:rPr>
          <w:rFonts w:ascii="仿宋_GB2312" w:eastAsia="仿宋_GB2312" w:hAnsi="黑体" w:hint="eastAsia"/>
          <w:sz w:val="32"/>
          <w:szCs w:val="32"/>
        </w:rPr>
        <w:t>文化旅游体育与传媒支出40.00万元、</w:t>
      </w:r>
      <w:r>
        <w:rPr>
          <w:rFonts w:ascii="仿宋_GB2312" w:eastAsia="仿宋_GB2312" w:hAnsi="黑体" w:hint="eastAsia"/>
          <w:sz w:val="32"/>
          <w:szCs w:val="32"/>
        </w:rPr>
        <w:t> </w:t>
      </w:r>
      <w:r>
        <w:rPr>
          <w:rFonts w:ascii="仿宋_GB2312" w:eastAsia="仿宋_GB2312" w:hAnsi="黑体" w:hint="eastAsia"/>
          <w:sz w:val="32"/>
          <w:szCs w:val="32"/>
        </w:rPr>
        <w:t>社会保障和就业支出2,163.00万元、</w:t>
      </w:r>
      <w:r>
        <w:rPr>
          <w:rFonts w:ascii="仿宋_GB2312" w:eastAsia="仿宋_GB2312" w:hAnsi="黑体" w:hint="eastAsia"/>
          <w:sz w:val="32"/>
          <w:szCs w:val="32"/>
        </w:rPr>
        <w:t> </w:t>
      </w:r>
      <w:r>
        <w:rPr>
          <w:rFonts w:ascii="仿宋_GB2312" w:eastAsia="仿宋_GB2312" w:hAnsi="黑体" w:hint="eastAsia"/>
          <w:sz w:val="32"/>
          <w:szCs w:val="32"/>
        </w:rPr>
        <w:t>卫生健康支出747.19万元、</w:t>
      </w:r>
      <w:r>
        <w:rPr>
          <w:rFonts w:ascii="仿宋_GB2312" w:eastAsia="仿宋_GB2312" w:hAnsi="黑体" w:hint="eastAsia"/>
          <w:sz w:val="32"/>
          <w:szCs w:val="32"/>
        </w:rPr>
        <w:t> </w:t>
      </w:r>
      <w:r>
        <w:rPr>
          <w:rFonts w:ascii="仿宋_GB2312" w:eastAsia="仿宋_GB2312" w:hAnsi="黑体" w:hint="eastAsia"/>
          <w:sz w:val="32"/>
          <w:szCs w:val="32"/>
        </w:rPr>
        <w:t>住房保障支出1,103.55万元。</w:t>
      </w:r>
    </w:p>
    <w:p w:rsidR="008E5BEE"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二、关于海南热带海洋学院2022年一般公共预算当年拨款情况说明</w:t>
      </w:r>
    </w:p>
    <w:p w:rsidR="008E5BEE"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海南热带海洋学院2022年一般公共预算当年拨款</w:t>
      </w:r>
      <w:r>
        <w:rPr>
          <w:rFonts w:ascii="仿宋_GB2312" w:eastAsia="仿宋_GB2312" w:hAnsi="黑体" w:cs="仿宋_GB2312" w:hint="eastAsia"/>
          <w:sz w:val="32"/>
          <w:szCs w:val="32"/>
        </w:rPr>
        <w:t>36,702.55</w:t>
      </w:r>
      <w:r>
        <w:rPr>
          <w:rFonts w:ascii="仿宋_GB2312" w:eastAsia="仿宋_GB2312" w:hAnsi="黑体" w:hint="eastAsia"/>
          <w:sz w:val="32"/>
          <w:szCs w:val="32"/>
        </w:rPr>
        <w:t>万元，与上年持平。</w:t>
      </w:r>
    </w:p>
    <w:p w:rsidR="008E5BEE"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8E5BEE"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外交（类）支出1,074.51万元，占2.93%、教育（类）支出31,091.89万元，占84.72%、</w:t>
      </w:r>
      <w:r>
        <w:rPr>
          <w:rFonts w:ascii="仿宋_GB2312" w:eastAsia="仿宋_GB2312" w:hAnsi="黑体" w:hint="eastAsia"/>
          <w:sz w:val="32"/>
          <w:szCs w:val="32"/>
        </w:rPr>
        <w:t> </w:t>
      </w:r>
      <w:r>
        <w:rPr>
          <w:rFonts w:ascii="仿宋_GB2312" w:eastAsia="仿宋_GB2312" w:hAnsi="黑体" w:hint="eastAsia"/>
          <w:sz w:val="32"/>
          <w:szCs w:val="32"/>
        </w:rPr>
        <w:t>科学技术（类）支出482.40万元，占1.31%、</w:t>
      </w:r>
      <w:r>
        <w:rPr>
          <w:rFonts w:ascii="仿宋_GB2312" w:eastAsia="仿宋_GB2312" w:hAnsi="黑体" w:hint="eastAsia"/>
          <w:sz w:val="32"/>
          <w:szCs w:val="32"/>
        </w:rPr>
        <w:t> </w:t>
      </w:r>
      <w:r>
        <w:rPr>
          <w:rFonts w:ascii="仿宋_GB2312" w:eastAsia="仿宋_GB2312" w:hAnsi="黑体" w:hint="eastAsia"/>
          <w:sz w:val="32"/>
          <w:szCs w:val="32"/>
        </w:rPr>
        <w:t>文化旅游体育与传媒（类）支出40.00万元，占0.11%、</w:t>
      </w:r>
      <w:r>
        <w:rPr>
          <w:rFonts w:ascii="仿宋_GB2312" w:eastAsia="仿宋_GB2312" w:hAnsi="黑体" w:hint="eastAsia"/>
          <w:sz w:val="32"/>
          <w:szCs w:val="32"/>
        </w:rPr>
        <w:t> </w:t>
      </w:r>
      <w:r>
        <w:rPr>
          <w:rFonts w:ascii="仿宋_GB2312" w:eastAsia="仿宋_GB2312" w:hAnsi="黑体" w:hint="eastAsia"/>
          <w:sz w:val="32"/>
          <w:szCs w:val="32"/>
        </w:rPr>
        <w:t>社会保障和就业（类）支出2,163.00万元，占5.89%、</w:t>
      </w:r>
      <w:r>
        <w:rPr>
          <w:rFonts w:ascii="仿宋_GB2312" w:eastAsia="仿宋_GB2312" w:hAnsi="黑体" w:hint="eastAsia"/>
          <w:sz w:val="32"/>
          <w:szCs w:val="32"/>
        </w:rPr>
        <w:t> </w:t>
      </w:r>
      <w:r>
        <w:rPr>
          <w:rFonts w:ascii="仿宋_GB2312" w:eastAsia="仿宋_GB2312" w:hAnsi="黑体" w:hint="eastAsia"/>
          <w:sz w:val="32"/>
          <w:szCs w:val="32"/>
        </w:rPr>
        <w:t>卫生健康（类）支出747.19万元，占2.04%、</w:t>
      </w:r>
      <w:r>
        <w:rPr>
          <w:rFonts w:ascii="仿宋_GB2312" w:eastAsia="仿宋_GB2312" w:hAnsi="黑体" w:hint="eastAsia"/>
          <w:sz w:val="32"/>
          <w:szCs w:val="32"/>
        </w:rPr>
        <w:t> </w:t>
      </w:r>
      <w:r>
        <w:rPr>
          <w:rFonts w:ascii="仿宋_GB2312" w:eastAsia="仿宋_GB2312" w:hAnsi="黑体" w:hint="eastAsia"/>
          <w:sz w:val="32"/>
          <w:szCs w:val="32"/>
        </w:rPr>
        <w:t>住房保障（类）支出1,103.55万元，占3.00%。</w:t>
      </w:r>
    </w:p>
    <w:p w:rsidR="008E5BEE"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1.外交支出（类）对外援助（款）对外援助（项）2022</w:t>
      </w:r>
      <w:r>
        <w:rPr>
          <w:rFonts w:ascii="仿宋_GB2312" w:eastAsia="仿宋_GB2312" w:hAnsi="黑体" w:hint="eastAsia"/>
          <w:sz w:val="32"/>
          <w:szCs w:val="32"/>
        </w:rPr>
        <w:lastRenderedPageBreak/>
        <w:t>年预算数为</w:t>
      </w:r>
      <w:r>
        <w:rPr>
          <w:rFonts w:ascii="仿宋_GB2312" w:eastAsia="仿宋_GB2312" w:hAnsi="黑体" w:cs="仿宋_GB2312" w:hint="eastAsia"/>
          <w:sz w:val="32"/>
          <w:szCs w:val="32"/>
        </w:rPr>
        <w:t>1,074.51</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增加455.72</w:t>
      </w:r>
      <w:r>
        <w:rPr>
          <w:rFonts w:ascii="仿宋_GB2312" w:eastAsia="仿宋_GB2312" w:hAnsi="黑体" w:hint="eastAsia"/>
          <w:sz w:val="32"/>
          <w:szCs w:val="32"/>
        </w:rPr>
        <w:t>万元，主要是中国-东盟海上合作基金经费项目资金增加。</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教育支出（类）普通教育（款）高等教育（项）2022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30,864.14</w:t>
      </w:r>
      <w:r>
        <w:rPr>
          <w:rFonts w:ascii="仿宋_GB2312" w:eastAsia="仿宋_GB2312" w:hAnsi="黑体" w:hint="eastAsia"/>
          <w:sz w:val="32"/>
          <w:szCs w:val="32"/>
        </w:rPr>
        <w:t>万元，与上年持平，</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w:t>
      </w:r>
      <w:r>
        <w:rPr>
          <w:rFonts w:ascii="仿宋_GB2312" w:eastAsia="仿宋_GB2312" w:hAnsi="黑体" w:cs="仿宋_GB2312" w:hint="eastAsia"/>
          <w:sz w:val="32"/>
          <w:szCs w:val="32"/>
        </w:rPr>
        <w:t>教育支出（类）普通教育（款）其他普通教育支出（项）2022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67.26</w:t>
      </w:r>
      <w:r>
        <w:rPr>
          <w:rFonts w:ascii="仿宋_GB2312" w:eastAsia="仿宋_GB2312" w:hAnsi="黑体" w:hint="eastAsia"/>
          <w:sz w:val="32"/>
          <w:szCs w:val="32"/>
        </w:rPr>
        <w:t>万元，与上年持平。</w:t>
      </w:r>
    </w:p>
    <w:p w:rsidR="008E5BEE"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4.</w:t>
      </w:r>
      <w:r>
        <w:rPr>
          <w:rFonts w:ascii="仿宋_GB2312" w:eastAsia="仿宋_GB2312" w:hAnsi="黑体" w:cs="仿宋_GB2312" w:hint="eastAsia"/>
          <w:sz w:val="32"/>
          <w:szCs w:val="32"/>
        </w:rPr>
        <w:t>教育支出（类）职业教育（款）高等职业教育（项）2022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160.50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增加160.50</w:t>
      </w:r>
      <w:r>
        <w:rPr>
          <w:rFonts w:ascii="仿宋_GB2312" w:eastAsia="仿宋_GB2312" w:hAnsi="黑体" w:hint="eastAsia"/>
          <w:sz w:val="32"/>
          <w:szCs w:val="32"/>
        </w:rPr>
        <w:t>万元，为职业教育提质培优项目资金。</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5.</w:t>
      </w:r>
      <w:r>
        <w:rPr>
          <w:rFonts w:ascii="仿宋_GB2312" w:eastAsia="仿宋_GB2312" w:hAnsi="黑体" w:cs="仿宋_GB2312" w:hint="eastAsia"/>
          <w:sz w:val="32"/>
          <w:szCs w:val="32"/>
        </w:rPr>
        <w:t>科学技术支出（类）基础研究（款）自然科学基金（项）2022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80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增加80</w:t>
      </w:r>
      <w:r>
        <w:rPr>
          <w:rFonts w:ascii="仿宋_GB2312" w:eastAsia="仿宋_GB2312" w:hAnsi="黑体" w:hint="eastAsia"/>
          <w:sz w:val="32"/>
          <w:szCs w:val="32"/>
        </w:rPr>
        <w:t>万元，为自然科学基金项目资金。</w:t>
      </w:r>
    </w:p>
    <w:p w:rsidR="008E5BEE"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6.</w:t>
      </w:r>
      <w:r>
        <w:rPr>
          <w:rFonts w:ascii="仿宋_GB2312" w:eastAsia="仿宋_GB2312" w:hAnsi="黑体" w:cs="仿宋_GB2312" w:hint="eastAsia"/>
          <w:sz w:val="32"/>
          <w:szCs w:val="32"/>
        </w:rPr>
        <w:t>科学技术支出（类）基础研究（款）实验室及相关设施（项）2022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0.4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减少499.60</w:t>
      </w:r>
      <w:r>
        <w:rPr>
          <w:rFonts w:ascii="仿宋_GB2312" w:eastAsia="仿宋_GB2312" w:hAnsi="黑体" w:hint="eastAsia"/>
          <w:sz w:val="32"/>
          <w:szCs w:val="32"/>
        </w:rPr>
        <w:t>万元，主要是教育部重点实验室建设项目资金减少。</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7.</w:t>
      </w:r>
      <w:r>
        <w:rPr>
          <w:rFonts w:ascii="仿宋_GB2312" w:eastAsia="仿宋_GB2312" w:hAnsi="黑体" w:cs="仿宋_GB2312" w:hint="eastAsia"/>
          <w:sz w:val="32"/>
          <w:szCs w:val="32"/>
        </w:rPr>
        <w:t>科学技术支出（类）基础研究（款）其他基础研究支出（项）2022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65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减少16</w:t>
      </w:r>
      <w:r>
        <w:rPr>
          <w:rFonts w:ascii="仿宋_GB2312" w:eastAsia="仿宋_GB2312" w:hAnsi="黑体" w:hint="eastAsia"/>
          <w:sz w:val="32"/>
          <w:szCs w:val="32"/>
        </w:rPr>
        <w:t>万元，主要是高校教育教学改革项目资金减少。</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8.</w:t>
      </w:r>
      <w:r>
        <w:rPr>
          <w:rFonts w:ascii="仿宋_GB2312" w:eastAsia="仿宋_GB2312" w:hAnsi="黑体" w:cs="仿宋_GB2312" w:hint="eastAsia"/>
          <w:sz w:val="32"/>
          <w:szCs w:val="32"/>
        </w:rPr>
        <w:t>科学技术支出（类）科技重大项目（款）科技重大专项（项）2022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77</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增加77</w:t>
      </w:r>
      <w:r>
        <w:rPr>
          <w:rFonts w:ascii="仿宋_GB2312" w:eastAsia="仿宋_GB2312" w:hAnsi="黑体" w:hint="eastAsia"/>
          <w:sz w:val="32"/>
          <w:szCs w:val="32"/>
        </w:rPr>
        <w:t>万元，为2018-2021省重大科技计划在研项目资金。</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9.</w:t>
      </w:r>
      <w:r>
        <w:rPr>
          <w:rFonts w:ascii="仿宋_GB2312" w:eastAsia="仿宋_GB2312" w:hAnsi="黑体" w:cs="仿宋_GB2312" w:hint="eastAsia"/>
          <w:sz w:val="32"/>
          <w:szCs w:val="32"/>
        </w:rPr>
        <w:t>科学技术支出（类）科技重大项目（款）重点研发计</w:t>
      </w:r>
      <w:r>
        <w:rPr>
          <w:rFonts w:ascii="仿宋_GB2312" w:eastAsia="仿宋_GB2312" w:hAnsi="黑体" w:cs="仿宋_GB2312" w:hint="eastAsia"/>
          <w:sz w:val="32"/>
          <w:szCs w:val="32"/>
        </w:rPr>
        <w:lastRenderedPageBreak/>
        <w:t>划（项）2022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260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增加260</w:t>
      </w:r>
      <w:r>
        <w:rPr>
          <w:rFonts w:ascii="仿宋_GB2312" w:eastAsia="仿宋_GB2312" w:hAnsi="黑体" w:hint="eastAsia"/>
          <w:sz w:val="32"/>
          <w:szCs w:val="32"/>
        </w:rPr>
        <w:t>万元，主要是2022年省重点研发项目（第一批）及省重点研发计划项目资金增加。</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10.</w:t>
      </w:r>
      <w:r>
        <w:rPr>
          <w:rFonts w:ascii="仿宋_GB2312" w:eastAsia="仿宋_GB2312" w:hAnsi="黑体" w:cs="仿宋_GB2312" w:hint="eastAsia"/>
          <w:sz w:val="32"/>
          <w:szCs w:val="32"/>
        </w:rPr>
        <w:t>文化旅游体育与传媒支出（类）其他文化旅游体育与传媒支出（款）其他文化旅游体育与传媒支出（项）2022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40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增加40</w:t>
      </w:r>
      <w:r>
        <w:rPr>
          <w:rFonts w:ascii="仿宋_GB2312" w:eastAsia="仿宋_GB2312" w:hAnsi="黑体" w:hint="eastAsia"/>
          <w:sz w:val="32"/>
          <w:szCs w:val="32"/>
        </w:rPr>
        <w:t>万元，为中国非物质文化遗产传承人群研修研习培训计划--黎族纺染织绣技艺培训项目资金。</w:t>
      </w:r>
    </w:p>
    <w:p w:rsidR="008E5BEE"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11.</w:t>
      </w:r>
      <w:r>
        <w:rPr>
          <w:rFonts w:ascii="仿宋_GB2312" w:eastAsia="仿宋_GB2312" w:hAnsi="黑体" w:cs="仿宋_GB2312" w:hint="eastAsia"/>
          <w:sz w:val="32"/>
          <w:szCs w:val="32"/>
        </w:rPr>
        <w:t>社会保障和就业支出（类）行政事业单位养老支出（款）事业单位离退休（项）2022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15.73</w:t>
      </w:r>
      <w:r>
        <w:rPr>
          <w:rFonts w:ascii="仿宋_GB2312" w:eastAsia="仿宋_GB2312" w:hAnsi="黑体" w:hint="eastAsia"/>
          <w:sz w:val="32"/>
          <w:szCs w:val="32"/>
        </w:rPr>
        <w:t>万元，与上年持平。</w:t>
      </w:r>
    </w:p>
    <w:p w:rsidR="008E5BEE"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12.</w:t>
      </w:r>
      <w:r>
        <w:rPr>
          <w:rFonts w:ascii="仿宋_GB2312" w:eastAsia="仿宋_GB2312" w:hAnsi="黑体" w:cs="仿宋_GB2312" w:hint="eastAsia"/>
          <w:sz w:val="32"/>
          <w:szCs w:val="32"/>
        </w:rPr>
        <w:t>社会保障和就业支出（类）行政事业单位养老支出（款）机关事业单位基本养老保险缴费支出（项）2022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1,406.47</w:t>
      </w:r>
      <w:r>
        <w:rPr>
          <w:rFonts w:ascii="仿宋_GB2312" w:eastAsia="仿宋_GB2312" w:hAnsi="黑体" w:hint="eastAsia"/>
          <w:sz w:val="32"/>
          <w:szCs w:val="32"/>
        </w:rPr>
        <w:t>万元，与上年持平。</w:t>
      </w:r>
    </w:p>
    <w:p w:rsidR="008E5BEE"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13.</w:t>
      </w:r>
      <w:r>
        <w:rPr>
          <w:rFonts w:ascii="仿宋_GB2312" w:eastAsia="仿宋_GB2312" w:hAnsi="黑体" w:cs="仿宋_GB2312" w:hint="eastAsia"/>
          <w:sz w:val="32"/>
          <w:szCs w:val="32"/>
        </w:rPr>
        <w:t>社会保障和就业支出（类）行政事业单位养老支出（款）机关事业单位职业年金缴费支出（项）2022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703.24</w:t>
      </w:r>
      <w:r>
        <w:rPr>
          <w:rFonts w:ascii="仿宋_GB2312" w:eastAsia="仿宋_GB2312" w:hAnsi="黑体" w:hint="eastAsia"/>
          <w:sz w:val="32"/>
          <w:szCs w:val="32"/>
        </w:rPr>
        <w:t>万元，与上年持平。</w:t>
      </w:r>
    </w:p>
    <w:p w:rsidR="008E5BEE"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14.</w:t>
      </w:r>
      <w:r>
        <w:rPr>
          <w:rFonts w:ascii="仿宋_GB2312" w:eastAsia="仿宋_GB2312" w:hAnsi="黑体" w:cs="仿宋_GB2312" w:hint="eastAsia"/>
          <w:sz w:val="32"/>
          <w:szCs w:val="32"/>
        </w:rPr>
        <w:t>社会保障和就业支出（类）就业补助（款）职业培训补贴（项）2022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23.29</w:t>
      </w:r>
      <w:r>
        <w:rPr>
          <w:rFonts w:ascii="仿宋_GB2312" w:eastAsia="仿宋_GB2312" w:hAnsi="黑体" w:hint="eastAsia"/>
          <w:sz w:val="32"/>
          <w:szCs w:val="32"/>
        </w:rPr>
        <w:t>万元，与上年持平。</w:t>
      </w:r>
    </w:p>
    <w:p w:rsidR="008E5BEE"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15.</w:t>
      </w:r>
      <w:r>
        <w:rPr>
          <w:rFonts w:ascii="仿宋_GB2312" w:eastAsia="仿宋_GB2312" w:hAnsi="黑体" w:cs="仿宋_GB2312" w:hint="eastAsia"/>
          <w:sz w:val="32"/>
          <w:szCs w:val="32"/>
        </w:rPr>
        <w:t>社会保障和就业支出（类）抚恤（款）其他优抚支出（项）2022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14.27</w:t>
      </w:r>
      <w:r>
        <w:rPr>
          <w:rFonts w:ascii="仿宋_GB2312" w:eastAsia="仿宋_GB2312" w:hAnsi="黑体" w:hint="eastAsia"/>
          <w:sz w:val="32"/>
          <w:szCs w:val="32"/>
        </w:rPr>
        <w:t>万元，比上年预算数减少1.63万元，主要是其他人员数量由11人减少至10人。</w:t>
      </w:r>
    </w:p>
    <w:p w:rsidR="008E5BEE"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lastRenderedPageBreak/>
        <w:t>16.</w:t>
      </w:r>
      <w:r>
        <w:rPr>
          <w:rFonts w:ascii="仿宋_GB2312" w:eastAsia="仿宋_GB2312" w:hAnsi="黑体" w:cs="仿宋_GB2312" w:hint="eastAsia"/>
          <w:sz w:val="32"/>
          <w:szCs w:val="32"/>
        </w:rPr>
        <w:t>卫生健康支出（类）行政事业单位医疗（款）事业单位医疗（项）2022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747.19</w:t>
      </w:r>
      <w:r>
        <w:rPr>
          <w:rFonts w:ascii="仿宋_GB2312" w:eastAsia="仿宋_GB2312" w:hAnsi="黑体" w:hint="eastAsia"/>
          <w:sz w:val="32"/>
          <w:szCs w:val="32"/>
        </w:rPr>
        <w:t>万元，与上年持平。17.</w:t>
      </w:r>
      <w:r>
        <w:rPr>
          <w:rFonts w:ascii="仿宋_GB2312" w:eastAsia="仿宋_GB2312" w:hAnsi="黑体" w:cs="仿宋_GB2312" w:hint="eastAsia"/>
          <w:sz w:val="32"/>
          <w:szCs w:val="32"/>
        </w:rPr>
        <w:t xml:space="preserve"> 住房保障支出（类）住房改革支出（款）住房公积金（项）2022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1,103.55</w:t>
      </w:r>
      <w:r>
        <w:rPr>
          <w:rFonts w:ascii="仿宋_GB2312" w:eastAsia="仿宋_GB2312" w:hAnsi="黑体" w:hint="eastAsia"/>
          <w:sz w:val="32"/>
          <w:szCs w:val="32"/>
        </w:rPr>
        <w:t>万元，与上年持平。</w:t>
      </w:r>
    </w:p>
    <w:p w:rsidR="008E5BEE" w:rsidRDefault="00000000">
      <w:pPr>
        <w:ind w:firstLine="640"/>
        <w:rPr>
          <w:rFonts w:ascii="黑体" w:eastAsia="黑体" w:hAnsi="黑体" w:hint="eastAsia"/>
          <w:sz w:val="32"/>
          <w:szCs w:val="32"/>
        </w:rPr>
      </w:pPr>
      <w:r>
        <w:rPr>
          <w:rFonts w:ascii="黑体" w:eastAsia="黑体" w:hAnsi="黑体" w:hint="eastAsia"/>
          <w:sz w:val="32"/>
          <w:szCs w:val="32"/>
        </w:rPr>
        <w:t>三、关于海南热带海洋学院2022年一般公共预算基本支出情况说明</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海南热带海洋学院2022年一般公共预算基本支出为</w:t>
      </w:r>
      <w:r>
        <w:rPr>
          <w:rFonts w:ascii="仿宋_GB2312" w:eastAsia="仿宋_GB2312" w:hAnsi="黑体" w:cs="仿宋_GB2312" w:hint="eastAsia"/>
          <w:sz w:val="32"/>
          <w:szCs w:val="32"/>
        </w:rPr>
        <w:t>24,094.15</w:t>
      </w:r>
      <w:r>
        <w:rPr>
          <w:rFonts w:ascii="仿宋_GB2312" w:eastAsia="仿宋_GB2312" w:hAnsi="黑体" w:hint="eastAsia"/>
          <w:sz w:val="32"/>
          <w:szCs w:val="32"/>
        </w:rPr>
        <w:t>万元，其中：</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16,461.02</w:t>
      </w:r>
      <w:r>
        <w:rPr>
          <w:rFonts w:ascii="仿宋_GB2312" w:eastAsia="仿宋_GB2312" w:hAnsi="黑体" w:hint="eastAsia"/>
          <w:sz w:val="32"/>
          <w:szCs w:val="32"/>
        </w:rPr>
        <w:t>万元，主要包括：基本工资、津贴补贴、奖金、社会保障缴费等;</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7,633.12</w:t>
      </w:r>
      <w:r>
        <w:rPr>
          <w:rFonts w:ascii="仿宋_GB2312" w:eastAsia="仿宋_GB2312" w:hAnsi="黑体" w:hint="eastAsia"/>
          <w:sz w:val="32"/>
          <w:szCs w:val="32"/>
        </w:rPr>
        <w:t>万元，主要包括：办公费、咨询费、手续费、水费、电费等。</w:t>
      </w:r>
    </w:p>
    <w:p w:rsidR="008E5B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海南热带海洋学院2022</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8E5BEE"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海南热带海洋学院2022年一般公共预算“三公”经费预算数为</w:t>
      </w:r>
      <w:r>
        <w:rPr>
          <w:rFonts w:ascii="仿宋_GB2312" w:eastAsia="仿宋_GB2312" w:hAnsi="黑体" w:cs="仿宋_GB2312" w:hint="eastAsia"/>
          <w:sz w:val="32"/>
          <w:szCs w:val="32"/>
        </w:rPr>
        <w:t>269.66</w:t>
      </w:r>
      <w:r>
        <w:rPr>
          <w:rFonts w:ascii="仿宋_GB2312" w:eastAsia="仿宋_GB2312" w:hAnsi="黑体" w:hint="eastAsia"/>
          <w:sz w:val="32"/>
          <w:szCs w:val="32"/>
        </w:rPr>
        <w:t>万元，其中：</w:t>
      </w:r>
    </w:p>
    <w:p w:rsidR="008E5BEE"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124.16</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国际交流与合作处</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2022</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7</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35</w:t>
      </w:r>
      <w:r>
        <w:rPr>
          <w:rFonts w:ascii="Times New Roman" w:eastAsia="仿宋_GB2312" w:hAnsi="Times New Roman" w:cs="Times New Roman"/>
          <w:sz w:val="32"/>
          <w:shd w:val="clear" w:color="auto" w:fill="FFFFFF"/>
        </w:rPr>
        <w:t>人。出国（境）团组主要包括：</w:t>
      </w:r>
      <w:r>
        <w:rPr>
          <w:rFonts w:ascii="Times New Roman" w:eastAsia="仿宋_GB2312" w:hAnsi="Times New Roman" w:cs="Times New Roman"/>
          <w:sz w:val="32"/>
          <w:shd w:val="clear" w:color="auto" w:fill="FFFFFF"/>
        </w:rPr>
        <w:t>1.</w:t>
      </w:r>
      <w:r>
        <w:rPr>
          <w:rFonts w:ascii="Times New Roman" w:eastAsia="仿宋_GB2312" w:hAnsi="Times New Roman" w:cs="Times New Roman" w:hint="eastAsia"/>
          <w:sz w:val="32"/>
          <w:shd w:val="clear" w:color="auto" w:fill="FFFFFF"/>
        </w:rPr>
        <w:t>赴缅甸、柬埔寨、越南教育交流团</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缅甸、柬埔寨、越南</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10</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赴缅甸、柬埔寨、越南进行教育交流；</w:t>
      </w:r>
      <w:r>
        <w:rPr>
          <w:rFonts w:ascii="Times New Roman" w:eastAsia="仿宋_GB2312" w:hAnsi="Times New Roman" w:cs="Times New Roman" w:hint="eastAsia"/>
          <w:sz w:val="32"/>
          <w:shd w:val="clear" w:color="auto" w:fill="FFFFFF"/>
        </w:rPr>
        <w:t>2.</w:t>
      </w:r>
      <w:r>
        <w:rPr>
          <w:rFonts w:ascii="Times New Roman" w:eastAsia="仿宋_GB2312" w:hAnsi="Times New Roman" w:cs="Times New Roman" w:hint="eastAsia"/>
          <w:sz w:val="32"/>
          <w:shd w:val="clear" w:color="auto" w:fill="FFFFFF"/>
        </w:rPr>
        <w:t>赴波兰、奥地</w:t>
      </w:r>
      <w:r>
        <w:rPr>
          <w:rFonts w:ascii="Times New Roman" w:eastAsia="仿宋_GB2312" w:hAnsi="Times New Roman" w:cs="Times New Roman" w:hint="eastAsia"/>
          <w:sz w:val="32"/>
          <w:shd w:val="clear" w:color="auto" w:fill="FFFFFF"/>
        </w:rPr>
        <w:lastRenderedPageBreak/>
        <w:t>利教育交流代表团：</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波兰、奥地利</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8</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赴波兰、奥地利进行教育交流；</w:t>
      </w:r>
      <w:r>
        <w:rPr>
          <w:rFonts w:ascii="Times New Roman" w:eastAsia="仿宋_GB2312" w:hAnsi="Times New Roman" w:cs="Times New Roman" w:hint="eastAsia"/>
          <w:sz w:val="32"/>
          <w:shd w:val="clear" w:color="auto" w:fill="FFFFFF"/>
        </w:rPr>
        <w:t>3.</w:t>
      </w:r>
      <w:r>
        <w:rPr>
          <w:rFonts w:ascii="Times New Roman" w:eastAsia="仿宋_GB2312" w:hAnsi="Times New Roman" w:cs="Times New Roman" w:hint="eastAsia"/>
          <w:sz w:val="32"/>
          <w:shd w:val="clear" w:color="auto" w:fill="FFFFFF"/>
        </w:rPr>
        <w:t>赴哈萨克斯坦、俄罗斯教育交流代表团</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哈萨克斯坦、俄罗斯</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8</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赴哈萨克斯坦、俄罗斯进行教育交流；</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赴日本、韩国海洋高校和体育文化交流代表团</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日本、韩国</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8</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赴日本、韩国进行教育交流；</w:t>
      </w:r>
      <w:r>
        <w:rPr>
          <w:rFonts w:ascii="Times New Roman" w:eastAsia="仿宋_GB2312" w:hAnsi="Times New Roman" w:cs="Times New Roman" w:hint="eastAsia"/>
          <w:sz w:val="32"/>
          <w:shd w:val="clear" w:color="auto" w:fill="FFFFFF"/>
        </w:rPr>
        <w:t>5.</w:t>
      </w:r>
      <w:r>
        <w:rPr>
          <w:rFonts w:ascii="Times New Roman" w:eastAsia="仿宋_GB2312" w:hAnsi="Times New Roman" w:cs="Times New Roman" w:hint="eastAsia"/>
          <w:sz w:val="32"/>
          <w:shd w:val="clear" w:color="auto" w:fill="FFFFFF"/>
        </w:rPr>
        <w:t>赴老挝、泰国教育交流代表团</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老挝、泰国</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8</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赴老挝、泰国进行教育交流；</w:t>
      </w:r>
      <w:r>
        <w:rPr>
          <w:rFonts w:ascii="Times New Roman" w:eastAsia="仿宋_GB2312" w:hAnsi="Times New Roman" w:cs="Times New Roman" w:hint="eastAsia"/>
          <w:sz w:val="32"/>
          <w:shd w:val="clear" w:color="auto" w:fill="FFFFFF"/>
        </w:rPr>
        <w:t>6.</w:t>
      </w:r>
      <w:r>
        <w:rPr>
          <w:rFonts w:ascii="Times New Roman" w:eastAsia="仿宋_GB2312" w:hAnsi="Times New Roman" w:cs="Times New Roman" w:hint="eastAsia"/>
          <w:sz w:val="32"/>
          <w:shd w:val="clear" w:color="auto" w:fill="FFFFFF"/>
        </w:rPr>
        <w:t>赴德国、白俄罗斯教育交流代表团</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德国、白俄罗斯</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8</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赴德国、白俄罗斯进行教育交流；</w:t>
      </w:r>
      <w:r>
        <w:rPr>
          <w:rFonts w:ascii="Times New Roman" w:eastAsia="仿宋_GB2312" w:hAnsi="Times New Roman" w:cs="Times New Roman" w:hint="eastAsia"/>
          <w:sz w:val="32"/>
          <w:shd w:val="clear" w:color="auto" w:fill="FFFFFF"/>
        </w:rPr>
        <w:t>7.</w:t>
      </w:r>
      <w:r>
        <w:rPr>
          <w:rFonts w:ascii="Times New Roman" w:eastAsia="仿宋_GB2312" w:hAnsi="Times New Roman" w:cs="Times New Roman" w:hint="eastAsia"/>
          <w:sz w:val="32"/>
          <w:shd w:val="clear" w:color="auto" w:fill="FFFFFF"/>
        </w:rPr>
        <w:t>赴马来西亚、印尼海洋类高校教育交流代表团</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马来西亚、印尼</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8</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马来西亚、印尼与当地海洋类高校进行教育交流。</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106.70</w:t>
      </w:r>
      <w:r>
        <w:rPr>
          <w:rFonts w:ascii="仿宋_GB2312" w:eastAsia="仿宋_GB2312" w:hAnsi="黑体" w:hint="eastAsia"/>
          <w:sz w:val="32"/>
          <w:szCs w:val="32"/>
        </w:rPr>
        <w:t>万元（其中，</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106.70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12辆，计划购置0辆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38.80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180批1104人</w:t>
      </w:r>
      <w:r>
        <w:rPr>
          <w:rFonts w:ascii="Times New Roman" w:eastAsia="仿宋_GB2312" w:hAnsi="Times New Roman" w:cs="Times New Roman" w:hint="eastAsia"/>
          <w:sz w:val="32"/>
          <w:shd w:val="clear" w:color="auto" w:fill="FFFFFF"/>
        </w:rPr>
        <w:t>。</w:t>
      </w:r>
    </w:p>
    <w:p w:rsidR="008E5B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五、关于海南热带海洋学院2022年收支预算情况的总体说明</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按照综合预算原则，海南热带海洋学院所有收入和支出均纳入部门预算管理。收入包括：一般公共预算拨款收入、</w:t>
      </w:r>
      <w:r>
        <w:rPr>
          <w:rFonts w:ascii="仿宋_GB2312" w:eastAsia="仿宋_GB2312" w:hAnsi="黑体" w:cs="仿宋_GB2312" w:hint="eastAsia"/>
          <w:sz w:val="32"/>
          <w:szCs w:val="32"/>
        </w:rPr>
        <w:lastRenderedPageBreak/>
        <w:t>财政专户管理资金收入、其他收入</w:t>
      </w:r>
      <w:r>
        <w:rPr>
          <w:rFonts w:ascii="仿宋_GB2312" w:eastAsia="仿宋_GB2312" w:hAnsi="黑体" w:hint="eastAsia"/>
          <w:sz w:val="32"/>
          <w:szCs w:val="32"/>
        </w:rPr>
        <w:t>；支出包括：外交支出、教育支出、科学技术支出、文化旅游体育与传媒支出、社会保障和就业支出、卫生健康支出、住房保障支出。</w:t>
      </w:r>
      <w:r>
        <w:rPr>
          <w:rFonts w:ascii="仿宋_GB2312" w:eastAsia="仿宋_GB2312" w:hAnsi="黑体" w:cs="仿宋_GB2312" w:hint="eastAsia"/>
          <w:sz w:val="32"/>
          <w:szCs w:val="32"/>
        </w:rPr>
        <w:t>海南热带海洋学院2022</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66,197.59</w:t>
      </w:r>
      <w:r>
        <w:rPr>
          <w:rFonts w:ascii="仿宋_GB2312" w:eastAsia="仿宋_GB2312" w:hAnsi="黑体" w:hint="eastAsia"/>
          <w:sz w:val="32"/>
          <w:szCs w:val="32"/>
        </w:rPr>
        <w:t>万元。</w:t>
      </w:r>
    </w:p>
    <w:p w:rsidR="008E5B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六、关于海南热带海洋学院2022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海南热带海洋学院2022年</w:t>
      </w:r>
      <w:r>
        <w:rPr>
          <w:rFonts w:ascii="仿宋_GB2312" w:eastAsia="仿宋_GB2312" w:hAnsi="黑体" w:hint="eastAsia"/>
          <w:sz w:val="32"/>
          <w:szCs w:val="32"/>
        </w:rPr>
        <w:t>收入预算</w:t>
      </w:r>
      <w:r>
        <w:rPr>
          <w:rFonts w:ascii="仿宋_GB2312" w:eastAsia="仿宋_GB2312" w:hAnsi="黑体" w:cs="仿宋_GB2312" w:hint="eastAsia"/>
          <w:sz w:val="32"/>
          <w:szCs w:val="32"/>
        </w:rPr>
        <w:t>66,197.59</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12,980.62</w:t>
      </w:r>
      <w:r>
        <w:rPr>
          <w:rFonts w:ascii="仿宋_GB2312" w:eastAsia="仿宋_GB2312" w:hAnsi="黑体" w:hint="eastAsia"/>
          <w:sz w:val="32"/>
          <w:szCs w:val="32"/>
        </w:rPr>
        <w:t>万元，占19.61%；经费拨款收入</w:t>
      </w:r>
      <w:r>
        <w:rPr>
          <w:rFonts w:ascii="仿宋_GB2312" w:eastAsia="仿宋_GB2312" w:hAnsi="黑体" w:cs="仿宋_GB2312" w:hint="eastAsia"/>
          <w:sz w:val="32"/>
          <w:szCs w:val="32"/>
        </w:rPr>
        <w:t>34,473.28</w:t>
      </w:r>
      <w:r>
        <w:rPr>
          <w:rFonts w:ascii="仿宋_GB2312" w:eastAsia="仿宋_GB2312" w:hAnsi="黑体" w:hint="eastAsia"/>
          <w:sz w:val="32"/>
          <w:szCs w:val="32"/>
        </w:rPr>
        <w:t>万元，占</w:t>
      </w:r>
      <w:r>
        <w:rPr>
          <w:rFonts w:ascii="仿宋_GB2312" w:eastAsia="仿宋_GB2312" w:hAnsi="黑体" w:cs="仿宋_GB2312" w:hint="eastAsia"/>
          <w:sz w:val="32"/>
          <w:szCs w:val="32"/>
        </w:rPr>
        <w:t>52.08</w:t>
      </w:r>
      <w:r>
        <w:rPr>
          <w:rFonts w:ascii="仿宋_GB2312" w:eastAsia="仿宋_GB2312" w:hAnsi="黑体" w:hint="eastAsia"/>
          <w:sz w:val="32"/>
          <w:szCs w:val="32"/>
        </w:rPr>
        <w:t>%；财政专户管理资金收入</w:t>
      </w:r>
      <w:r>
        <w:rPr>
          <w:rFonts w:ascii="仿宋_GB2312" w:eastAsia="仿宋_GB2312" w:hAnsi="黑体" w:cs="仿宋_GB2312" w:hint="eastAsia"/>
          <w:sz w:val="32"/>
          <w:szCs w:val="32"/>
        </w:rPr>
        <w:t>12,000.00</w:t>
      </w:r>
      <w:r>
        <w:rPr>
          <w:rFonts w:ascii="仿宋_GB2312" w:eastAsia="仿宋_GB2312" w:hAnsi="黑体" w:hint="eastAsia"/>
          <w:sz w:val="32"/>
          <w:szCs w:val="32"/>
        </w:rPr>
        <w:t>万元，占</w:t>
      </w:r>
      <w:r>
        <w:rPr>
          <w:rFonts w:ascii="仿宋_GB2312" w:eastAsia="仿宋_GB2312" w:hAnsi="黑体" w:cs="仿宋_GB2312" w:hint="eastAsia"/>
          <w:sz w:val="32"/>
          <w:szCs w:val="32"/>
        </w:rPr>
        <w:t>18.13</w:t>
      </w:r>
      <w:r>
        <w:rPr>
          <w:rFonts w:ascii="仿宋_GB2312" w:eastAsia="仿宋_GB2312" w:hAnsi="黑体" w:hint="eastAsia"/>
          <w:sz w:val="32"/>
          <w:szCs w:val="32"/>
        </w:rPr>
        <w:t>%；其他收入</w:t>
      </w:r>
      <w:r>
        <w:rPr>
          <w:rFonts w:ascii="仿宋_GB2312" w:eastAsia="仿宋_GB2312" w:hAnsi="黑体" w:cs="仿宋_GB2312" w:hint="eastAsia"/>
          <w:sz w:val="32"/>
          <w:szCs w:val="32"/>
        </w:rPr>
        <w:t>6,743.69</w:t>
      </w:r>
      <w:r>
        <w:rPr>
          <w:rFonts w:ascii="仿宋_GB2312" w:eastAsia="仿宋_GB2312" w:hAnsi="黑体" w:hint="eastAsia"/>
          <w:sz w:val="32"/>
          <w:szCs w:val="32"/>
        </w:rPr>
        <w:t>万元，占</w:t>
      </w:r>
      <w:r>
        <w:rPr>
          <w:rFonts w:ascii="仿宋_GB2312" w:eastAsia="仿宋_GB2312" w:hAnsi="黑体" w:cs="仿宋_GB2312" w:hint="eastAsia"/>
          <w:sz w:val="32"/>
          <w:szCs w:val="32"/>
        </w:rPr>
        <w:t>10.18</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增加7626.48</w:t>
      </w:r>
      <w:r>
        <w:rPr>
          <w:rFonts w:ascii="仿宋_GB2312" w:eastAsia="仿宋_GB2312" w:hAnsi="黑体" w:hint="eastAsia"/>
          <w:sz w:val="32"/>
          <w:szCs w:val="32"/>
        </w:rPr>
        <w:t>万元，主要是上年结转及其他收入增加。</w:t>
      </w:r>
    </w:p>
    <w:p w:rsidR="008E5B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七、关于海南热带海洋学院2022年支出预算情况说明</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海南热带海洋学院2022</w:t>
      </w:r>
      <w:r>
        <w:rPr>
          <w:rFonts w:ascii="仿宋_GB2312" w:eastAsia="仿宋_GB2312" w:hAnsi="黑体" w:hint="eastAsia"/>
          <w:sz w:val="32"/>
          <w:szCs w:val="32"/>
        </w:rPr>
        <w:t>年支出预算</w:t>
      </w:r>
      <w:r>
        <w:rPr>
          <w:rFonts w:ascii="仿宋_GB2312" w:eastAsia="仿宋_GB2312" w:hAnsi="黑体" w:cs="仿宋_GB2312" w:hint="eastAsia"/>
          <w:sz w:val="32"/>
          <w:szCs w:val="32"/>
        </w:rPr>
        <w:t>58,500.38</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37,594.15</w:t>
      </w:r>
      <w:r>
        <w:rPr>
          <w:rFonts w:ascii="仿宋_GB2312" w:eastAsia="仿宋_GB2312" w:hAnsi="黑体" w:hint="eastAsia"/>
          <w:sz w:val="32"/>
          <w:szCs w:val="32"/>
        </w:rPr>
        <w:t>万元，占</w:t>
      </w:r>
      <w:r>
        <w:rPr>
          <w:rFonts w:ascii="仿宋_GB2312" w:eastAsia="仿宋_GB2312" w:hAnsi="黑体" w:cs="仿宋_GB2312" w:hint="eastAsia"/>
          <w:sz w:val="32"/>
          <w:szCs w:val="32"/>
        </w:rPr>
        <w:t>64.26</w:t>
      </w:r>
      <w:r>
        <w:rPr>
          <w:rFonts w:ascii="仿宋_GB2312" w:eastAsia="仿宋_GB2312" w:hAnsi="黑体" w:hint="eastAsia"/>
          <w:sz w:val="32"/>
          <w:szCs w:val="32"/>
        </w:rPr>
        <w:t>%；项目支出</w:t>
      </w:r>
      <w:r>
        <w:rPr>
          <w:rFonts w:ascii="仿宋_GB2312" w:eastAsia="仿宋_GB2312" w:hAnsi="黑体" w:cs="仿宋_GB2312" w:hint="eastAsia"/>
          <w:sz w:val="32"/>
          <w:szCs w:val="32"/>
        </w:rPr>
        <w:t>20,906.23</w:t>
      </w:r>
      <w:r>
        <w:rPr>
          <w:rFonts w:ascii="仿宋_GB2312" w:eastAsia="仿宋_GB2312" w:hAnsi="黑体" w:hint="eastAsia"/>
          <w:sz w:val="32"/>
          <w:szCs w:val="32"/>
        </w:rPr>
        <w:t>万元，占</w:t>
      </w:r>
      <w:r>
        <w:rPr>
          <w:rFonts w:ascii="仿宋_GB2312" w:eastAsia="仿宋_GB2312" w:hAnsi="黑体" w:cs="仿宋_GB2312" w:hint="eastAsia"/>
          <w:sz w:val="32"/>
          <w:szCs w:val="32"/>
        </w:rPr>
        <w:t>35.74</w:t>
      </w:r>
      <w:r>
        <w:rPr>
          <w:rFonts w:ascii="仿宋_GB2312" w:eastAsia="仿宋_GB2312" w:hAnsi="黑体" w:hint="eastAsia"/>
          <w:sz w:val="32"/>
          <w:szCs w:val="32"/>
        </w:rPr>
        <w:t>%。与上年持平。</w:t>
      </w:r>
    </w:p>
    <w:p w:rsidR="008E5B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八、其他重要事项的情况说明</w:t>
      </w:r>
    </w:p>
    <w:p w:rsidR="008E5BEE" w:rsidRDefault="00000000">
      <w:pPr>
        <w:ind w:firstLineChars="200" w:firstLine="640"/>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（一）机关运行经费</w:t>
      </w:r>
    </w:p>
    <w:p w:rsidR="008E5BEE" w:rsidRDefault="00000000">
      <w:pPr>
        <w:ind w:firstLineChars="200" w:firstLine="640"/>
        <w:rPr>
          <w:rFonts w:ascii="楷体" w:eastAsia="楷体" w:hAnsi="楷体" w:hint="eastAsia"/>
          <w:sz w:val="32"/>
          <w:szCs w:val="32"/>
        </w:rPr>
      </w:pPr>
      <w:r>
        <w:rPr>
          <w:rFonts w:ascii="仿宋_GB2312" w:eastAsia="仿宋_GB2312" w:hAnsi="黑体" w:hint="eastAsia"/>
          <w:sz w:val="32"/>
          <w:szCs w:val="32"/>
        </w:rPr>
        <w:t>无。</w:t>
      </w:r>
    </w:p>
    <w:p w:rsidR="008E5BEE"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8E5BEE"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w:t>
      </w:r>
      <w:r>
        <w:rPr>
          <w:rFonts w:ascii="仿宋_GB2312" w:eastAsia="仿宋_GB2312" w:hAnsi="黑体" w:cs="仿宋_GB2312" w:hint="eastAsia"/>
          <w:sz w:val="32"/>
          <w:szCs w:val="32"/>
        </w:rPr>
        <w:t xml:space="preserve">海南热带海洋学院政府采购预算总额2,973.16 </w:t>
      </w:r>
      <w:r>
        <w:rPr>
          <w:rFonts w:ascii="仿宋_GB2312" w:eastAsia="仿宋_GB2312" w:hAnsi="黑体" w:hint="eastAsia"/>
          <w:sz w:val="32"/>
          <w:szCs w:val="32"/>
        </w:rPr>
        <w:t>万元，为政府采购货物预算</w:t>
      </w:r>
      <w:r>
        <w:rPr>
          <w:rFonts w:ascii="仿宋_GB2312" w:eastAsia="仿宋_GB2312" w:hAnsi="黑体" w:cs="仿宋_GB2312" w:hint="eastAsia"/>
          <w:sz w:val="32"/>
          <w:szCs w:val="32"/>
        </w:rPr>
        <w:t xml:space="preserve">2,973.16 </w:t>
      </w:r>
      <w:r>
        <w:rPr>
          <w:rFonts w:ascii="仿宋_GB2312" w:eastAsia="仿宋_GB2312" w:hAnsi="黑体" w:hint="eastAsia"/>
          <w:sz w:val="32"/>
          <w:szCs w:val="32"/>
        </w:rPr>
        <w:t>万元。</w:t>
      </w:r>
    </w:p>
    <w:p w:rsidR="008E5BEE" w:rsidRDefault="008E5BEE">
      <w:pPr>
        <w:ind w:firstLineChars="200" w:firstLine="640"/>
        <w:rPr>
          <w:rFonts w:ascii="楷体" w:eastAsia="楷体" w:hAnsi="楷体" w:hint="eastAsia"/>
          <w:sz w:val="32"/>
          <w:szCs w:val="32"/>
        </w:rPr>
      </w:pPr>
    </w:p>
    <w:p w:rsidR="008E5BEE"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（三）国有资产占有使用情况</w:t>
      </w:r>
    </w:p>
    <w:p w:rsidR="008E5B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海南热带海洋学院本级共有车辆12辆，其中，领导干部用车2辆，机要通信应急用车1辆、其他用车9辆。单位价值100万元以上设备21台（套）。</w:t>
      </w:r>
    </w:p>
    <w:p w:rsidR="008E5BEE"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8E5BE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年海南热带海洋学院</w:t>
      </w:r>
      <w:r>
        <w:rPr>
          <w:rFonts w:ascii="仿宋_GB2312" w:eastAsia="仿宋_GB2312" w:hAnsi="黑体" w:cs="仿宋_GB2312" w:hint="eastAsia"/>
          <w:sz w:val="32"/>
          <w:szCs w:val="32"/>
        </w:rPr>
        <w:t>23个项目实行绩效目标管理，涉及一般公共预算10,379.13</w:t>
      </w:r>
      <w:r>
        <w:rPr>
          <w:rFonts w:ascii="仿宋_GB2312" w:eastAsia="仿宋_GB2312" w:hAnsi="黑体" w:hint="eastAsia"/>
          <w:sz w:val="32"/>
          <w:szCs w:val="32"/>
        </w:rPr>
        <w:t>万元、单位资金8,297.83万元。</w:t>
      </w:r>
    </w:p>
    <w:p w:rsidR="008E5BEE" w:rsidRDefault="00000000">
      <w:pPr>
        <w:numPr>
          <w:ilvl w:val="0"/>
          <w:numId w:val="6"/>
        </w:numPr>
        <w:ind w:firstLineChars="200" w:firstLine="640"/>
        <w:rPr>
          <w:rFonts w:ascii="仿宋_GB2312" w:eastAsia="仿宋_GB2312" w:hAnsi="黑体" w:hint="eastAsia"/>
          <w:sz w:val="32"/>
          <w:szCs w:val="32"/>
        </w:rPr>
      </w:pPr>
      <w:r>
        <w:rPr>
          <w:rFonts w:ascii="仿宋_GB2312" w:eastAsia="仿宋_GB2312" w:hAnsi="黑体" w:hint="eastAsia"/>
          <w:sz w:val="32"/>
          <w:szCs w:val="32"/>
        </w:rPr>
        <w:t>支持地方高校改革发展项目：预算金额3,364万元；资金性质为一般公共预算资金；项目主要包含内容教学实验平台建设项目、科研平台和专业能力实践基地建设项目、人才培养和创新团队建设项目、公共服务体系建设项目、教学业务专项等；通过中央支持地方高校改革发展资金项目的建设，主要达成以下目标：推动学校建设学科科研实验条件明显改善，人才培养能力和科学研究水平明显提升；支持学校建设教学实验平台、科研平台和实训中心，提高协同创新能力，促进科研成果转换；改善学校基本办学条件及公共服务设施条件；拓展多元化补充专任教师通道，引进不同学校、不同地域的优秀教师来校任教，促进我校高层次人才队伍的总量稳步增长，师资队伍水平水平明显提升。</w:t>
      </w:r>
    </w:p>
    <w:p w:rsidR="008E5BEE" w:rsidRDefault="00000000">
      <w:pPr>
        <w:rPr>
          <w:rFonts w:ascii="仿宋_GB2312" w:eastAsia="仿宋_GB2312" w:hAnsi="黑体" w:hint="eastAsia"/>
          <w:sz w:val="32"/>
          <w:szCs w:val="32"/>
        </w:rPr>
      </w:pPr>
      <w:r>
        <w:rPr>
          <w:noProof/>
        </w:rPr>
        <w:lastRenderedPageBreak/>
        <w:drawing>
          <wp:anchor distT="0" distB="0" distL="114300" distR="114300" simplePos="0" relativeHeight="251659264" behindDoc="0" locked="0" layoutInCell="1" allowOverlap="1">
            <wp:simplePos x="0" y="0"/>
            <wp:positionH relativeFrom="column">
              <wp:posOffset>-446405</wp:posOffset>
            </wp:positionH>
            <wp:positionV relativeFrom="paragraph">
              <wp:posOffset>28575</wp:posOffset>
            </wp:positionV>
            <wp:extent cx="6385560" cy="2922270"/>
            <wp:effectExtent l="0" t="0" r="15240" b="1143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385560" cy="2922270"/>
                    </a:xfrm>
                    <a:prstGeom prst="rect">
                      <a:avLst/>
                    </a:prstGeom>
                    <a:noFill/>
                    <a:ln>
                      <a:noFill/>
                    </a:ln>
                  </pic:spPr>
                </pic:pic>
              </a:graphicData>
            </a:graphic>
          </wp:anchor>
        </w:drawing>
      </w:r>
    </w:p>
    <w:p w:rsidR="008E5BEE" w:rsidRDefault="00000000">
      <w:pPr>
        <w:numPr>
          <w:ilvl w:val="0"/>
          <w:numId w:val="6"/>
        </w:numPr>
        <w:ind w:firstLineChars="200" w:firstLine="640"/>
        <w:rPr>
          <w:rFonts w:ascii="仿宋_GB2312" w:eastAsia="仿宋_GB2312" w:hAnsi="黑体" w:hint="eastAsia"/>
          <w:sz w:val="32"/>
          <w:szCs w:val="32"/>
        </w:rPr>
      </w:pPr>
      <w:r>
        <w:rPr>
          <w:rFonts w:ascii="仿宋_GB2312" w:eastAsia="仿宋_GB2312" w:hAnsi="黑体" w:hint="eastAsia"/>
          <w:sz w:val="32"/>
          <w:szCs w:val="32"/>
        </w:rPr>
        <w:t>学生资助补助项目：预算金额2,095.40万元，资金性质为一般公共预算资金；项目主要用于资助家庭经济困难的本专科（研究生）学生生活费用开支、退役士兵资助、以及来琼留学生省政府奖学金等；年度绩效目标为按省教育厅文件规定，为符合条件的品学兼优学生发放奖助学金，达到鼓励先进、营造良好的学习氛围。</w:t>
      </w:r>
      <w:r>
        <w:rPr>
          <w:noProof/>
        </w:rPr>
        <w:drawing>
          <wp:anchor distT="0" distB="0" distL="114300" distR="114300" simplePos="0" relativeHeight="251660288" behindDoc="0" locked="0" layoutInCell="1" allowOverlap="1">
            <wp:simplePos x="0" y="0"/>
            <wp:positionH relativeFrom="column">
              <wp:posOffset>-248920</wp:posOffset>
            </wp:positionH>
            <wp:positionV relativeFrom="paragraph">
              <wp:posOffset>17145</wp:posOffset>
            </wp:positionV>
            <wp:extent cx="6092190" cy="2726055"/>
            <wp:effectExtent l="0" t="0" r="3810" b="1714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092190" cy="2726055"/>
                    </a:xfrm>
                    <a:prstGeom prst="rect">
                      <a:avLst/>
                    </a:prstGeom>
                    <a:noFill/>
                    <a:ln>
                      <a:noFill/>
                    </a:ln>
                  </pic:spPr>
                </pic:pic>
              </a:graphicData>
            </a:graphic>
          </wp:anchor>
        </w:drawing>
      </w:r>
    </w:p>
    <w:p w:rsidR="008E5BEE" w:rsidRDefault="00000000">
      <w:pPr>
        <w:numPr>
          <w:ilvl w:val="0"/>
          <w:numId w:val="6"/>
        </w:numPr>
        <w:ind w:firstLineChars="200" w:firstLine="640"/>
        <w:rPr>
          <w:rFonts w:ascii="仿宋_GB2312" w:eastAsia="仿宋_GB2312" w:hAnsi="黑体" w:hint="eastAsia"/>
          <w:sz w:val="32"/>
          <w:szCs w:val="32"/>
        </w:rPr>
      </w:pPr>
      <w:r>
        <w:rPr>
          <w:rFonts w:ascii="仿宋_GB2312" w:eastAsia="仿宋_GB2312" w:hAnsi="黑体" w:hint="eastAsia"/>
          <w:sz w:val="32"/>
          <w:szCs w:val="32"/>
        </w:rPr>
        <w:t>中国-东盟海上合作基金经费项目：预算金额</w:t>
      </w:r>
      <w:r>
        <w:rPr>
          <w:rFonts w:ascii="仿宋_GB2312" w:eastAsia="仿宋_GB2312" w:hAnsi="黑体" w:hint="eastAsia"/>
          <w:sz w:val="32"/>
          <w:szCs w:val="32"/>
        </w:rPr>
        <w:lastRenderedPageBreak/>
        <w:t>1,074.51万元，资金性质为一般公共预算资金；项目以配合国家总体外交，以国家改革发展和对外开放策略为根本，促进中外民心相通和文明互鉴为宗旨，丰富和拓展人文交流的内涵和领域。项目成果对推进海洋强省、海南自贸港建设和中国-东盟人文交流及合作具有深远的战略意义。尤其在疫情形势下，与东盟国家人文交流不能断，以文化搭台促进经济合作，通过人文交流，和东盟国家开展更多领域的交流合作。“海洋命运共同体”建设，推动“21世纪海上丝绸之路”建设，助力海南自贸港建设并扩大海南对外开放。</w:t>
      </w:r>
    </w:p>
    <w:p w:rsidR="008E5BEE" w:rsidRDefault="00000000">
      <w:pPr>
        <w:rPr>
          <w:rFonts w:ascii="仿宋_GB2312" w:eastAsia="仿宋_GB2312" w:hAnsi="黑体" w:hint="eastAsia"/>
          <w:sz w:val="32"/>
          <w:szCs w:val="32"/>
        </w:rPr>
      </w:pPr>
      <w:r>
        <w:rPr>
          <w:noProof/>
        </w:rPr>
        <w:drawing>
          <wp:anchor distT="0" distB="0" distL="114300" distR="114300" simplePos="0" relativeHeight="251661312" behindDoc="0" locked="0" layoutInCell="1" allowOverlap="1">
            <wp:simplePos x="0" y="0"/>
            <wp:positionH relativeFrom="column">
              <wp:posOffset>-153035</wp:posOffset>
            </wp:positionH>
            <wp:positionV relativeFrom="paragraph">
              <wp:posOffset>36195</wp:posOffset>
            </wp:positionV>
            <wp:extent cx="5692775" cy="3542665"/>
            <wp:effectExtent l="0" t="0" r="3175" b="63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692775" cy="3542665"/>
                    </a:xfrm>
                    <a:prstGeom prst="rect">
                      <a:avLst/>
                    </a:prstGeom>
                    <a:noFill/>
                    <a:ln>
                      <a:noFill/>
                    </a:ln>
                  </pic:spPr>
                </pic:pic>
              </a:graphicData>
            </a:graphic>
          </wp:anchor>
        </w:drawing>
      </w:r>
    </w:p>
    <w:p w:rsidR="008E5BEE"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8E5BEE" w:rsidRDefault="008E5BEE">
      <w:pPr>
        <w:ind w:firstLineChars="200" w:firstLine="640"/>
        <w:jc w:val="left"/>
        <w:rPr>
          <w:rFonts w:ascii="仿宋_GB2312" w:eastAsia="仿宋_GB2312" w:cs="宋体"/>
          <w:bCs/>
          <w:color w:val="000000"/>
          <w:kern w:val="0"/>
          <w:sz w:val="32"/>
          <w:szCs w:val="32"/>
          <w:lang w:val="zh-CN"/>
        </w:rPr>
      </w:pP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二、一般公共预算拨款收入：指用于反映税收收入、专项收入、行政事业性收费收入、罚没收入、国有资源（资产）有偿使用收入、政府住房基金收入、捐赠收入等财政收入。</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w:t>
      </w:r>
      <w:r>
        <w:rPr>
          <w:rFonts w:ascii="仿宋_GB2312" w:eastAsia="仿宋_GB2312" w:hAnsi="宋体" w:cs="宋体" w:hint="eastAsia"/>
          <w:color w:val="000000"/>
          <w:kern w:val="0"/>
          <w:sz w:val="32"/>
          <w:szCs w:val="30"/>
        </w:rPr>
        <w:lastRenderedPageBreak/>
        <w:t>恤金、生活补助、救济费、医疗费补助、助学金、独生子女奖励金、其他等。</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8E5B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w:t>
      </w:r>
      <w:r>
        <w:rPr>
          <w:rFonts w:ascii="仿宋_GB2312" w:eastAsia="仿宋_GB2312" w:hAnsi="宋体" w:cs="宋体" w:hint="eastAsia"/>
          <w:color w:val="000000"/>
          <w:kern w:val="0"/>
          <w:sz w:val="32"/>
          <w:szCs w:val="30"/>
        </w:rPr>
        <w:lastRenderedPageBreak/>
        <w:t>费用。</w:t>
      </w:r>
    </w:p>
    <w:p w:rsidR="008E5BEE" w:rsidRDefault="008E5BEE">
      <w:pPr>
        <w:ind w:firstLineChars="200" w:firstLine="640"/>
        <w:rPr>
          <w:rFonts w:ascii="仿宋_GB2312" w:eastAsia="仿宋_GB2312" w:hAnsi="黑体" w:cs="仿宋_GB2312" w:hint="eastAsia"/>
          <w:sz w:val="32"/>
          <w:szCs w:val="32"/>
        </w:rPr>
      </w:pPr>
    </w:p>
    <w:p w:rsidR="008E5BEE" w:rsidRDefault="008E5BEE">
      <w:pPr>
        <w:ind w:firstLineChars="200" w:firstLine="640"/>
        <w:jc w:val="left"/>
        <w:rPr>
          <w:rFonts w:ascii="仿宋_GB2312" w:eastAsia="仿宋_GB2312" w:hAnsi="黑体" w:cs="仿宋_GB2312" w:hint="eastAsia"/>
          <w:sz w:val="32"/>
          <w:szCs w:val="32"/>
        </w:rPr>
      </w:pPr>
    </w:p>
    <w:sectPr w:rsidR="008E5BEE">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59545C7"/>
    <w:multiLevelType w:val="singleLevel"/>
    <w:tmpl w:val="759545C7"/>
    <w:lvl w:ilvl="0">
      <w:start w:val="1"/>
      <w:numFmt w:val="decimal"/>
      <w:lvlText w:val="%1."/>
      <w:lvlJc w:val="left"/>
      <w:pPr>
        <w:tabs>
          <w:tab w:val="left" w:pos="312"/>
        </w:tabs>
      </w:pPr>
    </w:lvl>
  </w:abstractNum>
  <w:num w:numId="1" w16cid:durableId="398600673">
    <w:abstractNumId w:val="0"/>
  </w:num>
  <w:num w:numId="2" w16cid:durableId="1455446851">
    <w:abstractNumId w:val="2"/>
  </w:num>
  <w:num w:numId="3" w16cid:durableId="1706364245">
    <w:abstractNumId w:val="3"/>
  </w:num>
  <w:num w:numId="4" w16cid:durableId="675890237">
    <w:abstractNumId w:val="4"/>
  </w:num>
  <w:num w:numId="5" w16cid:durableId="1458454924">
    <w:abstractNumId w:val="1"/>
  </w:num>
  <w:num w:numId="6" w16cid:durableId="994846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20"/>
  <w:drawingGridHorizontalSpacing w:val="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Q5M2JhZjdkODM4ZGY3ZWViMTkzMDRjMDc2ZjM1YTcifQ=="/>
  </w:docVars>
  <w:rsids>
    <w:rsidRoot w:val="008E5BEE"/>
    <w:rsid w:val="FC6FBB23"/>
    <w:rsid w:val="FF5F5C3D"/>
    <w:rsid w:val="FF7C1A10"/>
    <w:rsid w:val="000D3904"/>
    <w:rsid w:val="008E5BEE"/>
    <w:rsid w:val="00E761A7"/>
    <w:rsid w:val="0488727B"/>
    <w:rsid w:val="1143585C"/>
    <w:rsid w:val="18D555C0"/>
    <w:rsid w:val="1C356119"/>
    <w:rsid w:val="353D5DB4"/>
    <w:rsid w:val="3A7FF9E1"/>
    <w:rsid w:val="51C673E4"/>
    <w:rsid w:val="5AE575C0"/>
    <w:rsid w:val="6CEA2423"/>
    <w:rsid w:val="6FDB1131"/>
    <w:rsid w:val="730B7B48"/>
    <w:rsid w:val="7612205F"/>
    <w:rsid w:val="7B116E4D"/>
    <w:rsid w:val="7BF736D2"/>
    <w:rsid w:val="7E3F1C1F"/>
    <w:rsid w:val="7EFDD520"/>
    <w:rsid w:val="ABBF3834"/>
    <w:rsid w:val="D97F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83D08B7"/>
  <w15:docId w15:val="{336EC57F-5E58-43A8-B052-26404E45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1016</Words>
  <Characters>5797</Characters>
  <Application>Microsoft Office Word</Application>
  <DocSecurity>0</DocSecurity>
  <Lines>48</Lines>
  <Paragraphs>13</Paragraphs>
  <ScaleCrop>false</ScaleCrop>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dcterms:created xsi:type="dcterms:W3CDTF">2017-02-05T07:31:00Z</dcterms:created>
  <dcterms:modified xsi:type="dcterms:W3CDTF">2024-08-19T02:37:00Z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05F260C8A1584209A7EBD1693ECBAC95_12</vt:lpwstr>
  </property>
</Properties>
</file>