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E25FA7" w14:textId="77777777" w:rsidR="00D5798E" w:rsidRDefault="00D5798E">
      <w:pPr>
        <w:rPr>
          <w:sz w:val="84"/>
          <w:szCs w:val="84"/>
          <w:u w:val="single"/>
        </w:rPr>
      </w:pPr>
    </w:p>
    <w:p w14:paraId="67BD95E1" w14:textId="77777777" w:rsidR="00D5798E" w:rsidRDefault="00D5798E">
      <w:pPr>
        <w:rPr>
          <w:sz w:val="84"/>
          <w:szCs w:val="84"/>
          <w:u w:val="single"/>
        </w:rPr>
      </w:pPr>
    </w:p>
    <w:p w14:paraId="680E3759" w14:textId="77777777" w:rsidR="00D5798E" w:rsidRDefault="00D5798E">
      <w:pPr>
        <w:rPr>
          <w:sz w:val="84"/>
          <w:szCs w:val="84"/>
          <w:u w:val="single"/>
        </w:rPr>
      </w:pPr>
    </w:p>
    <w:p w14:paraId="5A9D0131" w14:textId="77777777" w:rsidR="00D5798E" w:rsidRDefault="00D5798E">
      <w:pPr>
        <w:rPr>
          <w:sz w:val="84"/>
          <w:szCs w:val="84"/>
          <w:u w:val="single"/>
        </w:rPr>
      </w:pPr>
    </w:p>
    <w:p w14:paraId="540982DF" w14:textId="77777777" w:rsidR="00D5798E" w:rsidRDefault="00000000">
      <w:pPr>
        <w:jc w:val="center"/>
        <w:rPr>
          <w:sz w:val="52"/>
          <w:szCs w:val="52"/>
        </w:rPr>
      </w:pPr>
      <w:r>
        <w:rPr>
          <w:rFonts w:hint="eastAsia"/>
          <w:sz w:val="52"/>
          <w:szCs w:val="52"/>
        </w:rPr>
        <w:t>2023</w:t>
      </w:r>
      <w:r>
        <w:rPr>
          <w:rFonts w:hint="eastAsia"/>
          <w:sz w:val="52"/>
          <w:szCs w:val="52"/>
        </w:rPr>
        <w:t>年琼台师范学院部门预算</w:t>
      </w:r>
    </w:p>
    <w:p w14:paraId="46CAFD95" w14:textId="77777777" w:rsidR="00D5798E" w:rsidRDefault="00D5798E">
      <w:pPr>
        <w:ind w:firstLine="1680"/>
        <w:jc w:val="center"/>
        <w:rPr>
          <w:sz w:val="84"/>
          <w:szCs w:val="84"/>
        </w:rPr>
      </w:pPr>
    </w:p>
    <w:p w14:paraId="42B75C60" w14:textId="77777777" w:rsidR="00D5798E" w:rsidRDefault="00D5798E">
      <w:pPr>
        <w:ind w:firstLine="1680"/>
        <w:jc w:val="center"/>
        <w:rPr>
          <w:sz w:val="84"/>
          <w:szCs w:val="84"/>
        </w:rPr>
      </w:pPr>
    </w:p>
    <w:p w14:paraId="3AD9E841" w14:textId="77777777" w:rsidR="00D5798E" w:rsidRDefault="00D5798E">
      <w:pPr>
        <w:ind w:firstLine="1680"/>
        <w:jc w:val="center"/>
        <w:rPr>
          <w:sz w:val="84"/>
          <w:szCs w:val="84"/>
        </w:rPr>
      </w:pPr>
    </w:p>
    <w:p w14:paraId="5A7F9038" w14:textId="77777777" w:rsidR="00D5798E" w:rsidRDefault="00D5798E">
      <w:pPr>
        <w:ind w:firstLine="1680"/>
        <w:jc w:val="center"/>
        <w:rPr>
          <w:sz w:val="84"/>
          <w:szCs w:val="84"/>
        </w:rPr>
      </w:pPr>
    </w:p>
    <w:p w14:paraId="757E05A3" w14:textId="77777777" w:rsidR="00D5798E" w:rsidRDefault="00D5798E">
      <w:pPr>
        <w:ind w:firstLine="1680"/>
        <w:jc w:val="center"/>
        <w:rPr>
          <w:sz w:val="84"/>
          <w:szCs w:val="84"/>
        </w:rPr>
      </w:pPr>
    </w:p>
    <w:p w14:paraId="1C8D84D3" w14:textId="77777777" w:rsidR="00D5798E" w:rsidRDefault="00D5798E">
      <w:pPr>
        <w:rPr>
          <w:sz w:val="84"/>
          <w:szCs w:val="84"/>
        </w:rPr>
      </w:pPr>
    </w:p>
    <w:p w14:paraId="32C74CF6" w14:textId="77777777" w:rsidR="00D5798E" w:rsidRDefault="00000000">
      <w:pPr>
        <w:jc w:val="center"/>
        <w:rPr>
          <w:rFonts w:ascii="黑体" w:eastAsia="黑体" w:hAnsi="黑体" w:hint="eastAsia"/>
          <w:sz w:val="52"/>
          <w:szCs w:val="52"/>
        </w:rPr>
      </w:pPr>
      <w:r>
        <w:rPr>
          <w:rFonts w:ascii="黑体" w:eastAsia="黑体" w:hAnsi="黑体" w:hint="eastAsia"/>
          <w:sz w:val="52"/>
          <w:szCs w:val="52"/>
        </w:rPr>
        <w:lastRenderedPageBreak/>
        <w:t>目录</w:t>
      </w:r>
    </w:p>
    <w:p w14:paraId="1F7C89EB" w14:textId="77777777" w:rsidR="00D5798E" w:rsidRDefault="00000000">
      <w:pPr>
        <w:pStyle w:val="1"/>
        <w:numPr>
          <w:ilvl w:val="0"/>
          <w:numId w:val="1"/>
        </w:numPr>
        <w:ind w:firstLineChars="0"/>
        <w:jc w:val="left"/>
        <w:rPr>
          <w:rFonts w:ascii="黑体" w:eastAsia="黑体" w:hAnsi="黑体" w:hint="eastAsia"/>
          <w:sz w:val="32"/>
          <w:szCs w:val="32"/>
        </w:rPr>
      </w:pPr>
      <w:r>
        <w:rPr>
          <w:rFonts w:ascii="黑体" w:eastAsia="黑体" w:hAnsi="黑体" w:hint="eastAsia"/>
          <w:sz w:val="32"/>
          <w:szCs w:val="32"/>
        </w:rPr>
        <w:t>琼台师范学院概况</w:t>
      </w:r>
    </w:p>
    <w:p w14:paraId="73F63511" w14:textId="77777777" w:rsidR="00D5798E" w:rsidRDefault="00000000">
      <w:pPr>
        <w:pStyle w:val="1"/>
        <w:numPr>
          <w:ilvl w:val="0"/>
          <w:numId w:val="2"/>
        </w:numPr>
        <w:ind w:firstLineChars="0"/>
        <w:jc w:val="left"/>
        <w:rPr>
          <w:rFonts w:ascii="黑体" w:eastAsia="黑体" w:hAnsi="黑体" w:hint="eastAsia"/>
          <w:sz w:val="32"/>
          <w:szCs w:val="32"/>
        </w:rPr>
      </w:pPr>
      <w:r>
        <w:rPr>
          <w:rFonts w:ascii="黑体" w:eastAsia="黑体" w:hAnsi="黑体" w:hint="eastAsia"/>
          <w:sz w:val="32"/>
          <w:szCs w:val="32"/>
        </w:rPr>
        <w:t>主要职能</w:t>
      </w:r>
    </w:p>
    <w:p w14:paraId="4B15D66D" w14:textId="77777777" w:rsidR="00D5798E" w:rsidRDefault="00000000">
      <w:pPr>
        <w:pStyle w:val="1"/>
        <w:numPr>
          <w:ilvl w:val="0"/>
          <w:numId w:val="2"/>
        </w:numPr>
        <w:ind w:firstLineChars="0"/>
        <w:jc w:val="left"/>
        <w:rPr>
          <w:rFonts w:ascii="黑体" w:eastAsia="黑体" w:hAnsi="黑体" w:hint="eastAsia"/>
          <w:sz w:val="32"/>
          <w:szCs w:val="32"/>
        </w:rPr>
      </w:pPr>
      <w:r>
        <w:rPr>
          <w:rFonts w:ascii="黑体" w:eastAsia="黑体" w:hAnsi="黑体" w:hint="eastAsia"/>
          <w:sz w:val="32"/>
          <w:szCs w:val="32"/>
        </w:rPr>
        <w:t>机构设置</w:t>
      </w:r>
    </w:p>
    <w:p w14:paraId="34E64A07" w14:textId="77777777" w:rsidR="00D5798E" w:rsidRDefault="00000000">
      <w:pPr>
        <w:pStyle w:val="1"/>
        <w:numPr>
          <w:ilvl w:val="0"/>
          <w:numId w:val="1"/>
        </w:numPr>
        <w:ind w:firstLineChars="0"/>
        <w:rPr>
          <w:rFonts w:ascii="黑体" w:eastAsia="黑体" w:hAnsi="黑体" w:hint="eastAsia"/>
          <w:sz w:val="32"/>
          <w:szCs w:val="32"/>
        </w:rPr>
      </w:pPr>
      <w:r>
        <w:rPr>
          <w:rFonts w:ascii="黑体" w:eastAsia="黑体" w:hAnsi="黑体" w:hint="eastAsia"/>
          <w:sz w:val="32"/>
          <w:szCs w:val="32"/>
        </w:rPr>
        <w:t>琼台师范学院2023年部门预算表</w:t>
      </w:r>
    </w:p>
    <w:p w14:paraId="7A294DEC" w14:textId="77777777" w:rsidR="00D5798E" w:rsidRDefault="00000000">
      <w:pPr>
        <w:pStyle w:val="1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财政拨款收支总表</w:t>
      </w:r>
    </w:p>
    <w:p w14:paraId="3E66B82F" w14:textId="77777777" w:rsidR="00D5798E" w:rsidRDefault="00000000">
      <w:pPr>
        <w:pStyle w:val="1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一般公共预算支出表</w:t>
      </w:r>
    </w:p>
    <w:p w14:paraId="69772ADD" w14:textId="77777777" w:rsidR="00D5798E" w:rsidRDefault="00000000">
      <w:pPr>
        <w:pStyle w:val="1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一般公共预算基本支出表</w:t>
      </w:r>
    </w:p>
    <w:p w14:paraId="0D7C4EC9" w14:textId="77777777" w:rsidR="00D5798E" w:rsidRDefault="00000000">
      <w:pPr>
        <w:pStyle w:val="1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一般公共预算“三公”经费支出表</w:t>
      </w:r>
    </w:p>
    <w:p w14:paraId="66E8BAAB" w14:textId="77777777" w:rsidR="00D5798E" w:rsidRDefault="00000000">
      <w:pPr>
        <w:pStyle w:val="1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政府性基金预算支出表。</w:t>
      </w:r>
    </w:p>
    <w:p w14:paraId="469AD6FE" w14:textId="77777777" w:rsidR="00D5798E" w:rsidRDefault="00000000">
      <w:pPr>
        <w:pStyle w:val="1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政府性基金预算“三公”经费支出表</w:t>
      </w:r>
    </w:p>
    <w:p w14:paraId="59A51D93" w14:textId="77777777" w:rsidR="00D5798E" w:rsidRDefault="00000000">
      <w:pPr>
        <w:pStyle w:val="1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部门（单位）收支总表</w:t>
      </w:r>
    </w:p>
    <w:p w14:paraId="2EEAC8AE" w14:textId="77777777" w:rsidR="00D5798E" w:rsidRDefault="00000000">
      <w:pPr>
        <w:pStyle w:val="1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部门（单位）收入总表</w:t>
      </w:r>
    </w:p>
    <w:p w14:paraId="634D2E79" w14:textId="77777777" w:rsidR="00D5798E" w:rsidRDefault="00000000">
      <w:pPr>
        <w:pStyle w:val="1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部门（单位）支出总表</w:t>
      </w:r>
    </w:p>
    <w:p w14:paraId="6100B4D3" w14:textId="77777777" w:rsidR="00D5798E" w:rsidRDefault="00000000">
      <w:pPr>
        <w:pStyle w:val="1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项目支出绩效信息表</w:t>
      </w:r>
    </w:p>
    <w:p w14:paraId="00336DF1" w14:textId="77777777" w:rsidR="00D5798E" w:rsidRDefault="00000000">
      <w:pPr>
        <w:pStyle w:val="1"/>
        <w:numPr>
          <w:ilvl w:val="0"/>
          <w:numId w:val="1"/>
        </w:numPr>
        <w:ind w:firstLineChars="0"/>
        <w:jc w:val="left"/>
        <w:rPr>
          <w:rFonts w:ascii="仿宋_GB2312" w:eastAsia="仿宋_GB2312" w:hAnsi="仿宋_GB2312" w:cs="仿宋_GB2312" w:hint="eastAsia"/>
          <w:sz w:val="32"/>
          <w:szCs w:val="32"/>
        </w:rPr>
      </w:pPr>
      <w:r>
        <w:rPr>
          <w:rFonts w:ascii="黑体" w:eastAsia="黑体" w:hAnsi="黑体" w:hint="eastAsia"/>
          <w:sz w:val="32"/>
          <w:szCs w:val="32"/>
        </w:rPr>
        <w:t>琼台师范学院2023年部门预算情况说明</w:t>
      </w:r>
    </w:p>
    <w:p w14:paraId="1E22ABFB" w14:textId="77777777" w:rsidR="00D5798E" w:rsidRDefault="00000000">
      <w:pPr>
        <w:pStyle w:val="1"/>
        <w:numPr>
          <w:ilvl w:val="0"/>
          <w:numId w:val="1"/>
        </w:numPr>
        <w:ind w:firstLineChars="0"/>
        <w:jc w:val="left"/>
        <w:rPr>
          <w:rFonts w:ascii="仿宋_GB2312" w:eastAsia="仿宋_GB2312" w:hAnsi="仿宋_GB2312" w:cs="仿宋_GB2312" w:hint="eastAsia"/>
          <w:sz w:val="32"/>
          <w:szCs w:val="32"/>
        </w:rPr>
      </w:pPr>
      <w:r>
        <w:rPr>
          <w:rFonts w:ascii="黑体" w:eastAsia="黑体" w:hAnsi="黑体" w:hint="eastAsia"/>
          <w:sz w:val="32"/>
          <w:szCs w:val="32"/>
        </w:rPr>
        <w:t xml:space="preserve">   名词解释</w:t>
      </w:r>
    </w:p>
    <w:p w14:paraId="42BA2344" w14:textId="77777777" w:rsidR="00D5798E" w:rsidRDefault="00D5798E">
      <w:pPr>
        <w:pStyle w:val="1"/>
        <w:ind w:left="1320" w:firstLineChars="0" w:firstLine="0"/>
        <w:jc w:val="left"/>
        <w:rPr>
          <w:rFonts w:ascii="黑体" w:eastAsia="黑体" w:hAnsi="黑体" w:hint="eastAsia"/>
          <w:sz w:val="32"/>
          <w:szCs w:val="32"/>
        </w:rPr>
      </w:pPr>
    </w:p>
    <w:p w14:paraId="1764B9B5" w14:textId="77777777" w:rsidR="00D5798E" w:rsidRDefault="00D5798E">
      <w:pPr>
        <w:jc w:val="left"/>
        <w:rPr>
          <w:rFonts w:ascii="黑体" w:eastAsia="黑体" w:hAnsi="黑体" w:hint="eastAsia"/>
          <w:sz w:val="32"/>
          <w:szCs w:val="32"/>
        </w:rPr>
      </w:pPr>
    </w:p>
    <w:p w14:paraId="2069D8BC" w14:textId="77777777" w:rsidR="00D5798E" w:rsidRDefault="00D5798E">
      <w:pPr>
        <w:jc w:val="left"/>
        <w:rPr>
          <w:rFonts w:ascii="黑体" w:eastAsia="黑体" w:hAnsi="黑体" w:hint="eastAsia"/>
          <w:sz w:val="32"/>
          <w:szCs w:val="32"/>
        </w:rPr>
      </w:pPr>
    </w:p>
    <w:p w14:paraId="6255157C" w14:textId="77777777" w:rsidR="00D5798E" w:rsidRDefault="00D5798E">
      <w:pPr>
        <w:jc w:val="left"/>
        <w:rPr>
          <w:rFonts w:ascii="黑体" w:eastAsia="黑体" w:hAnsi="黑体" w:hint="eastAsia"/>
          <w:sz w:val="32"/>
          <w:szCs w:val="32"/>
        </w:rPr>
      </w:pPr>
    </w:p>
    <w:p w14:paraId="2C10CB60" w14:textId="77777777" w:rsidR="00D5798E" w:rsidRDefault="00D5798E">
      <w:pPr>
        <w:jc w:val="left"/>
        <w:rPr>
          <w:rFonts w:ascii="黑体" w:eastAsia="黑体" w:hAnsi="黑体" w:hint="eastAsia"/>
          <w:sz w:val="32"/>
          <w:szCs w:val="32"/>
        </w:rPr>
      </w:pPr>
    </w:p>
    <w:p w14:paraId="3F9AB52D" w14:textId="77777777" w:rsidR="00D5798E" w:rsidRDefault="00D5798E">
      <w:pPr>
        <w:jc w:val="left"/>
        <w:rPr>
          <w:rFonts w:ascii="黑体" w:eastAsia="黑体" w:hAnsi="黑体" w:hint="eastAsia"/>
          <w:sz w:val="32"/>
          <w:szCs w:val="32"/>
        </w:rPr>
      </w:pPr>
    </w:p>
    <w:p w14:paraId="5950D422" w14:textId="77777777" w:rsidR="00D5798E" w:rsidRDefault="00000000">
      <w:pPr>
        <w:pStyle w:val="1"/>
        <w:numPr>
          <w:ilvl w:val="0"/>
          <w:numId w:val="4"/>
        </w:numPr>
        <w:ind w:firstLineChars="0"/>
        <w:jc w:val="center"/>
        <w:rPr>
          <w:rFonts w:ascii="仿宋_GB2312" w:eastAsia="仿宋_GB2312" w:hAnsi="仿宋_GB2312" w:cs="仿宋_GB2312" w:hint="eastAsia"/>
          <w:sz w:val="32"/>
          <w:szCs w:val="32"/>
        </w:rPr>
      </w:pPr>
      <w:r>
        <w:rPr>
          <w:rFonts w:ascii="黑体" w:eastAsia="黑体" w:hAnsi="黑体" w:hint="eastAsia"/>
          <w:sz w:val="32"/>
          <w:szCs w:val="32"/>
        </w:rPr>
        <w:t>琼台师范学院概况</w:t>
      </w:r>
    </w:p>
    <w:p w14:paraId="7C68DB43" w14:textId="77777777" w:rsidR="00D5798E" w:rsidRDefault="00D5798E">
      <w:pPr>
        <w:jc w:val="left"/>
        <w:rPr>
          <w:rFonts w:ascii="仿宋_GB2312" w:eastAsia="仿宋_GB2312" w:hAnsi="仿宋_GB2312" w:cs="仿宋_GB2312" w:hint="eastAsia"/>
          <w:sz w:val="32"/>
          <w:szCs w:val="32"/>
        </w:rPr>
      </w:pPr>
    </w:p>
    <w:p w14:paraId="20CFE6AC" w14:textId="77777777" w:rsidR="00D5798E" w:rsidRDefault="00000000">
      <w:pPr>
        <w:pStyle w:val="1"/>
        <w:numPr>
          <w:ilvl w:val="0"/>
          <w:numId w:val="5"/>
        </w:numPr>
        <w:ind w:firstLineChars="0"/>
        <w:jc w:val="left"/>
        <w:rPr>
          <w:rFonts w:ascii="黑体" w:eastAsia="黑体" w:hAnsi="黑体" w:cs="仿宋_GB2312" w:hint="eastAsia"/>
          <w:sz w:val="32"/>
          <w:szCs w:val="32"/>
        </w:rPr>
      </w:pPr>
      <w:r>
        <w:rPr>
          <w:rFonts w:ascii="黑体" w:eastAsia="黑体" w:hAnsi="黑体" w:cs="仿宋_GB2312" w:hint="eastAsia"/>
          <w:sz w:val="32"/>
          <w:szCs w:val="32"/>
        </w:rPr>
        <w:t>琼台师范学院主要职能</w:t>
      </w:r>
    </w:p>
    <w:p w14:paraId="739029A3" w14:textId="77777777" w:rsidR="00D5798E" w:rsidRDefault="00000000">
      <w:pPr>
        <w:snapToGrid w:val="0"/>
        <w:spacing w:line="52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琼台师范学院是全日制公办普通高等学校，是</w:t>
      </w:r>
      <w:r>
        <w:rPr>
          <w:rFonts w:ascii="仿宋_GB2312" w:eastAsia="仿宋_GB2312" w:cs="仿宋_GB2312" w:hint="eastAsia"/>
          <w:kern w:val="32"/>
          <w:sz w:val="32"/>
          <w:szCs w:val="32"/>
        </w:rPr>
        <w:t>具有独立法人资格的非营利性教育事业单位。</w:t>
      </w:r>
      <w:r>
        <w:rPr>
          <w:rFonts w:ascii="仿宋_GB2312" w:eastAsia="仿宋_GB2312" w:hAnsi="仿宋" w:hint="eastAsia"/>
          <w:sz w:val="32"/>
          <w:szCs w:val="32"/>
        </w:rPr>
        <w:t>学校的举办者是海南省人民政府，</w:t>
      </w:r>
      <w:r>
        <w:rPr>
          <w:rFonts w:ascii="仿宋_GB2312" w:eastAsia="仿宋_GB2312" w:hAnsi="宋体" w:hint="eastAsia"/>
          <w:sz w:val="32"/>
          <w:szCs w:val="32"/>
        </w:rPr>
        <w:t>主管部门为海南省教育厅</w:t>
      </w:r>
      <w:r>
        <w:rPr>
          <w:rFonts w:ascii="仿宋_GB2312" w:eastAsia="仿宋_GB2312" w:hAnsi="仿宋" w:hint="eastAsia"/>
          <w:sz w:val="32"/>
          <w:szCs w:val="32"/>
        </w:rPr>
        <w:t>。</w:t>
      </w:r>
    </w:p>
    <w:p w14:paraId="375A3EBD" w14:textId="61B4F249" w:rsidR="00D5798E" w:rsidRDefault="00E53205">
      <w:pPr>
        <w:widowControl/>
        <w:shd w:val="clear" w:color="auto" w:fill="FFFFFF"/>
        <w:snapToGrid w:val="0"/>
        <w:spacing w:line="520" w:lineRule="exact"/>
        <w:ind w:firstLine="480"/>
        <w:jc w:val="left"/>
        <w:rPr>
          <w:rFonts w:ascii="仿宋_GB2312" w:eastAsia="仿宋_GB2312" w:hAnsi="Arial" w:cs="Arial"/>
          <w:kern w:val="0"/>
          <w:sz w:val="32"/>
          <w:szCs w:val="32"/>
        </w:rPr>
      </w:pPr>
      <w:r w:rsidRPr="00E53205">
        <w:rPr>
          <w:rFonts w:ascii="仿宋_GB2312" w:eastAsia="仿宋_GB2312" w:hAnsi="Arial" w:cs="Arial" w:hint="eastAsia"/>
          <w:kern w:val="0"/>
          <w:sz w:val="32"/>
          <w:szCs w:val="32"/>
          <w:highlight w:val="yellow"/>
        </w:rPr>
        <w:t>琼台师范学院工作任务和职责范围：1.贯彻落实党和国家以及省委、省政府高等教育工作的有关规定，按照《中华人民共和国高等教育法》等法律法规规定开展高等教育、人才培养、科学研究和社会服务等工作；2.承担小学教育、学前教育教师及其他方面人才的培养工作，开展小学、学前教育在职教师培训工作及其他社会服务工作；3.承担相关科学研究、技术开发和科技成果推广转化等工作；4.承办上级主管部门交办的其他工作。</w:t>
      </w:r>
    </w:p>
    <w:p w14:paraId="6B46430C" w14:textId="77777777" w:rsidR="00D5798E" w:rsidRDefault="00000000">
      <w:pPr>
        <w:pStyle w:val="1"/>
        <w:numPr>
          <w:ilvl w:val="0"/>
          <w:numId w:val="5"/>
        </w:numPr>
        <w:ind w:firstLineChars="0"/>
        <w:jc w:val="left"/>
        <w:rPr>
          <w:rFonts w:ascii="黑体" w:eastAsia="黑体" w:hAnsi="黑体" w:hint="eastAsia"/>
          <w:sz w:val="32"/>
          <w:szCs w:val="32"/>
        </w:rPr>
      </w:pPr>
      <w:r>
        <w:rPr>
          <w:rFonts w:ascii="黑体" w:eastAsia="黑体" w:hAnsi="黑体" w:hint="eastAsia"/>
          <w:sz w:val="32"/>
          <w:szCs w:val="32"/>
        </w:rPr>
        <w:t>琼台师范学院机构设置</w:t>
      </w:r>
    </w:p>
    <w:p w14:paraId="7EDBDC90" w14:textId="77777777" w:rsidR="00D5798E" w:rsidRDefault="00000000">
      <w:pPr>
        <w:spacing w:line="560" w:lineRule="exact"/>
        <w:ind w:firstLineChars="200" w:firstLine="640"/>
        <w:rPr>
          <w:rFonts w:ascii="仿宋_GB2312" w:eastAsia="仿宋_GB2312" w:hAnsi="仿宋" w:hint="eastAsia"/>
          <w:color w:val="000000"/>
          <w:kern w:val="0"/>
          <w:sz w:val="32"/>
          <w:szCs w:val="32"/>
        </w:rPr>
      </w:pPr>
      <w:r>
        <w:rPr>
          <w:rFonts w:ascii="仿宋_GB2312" w:eastAsia="仿宋_GB2312" w:hAnsi="黑体" w:hint="eastAsia"/>
          <w:color w:val="000000"/>
          <w:sz w:val="32"/>
          <w:szCs w:val="32"/>
        </w:rPr>
        <w:t>学校内设</w:t>
      </w:r>
      <w:r>
        <w:rPr>
          <w:rFonts w:ascii="仿宋_GB2312" w:eastAsia="仿宋_GB2312" w:hAnsi="仿宋" w:hint="eastAsia"/>
          <w:color w:val="000000"/>
          <w:kern w:val="0"/>
          <w:sz w:val="32"/>
          <w:szCs w:val="32"/>
        </w:rPr>
        <w:t>党政办公室（机关党总支、国际合作与交流处、审计处）、纪检监察处、组织部、宣传统战部、党委学生工作部 (学生工作处、人民武装部)、保卫处(社会治安综合治理办公室) 、人事处（党委教师工作部、教师发展中心）、教务处、科研处、招生就业工作处、财务处、国有资产管理处、后勤基建处</w:t>
      </w:r>
      <w:r>
        <w:rPr>
          <w:rFonts w:ascii="仿宋_GB2312" w:eastAsia="仿宋_GB2312" w:hAnsi="黑体" w:hint="eastAsia"/>
          <w:color w:val="000000"/>
          <w:sz w:val="32"/>
          <w:szCs w:val="32"/>
        </w:rPr>
        <w:t>等13个党政管理机构。设有</w:t>
      </w:r>
      <w:r>
        <w:rPr>
          <w:rFonts w:ascii="仿宋_GB2312" w:eastAsia="仿宋_GB2312" w:hAnsi="仿宋" w:hint="eastAsia"/>
          <w:color w:val="000000"/>
          <w:kern w:val="0"/>
          <w:sz w:val="32"/>
          <w:szCs w:val="32"/>
        </w:rPr>
        <w:t>学前教育学院、教师教育学院、马克思主义学院、文学院、理学院、音乐学院、体育学院、美术学院、</w:t>
      </w:r>
      <w:r>
        <w:rPr>
          <w:rFonts w:ascii="仿宋_GB2312" w:eastAsia="仿宋_GB2312" w:hAnsi="仿宋" w:hint="eastAsia"/>
          <w:color w:val="000000"/>
          <w:spacing w:val="-6"/>
          <w:kern w:val="0"/>
          <w:sz w:val="32"/>
          <w:szCs w:val="32"/>
        </w:rPr>
        <w:t>外国语学院(国际交流与教育学院)</w:t>
      </w:r>
      <w:r>
        <w:rPr>
          <w:rFonts w:ascii="仿宋_GB2312" w:eastAsia="仿宋_GB2312" w:hAnsi="仿宋" w:hint="eastAsia"/>
          <w:color w:val="000000"/>
          <w:kern w:val="0"/>
          <w:sz w:val="32"/>
          <w:szCs w:val="32"/>
        </w:rPr>
        <w:t>、信息科学技术学院、管理学院、</w:t>
      </w:r>
      <w:r>
        <w:rPr>
          <w:rStyle w:val="a7"/>
          <w:rFonts w:ascii="仿宋_GB2312" w:eastAsia="仿宋_GB2312" w:hAnsi="Arial" w:cs="Arial" w:hint="eastAsia"/>
          <w:color w:val="000000"/>
          <w:sz w:val="32"/>
          <w:szCs w:val="32"/>
          <w:shd w:val="clear" w:color="auto" w:fill="FFFFFF"/>
        </w:rPr>
        <w:t>琼台师范学院北安普顿</w:t>
      </w:r>
      <w:r>
        <w:rPr>
          <w:rFonts w:ascii="仿宋_GB2312" w:eastAsia="仿宋_GB2312" w:hAnsi="Arial" w:cs="Arial" w:hint="eastAsia"/>
          <w:color w:val="000000"/>
          <w:sz w:val="32"/>
          <w:szCs w:val="32"/>
          <w:shd w:val="clear" w:color="auto" w:fill="FFFFFF"/>
        </w:rPr>
        <w:t>国际</w:t>
      </w:r>
      <w:r>
        <w:rPr>
          <w:rFonts w:ascii="仿宋_GB2312" w:eastAsia="仿宋_GB2312" w:hAnsi="Arial" w:cs="Arial" w:hint="eastAsia"/>
          <w:color w:val="000000"/>
          <w:sz w:val="32"/>
          <w:szCs w:val="32"/>
          <w:shd w:val="clear" w:color="auto" w:fill="FFFFFF"/>
        </w:rPr>
        <w:lastRenderedPageBreak/>
        <w:t>学院</w:t>
      </w:r>
      <w:r>
        <w:rPr>
          <w:rFonts w:ascii="仿宋_GB2312" w:eastAsia="仿宋_GB2312" w:hAnsi="仿宋" w:hint="eastAsia"/>
          <w:color w:val="000000"/>
          <w:kern w:val="0"/>
          <w:sz w:val="32"/>
          <w:szCs w:val="32"/>
        </w:rPr>
        <w:t>等12个</w:t>
      </w:r>
      <w:r>
        <w:rPr>
          <w:rFonts w:ascii="仿宋_GB2312" w:eastAsia="仿宋_GB2312" w:hAnsi="黑体" w:hint="eastAsia"/>
          <w:color w:val="000000"/>
          <w:sz w:val="32"/>
          <w:szCs w:val="32"/>
        </w:rPr>
        <w:t>教学单位。</w:t>
      </w:r>
      <w:r>
        <w:rPr>
          <w:rFonts w:ascii="仿宋_GB2312" w:eastAsia="仿宋_GB2312" w:hAnsi="黑体" w:hint="eastAsia"/>
          <w:sz w:val="32"/>
          <w:szCs w:val="32"/>
        </w:rPr>
        <w:t>设有</w:t>
      </w:r>
      <w:r>
        <w:rPr>
          <w:rFonts w:ascii="仿宋_GB2312" w:eastAsia="仿宋_GB2312" w:hAnsi="仿宋" w:hint="eastAsia"/>
          <w:color w:val="000000"/>
          <w:kern w:val="0"/>
          <w:sz w:val="32"/>
          <w:szCs w:val="32"/>
        </w:rPr>
        <w:t>教学质量监测与评估中心、网络与教育技术中心、图书馆、</w:t>
      </w:r>
      <w:r>
        <w:rPr>
          <w:rFonts w:ascii="仿宋_GB2312" w:eastAsia="仿宋_GB2312" w:hAnsi="宋体" w:hint="eastAsia"/>
          <w:color w:val="000000"/>
          <w:kern w:val="0"/>
          <w:sz w:val="32"/>
          <w:szCs w:val="32"/>
        </w:rPr>
        <w:t>琼台书院博物馆(海南青年学生党校、</w:t>
      </w:r>
      <w:r>
        <w:rPr>
          <w:rFonts w:ascii="仿宋_GB2312" w:eastAsia="仿宋_GB2312" w:hAnsi="宋体" w:cs="Arial" w:hint="eastAsia"/>
          <w:color w:val="000000"/>
          <w:sz w:val="32"/>
          <w:szCs w:val="32"/>
          <w:shd w:val="clear" w:color="auto" w:fill="FFFFFF"/>
        </w:rPr>
        <w:t>海南省琼崖红色文化传承与创新研究基地</w:t>
      </w:r>
      <w:r>
        <w:rPr>
          <w:rFonts w:ascii="仿宋_GB2312" w:eastAsia="仿宋_GB2312" w:hAnsi="宋体" w:hint="eastAsia"/>
          <w:color w:val="000000"/>
          <w:kern w:val="0"/>
          <w:sz w:val="32"/>
          <w:szCs w:val="32"/>
        </w:rPr>
        <w:t>）</w:t>
      </w:r>
      <w:r>
        <w:rPr>
          <w:rFonts w:ascii="仿宋_GB2312" w:eastAsia="仿宋_GB2312" w:hAnsi="仿宋" w:hint="eastAsia"/>
          <w:color w:val="000000"/>
          <w:kern w:val="0"/>
          <w:sz w:val="32"/>
          <w:szCs w:val="32"/>
        </w:rPr>
        <w:t>、继续教育学院、海南省幼儿师资培训研究中心、</w:t>
      </w:r>
      <w:r>
        <w:rPr>
          <w:rFonts w:ascii="仿宋_GB2312" w:eastAsia="仿宋_GB2312" w:hAnsi="仿宋" w:hint="eastAsia"/>
          <w:bCs/>
          <w:color w:val="000000"/>
          <w:kern w:val="0"/>
          <w:sz w:val="32"/>
          <w:szCs w:val="32"/>
          <w:shd w:val="clear" w:color="auto" w:fill="FFFFFF"/>
        </w:rPr>
        <w:t>海南省普通话和文字应用培训测试中心</w:t>
      </w:r>
      <w:r>
        <w:rPr>
          <w:rFonts w:ascii="仿宋_GB2312" w:eastAsia="仿宋_GB2312" w:hAnsi="仿宋" w:hint="eastAsia"/>
          <w:color w:val="000000"/>
          <w:kern w:val="0"/>
          <w:sz w:val="32"/>
          <w:szCs w:val="32"/>
        </w:rPr>
        <w:t>、档案馆、老干部服务中心、采购与招标管理中心</w:t>
      </w:r>
      <w:r>
        <w:rPr>
          <w:rFonts w:ascii="仿宋_GB2312" w:eastAsia="仿宋_GB2312" w:hAnsi="黑体" w:hint="eastAsia"/>
          <w:sz w:val="32"/>
          <w:szCs w:val="32"/>
        </w:rPr>
        <w:t>等10个教辅机构。设有</w:t>
      </w:r>
      <w:r>
        <w:rPr>
          <w:rFonts w:ascii="仿宋_GB2312" w:eastAsia="仿宋_GB2312" w:hAnsi="仿宋" w:hint="eastAsia"/>
          <w:color w:val="000000"/>
          <w:kern w:val="0"/>
          <w:sz w:val="32"/>
          <w:szCs w:val="32"/>
        </w:rPr>
        <w:t>海南自贸港教育研究院、</w:t>
      </w:r>
      <w:r>
        <w:rPr>
          <w:rFonts w:ascii="仿宋_GB2312" w:eastAsia="仿宋_GB2312" w:hAnsi="仿宋" w:cs="宋体" w:hint="eastAsia"/>
          <w:kern w:val="0"/>
          <w:sz w:val="32"/>
          <w:szCs w:val="32"/>
        </w:rPr>
        <w:t>海南省小学与幼儿教育研究基地</w:t>
      </w:r>
      <w:r>
        <w:rPr>
          <w:rFonts w:ascii="仿宋_GB2312" w:eastAsia="仿宋_GB2312" w:hAnsi="仿宋" w:hint="eastAsia"/>
          <w:color w:val="000000"/>
          <w:kern w:val="0"/>
          <w:sz w:val="32"/>
          <w:szCs w:val="32"/>
        </w:rPr>
        <w:t>、海南省大中小</w:t>
      </w:r>
      <w:proofErr w:type="gramStart"/>
      <w:r>
        <w:rPr>
          <w:rFonts w:ascii="仿宋_GB2312" w:eastAsia="仿宋_GB2312" w:hAnsi="仿宋" w:hint="eastAsia"/>
          <w:color w:val="000000"/>
          <w:kern w:val="0"/>
          <w:sz w:val="32"/>
          <w:szCs w:val="32"/>
        </w:rPr>
        <w:t>幼</w:t>
      </w:r>
      <w:proofErr w:type="gramEnd"/>
      <w:r>
        <w:rPr>
          <w:rFonts w:ascii="仿宋_GB2312" w:eastAsia="仿宋_GB2312" w:hAnsi="仿宋" w:hint="eastAsia"/>
          <w:color w:val="000000"/>
          <w:kern w:val="0"/>
          <w:sz w:val="32"/>
          <w:szCs w:val="32"/>
        </w:rPr>
        <w:t>一体化德育研究基地、海南省儿童认知与行为发展研究重点实验室等4个科研机构。设有琼台师范学院附属幼儿园、琼台师范学院附属桂林洋幼儿园2个附属单位。</w:t>
      </w:r>
      <w:r>
        <w:rPr>
          <w:rFonts w:ascii="仿宋_GB2312" w:eastAsia="仿宋_GB2312" w:hAnsi="黑体" w:hint="eastAsia"/>
          <w:sz w:val="32"/>
          <w:szCs w:val="32"/>
        </w:rPr>
        <w:t>设有团委、工会等群众团体。</w:t>
      </w:r>
    </w:p>
    <w:p w14:paraId="6BE59AAE" w14:textId="77777777" w:rsidR="00D5798E" w:rsidRDefault="00D5798E"/>
    <w:p w14:paraId="4DF12813" w14:textId="77777777" w:rsidR="00D5798E" w:rsidRDefault="00D5798E">
      <w:pPr>
        <w:spacing w:line="600" w:lineRule="exact"/>
        <w:jc w:val="left"/>
        <w:rPr>
          <w:rFonts w:ascii="仿宋_GB2312" w:eastAsia="仿宋_GB2312" w:hAnsi="黑体" w:hint="eastAsia"/>
          <w:sz w:val="32"/>
          <w:szCs w:val="32"/>
        </w:rPr>
      </w:pPr>
    </w:p>
    <w:p w14:paraId="789E0B49" w14:textId="77777777" w:rsidR="00D5798E" w:rsidRDefault="00D5798E">
      <w:pPr>
        <w:spacing w:line="600" w:lineRule="exact"/>
        <w:ind w:firstLineChars="200" w:firstLine="640"/>
        <w:jc w:val="left"/>
        <w:rPr>
          <w:rFonts w:ascii="仿宋_GB2312" w:eastAsia="仿宋_GB2312" w:hAnsi="黑体" w:hint="eastAsia"/>
          <w:sz w:val="32"/>
          <w:szCs w:val="32"/>
        </w:rPr>
      </w:pPr>
    </w:p>
    <w:p w14:paraId="022E6AAC" w14:textId="77777777" w:rsidR="00D5798E" w:rsidRDefault="00000000">
      <w:pPr>
        <w:ind w:firstLineChars="400" w:firstLine="1280"/>
        <w:rPr>
          <w:rFonts w:ascii="黑体" w:eastAsia="黑体" w:hAnsi="黑体" w:hint="eastAsia"/>
          <w:sz w:val="32"/>
          <w:szCs w:val="32"/>
        </w:rPr>
      </w:pPr>
      <w:r>
        <w:rPr>
          <w:rFonts w:ascii="黑体" w:eastAsia="黑体" w:hAnsi="黑体" w:hint="eastAsia"/>
          <w:sz w:val="32"/>
          <w:szCs w:val="32"/>
        </w:rPr>
        <w:t>第二部分 琼台师范学院2023年部门预算表</w:t>
      </w:r>
    </w:p>
    <w:p w14:paraId="170191B7" w14:textId="77777777" w:rsidR="00D5798E" w:rsidRDefault="00000000">
      <w:pPr>
        <w:ind w:left="800"/>
        <w:jc w:val="center"/>
        <w:rPr>
          <w:rFonts w:ascii="仿宋_GB2312" w:eastAsia="仿宋_GB2312" w:hAnsi="黑体" w:hint="eastAsia"/>
          <w:b/>
          <w:sz w:val="32"/>
          <w:szCs w:val="32"/>
        </w:rPr>
      </w:pPr>
      <w:r>
        <w:rPr>
          <w:rFonts w:ascii="仿宋_GB2312" w:eastAsia="仿宋_GB2312" w:hAnsi="黑体" w:hint="eastAsia"/>
          <w:b/>
          <w:sz w:val="32"/>
          <w:szCs w:val="32"/>
        </w:rPr>
        <w:t>（此部分内容即为部门预算公开表，详见表格）</w:t>
      </w:r>
    </w:p>
    <w:p w14:paraId="4DB553E8" w14:textId="77777777" w:rsidR="00D5798E" w:rsidRDefault="00D5798E">
      <w:pPr>
        <w:rPr>
          <w:rFonts w:ascii="黑体" w:eastAsia="黑体" w:hAnsi="黑体" w:hint="eastAsia"/>
          <w:sz w:val="32"/>
          <w:szCs w:val="32"/>
        </w:rPr>
      </w:pPr>
    </w:p>
    <w:p w14:paraId="36755476" w14:textId="77777777" w:rsidR="00D5798E" w:rsidRDefault="00000000">
      <w:pPr>
        <w:ind w:firstLineChars="150" w:firstLine="480"/>
        <w:rPr>
          <w:rFonts w:ascii="黑体" w:eastAsia="黑体" w:hAnsi="黑体" w:hint="eastAsia"/>
          <w:sz w:val="32"/>
          <w:szCs w:val="32"/>
        </w:rPr>
      </w:pPr>
      <w:r>
        <w:rPr>
          <w:rFonts w:ascii="黑体" w:eastAsia="黑体" w:hAnsi="黑体" w:hint="eastAsia"/>
          <w:sz w:val="32"/>
          <w:szCs w:val="32"/>
        </w:rPr>
        <w:t>第三部分   琼台师范学院2023年部门预算情况说明</w:t>
      </w:r>
    </w:p>
    <w:p w14:paraId="5031815B" w14:textId="77777777" w:rsidR="00D5798E" w:rsidRDefault="00D5798E">
      <w:pPr>
        <w:jc w:val="center"/>
        <w:rPr>
          <w:rFonts w:ascii="黑体" w:eastAsia="黑体" w:hAnsi="黑体" w:hint="eastAsia"/>
          <w:sz w:val="32"/>
          <w:szCs w:val="32"/>
        </w:rPr>
      </w:pPr>
    </w:p>
    <w:p w14:paraId="3446ABC1" w14:textId="77777777" w:rsidR="00D5798E" w:rsidRDefault="00000000">
      <w:pPr>
        <w:ind w:firstLineChars="200" w:firstLine="640"/>
        <w:jc w:val="left"/>
        <w:rPr>
          <w:rFonts w:ascii="黑体" w:eastAsia="黑体" w:hAnsi="黑体" w:hint="eastAsia"/>
          <w:sz w:val="32"/>
          <w:szCs w:val="32"/>
        </w:rPr>
      </w:pPr>
      <w:r>
        <w:rPr>
          <w:rFonts w:ascii="黑体" w:eastAsia="黑体" w:hAnsi="黑体" w:hint="eastAsia"/>
          <w:sz w:val="32"/>
          <w:szCs w:val="32"/>
        </w:rPr>
        <w:t>一、关于琼台师范学院2023年财政拨款收支预算情况的总体说明</w:t>
      </w:r>
    </w:p>
    <w:p w14:paraId="2B601F02" w14:textId="77777777" w:rsidR="00D5798E" w:rsidRDefault="00000000">
      <w:pPr>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琼台师范学院2023年财政拨款收支总预算</w:t>
      </w:r>
      <w:r>
        <w:rPr>
          <w:rFonts w:ascii="仿宋_GB2312" w:eastAsia="仿宋_GB2312" w:hAnsi="黑体" w:cs="仿宋_GB2312" w:hint="eastAsia"/>
          <w:sz w:val="32"/>
          <w:szCs w:val="32"/>
        </w:rPr>
        <w:t>27,037.55</w:t>
      </w:r>
      <w:r>
        <w:rPr>
          <w:rFonts w:ascii="仿宋_GB2312" w:eastAsia="仿宋_GB2312" w:hAnsi="黑体" w:hint="eastAsia"/>
          <w:sz w:val="32"/>
          <w:szCs w:val="32"/>
        </w:rPr>
        <w:t>万元，比上年预算增加3,661.73万元，主要是教育支出增加了2,960.67万元 。其中，收入总计</w:t>
      </w:r>
      <w:r>
        <w:rPr>
          <w:rFonts w:ascii="仿宋_GB2312" w:eastAsia="仿宋_GB2312" w:hAnsi="黑体" w:cs="仿宋_GB2312" w:hint="eastAsia"/>
          <w:sz w:val="32"/>
          <w:szCs w:val="32"/>
        </w:rPr>
        <w:t>27,037.55</w:t>
      </w:r>
      <w:r>
        <w:rPr>
          <w:rFonts w:ascii="仿宋_GB2312" w:eastAsia="仿宋_GB2312" w:hAnsi="黑体" w:hint="eastAsia"/>
          <w:sz w:val="32"/>
          <w:szCs w:val="32"/>
        </w:rPr>
        <w:t>万元，包</w:t>
      </w:r>
      <w:r>
        <w:rPr>
          <w:rFonts w:ascii="仿宋_GB2312" w:eastAsia="仿宋_GB2312" w:hAnsi="黑体" w:hint="eastAsia"/>
          <w:sz w:val="32"/>
          <w:szCs w:val="32"/>
        </w:rPr>
        <w:lastRenderedPageBreak/>
        <w:t>括一般公共预算本年收入</w:t>
      </w:r>
      <w:r>
        <w:rPr>
          <w:rFonts w:ascii="仿宋_GB2312" w:eastAsia="仿宋_GB2312" w:hAnsi="黑体" w:cs="仿宋_GB2312" w:hint="eastAsia"/>
          <w:sz w:val="32"/>
          <w:szCs w:val="32"/>
        </w:rPr>
        <w:t>24,900.23</w:t>
      </w:r>
      <w:r>
        <w:rPr>
          <w:rFonts w:ascii="仿宋_GB2312" w:eastAsia="仿宋_GB2312" w:hAnsi="黑体" w:hint="eastAsia"/>
          <w:sz w:val="32"/>
          <w:szCs w:val="32"/>
        </w:rPr>
        <w:t>万元、上年结转</w:t>
      </w:r>
      <w:r>
        <w:rPr>
          <w:rFonts w:ascii="仿宋_GB2312" w:eastAsia="仿宋_GB2312" w:hAnsi="黑体" w:cs="仿宋_GB2312" w:hint="eastAsia"/>
          <w:sz w:val="32"/>
          <w:szCs w:val="32"/>
        </w:rPr>
        <w:t>2,137.32</w:t>
      </w:r>
      <w:r>
        <w:rPr>
          <w:rFonts w:ascii="仿宋_GB2312" w:eastAsia="仿宋_GB2312" w:hAnsi="黑体" w:hint="eastAsia"/>
          <w:sz w:val="32"/>
          <w:szCs w:val="32"/>
        </w:rPr>
        <w:t>万元。支出总计</w:t>
      </w:r>
      <w:r>
        <w:rPr>
          <w:rFonts w:ascii="仿宋_GB2312" w:eastAsia="仿宋_GB2312" w:hAnsi="黑体" w:cs="仿宋_GB2312" w:hint="eastAsia"/>
          <w:sz w:val="32"/>
          <w:szCs w:val="32"/>
        </w:rPr>
        <w:t>27,037.55</w:t>
      </w:r>
      <w:r>
        <w:rPr>
          <w:rFonts w:ascii="仿宋_GB2312" w:eastAsia="仿宋_GB2312" w:hAnsi="黑体" w:hint="eastAsia"/>
          <w:sz w:val="32"/>
          <w:szCs w:val="32"/>
        </w:rPr>
        <w:t>万元，包括教育支出</w:t>
      </w:r>
      <w:r>
        <w:rPr>
          <w:rFonts w:ascii="仿宋_GB2312" w:eastAsia="仿宋_GB2312" w:hAnsi="黑体" w:cs="仿宋_GB2312" w:hint="eastAsia"/>
          <w:sz w:val="32"/>
          <w:szCs w:val="32"/>
        </w:rPr>
        <w:t>23,948.71</w:t>
      </w:r>
      <w:r>
        <w:rPr>
          <w:rFonts w:ascii="仿宋_GB2312" w:eastAsia="仿宋_GB2312" w:hAnsi="黑体" w:hint="eastAsia"/>
          <w:sz w:val="32"/>
          <w:szCs w:val="32"/>
        </w:rPr>
        <w:t>万元；科学技术支出217.53万元；社会保障和就业支出1,554.88万元；卫生健康支出472.29万元；住房保障支出844.14万元。</w:t>
      </w:r>
    </w:p>
    <w:p w14:paraId="3E30E3EC" w14:textId="77777777" w:rsidR="00D5798E" w:rsidRDefault="00000000">
      <w:pPr>
        <w:ind w:firstLine="640"/>
        <w:jc w:val="left"/>
        <w:rPr>
          <w:rFonts w:ascii="黑体" w:eastAsia="黑体" w:hAnsi="黑体" w:hint="eastAsia"/>
          <w:sz w:val="32"/>
          <w:szCs w:val="32"/>
        </w:rPr>
      </w:pPr>
      <w:r>
        <w:rPr>
          <w:rFonts w:ascii="黑体" w:eastAsia="黑体" w:hAnsi="黑体" w:hint="eastAsia"/>
          <w:sz w:val="32"/>
          <w:szCs w:val="32"/>
        </w:rPr>
        <w:t>二、关于琼台师范学院2023年一般公共预算当年拨款情况说明</w:t>
      </w:r>
    </w:p>
    <w:p w14:paraId="267C5BD2" w14:textId="77777777" w:rsidR="00D5798E" w:rsidRDefault="00000000">
      <w:pPr>
        <w:ind w:firstLine="640"/>
        <w:jc w:val="left"/>
        <w:rPr>
          <w:rFonts w:ascii="楷体" w:eastAsia="楷体" w:hAnsi="楷体" w:hint="eastAsia"/>
          <w:sz w:val="32"/>
          <w:szCs w:val="32"/>
        </w:rPr>
      </w:pPr>
      <w:r>
        <w:rPr>
          <w:rFonts w:ascii="楷体" w:eastAsia="楷体" w:hAnsi="楷体" w:hint="eastAsia"/>
          <w:sz w:val="32"/>
          <w:szCs w:val="32"/>
        </w:rPr>
        <w:t>（一）一般公共预算当年规模变化情况</w:t>
      </w:r>
    </w:p>
    <w:p w14:paraId="0C99DB20" w14:textId="77777777" w:rsidR="00D5798E"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琼台师范学院2023年一般公共预算当年拨款</w:t>
      </w:r>
      <w:r>
        <w:rPr>
          <w:rFonts w:ascii="仿宋_GB2312" w:eastAsia="仿宋_GB2312" w:hAnsi="黑体" w:cs="仿宋_GB2312" w:hint="eastAsia"/>
          <w:sz w:val="32"/>
          <w:szCs w:val="32"/>
        </w:rPr>
        <w:t>27,037.55</w:t>
      </w:r>
      <w:r>
        <w:rPr>
          <w:rFonts w:ascii="仿宋_GB2312" w:eastAsia="仿宋_GB2312" w:hAnsi="黑体" w:hint="eastAsia"/>
          <w:sz w:val="32"/>
          <w:szCs w:val="32"/>
        </w:rPr>
        <w:t>万元，比上年预算数</w:t>
      </w:r>
      <w:r>
        <w:rPr>
          <w:rFonts w:ascii="仿宋_GB2312" w:eastAsia="仿宋_GB2312" w:hAnsi="黑体" w:cs="仿宋_GB2312" w:hint="eastAsia"/>
          <w:sz w:val="32"/>
          <w:szCs w:val="32"/>
        </w:rPr>
        <w:t>增加</w:t>
      </w:r>
      <w:r>
        <w:rPr>
          <w:rFonts w:ascii="仿宋_GB2312" w:eastAsia="仿宋_GB2312" w:hAnsi="黑体" w:hint="eastAsia"/>
          <w:sz w:val="32"/>
          <w:szCs w:val="32"/>
        </w:rPr>
        <w:t>3,661.73万元，主要是基本支出增加了788.83万元，项目支出增加了2,872.90万元。</w:t>
      </w:r>
    </w:p>
    <w:p w14:paraId="04B15446" w14:textId="77777777" w:rsidR="00D5798E" w:rsidRDefault="00000000">
      <w:pPr>
        <w:ind w:firstLine="640"/>
        <w:jc w:val="left"/>
        <w:rPr>
          <w:rFonts w:ascii="楷体" w:eastAsia="楷体" w:hAnsi="楷体" w:hint="eastAsia"/>
          <w:sz w:val="32"/>
          <w:szCs w:val="32"/>
        </w:rPr>
      </w:pPr>
      <w:r>
        <w:rPr>
          <w:rFonts w:ascii="楷体" w:eastAsia="楷体" w:hAnsi="楷体" w:hint="eastAsia"/>
          <w:sz w:val="32"/>
          <w:szCs w:val="32"/>
        </w:rPr>
        <w:t>（二）一般公共预算当年拨款结构情况</w:t>
      </w:r>
    </w:p>
    <w:p w14:paraId="317A1F98" w14:textId="77777777" w:rsidR="00D5798E" w:rsidRDefault="00000000">
      <w:pPr>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教育支出</w:t>
      </w:r>
      <w:r>
        <w:rPr>
          <w:rFonts w:ascii="仿宋_GB2312" w:eastAsia="仿宋_GB2312" w:hAnsi="黑体" w:cs="仿宋_GB2312" w:hint="eastAsia"/>
          <w:sz w:val="32"/>
          <w:szCs w:val="32"/>
        </w:rPr>
        <w:t>23,948.71</w:t>
      </w:r>
      <w:r>
        <w:rPr>
          <w:rFonts w:ascii="仿宋_GB2312" w:eastAsia="仿宋_GB2312" w:hAnsi="黑体" w:hint="eastAsia"/>
          <w:sz w:val="32"/>
          <w:szCs w:val="32"/>
        </w:rPr>
        <w:t>万元，占</w:t>
      </w:r>
      <w:r>
        <w:rPr>
          <w:rFonts w:ascii="仿宋_GB2312" w:eastAsia="仿宋_GB2312" w:hAnsi="黑体" w:cs="仿宋_GB2312" w:hint="eastAsia"/>
          <w:sz w:val="32"/>
          <w:szCs w:val="32"/>
        </w:rPr>
        <w:t>88.58</w:t>
      </w:r>
      <w:r>
        <w:rPr>
          <w:rFonts w:ascii="仿宋_GB2312" w:eastAsia="仿宋_GB2312" w:hAnsi="黑体" w:hint="eastAsia"/>
          <w:sz w:val="32"/>
          <w:szCs w:val="32"/>
        </w:rPr>
        <w:t>%；科学技术支出217.53万元，占0.80%；社会保障和就业支出1,554.88万元，占</w:t>
      </w:r>
      <w:r>
        <w:rPr>
          <w:rFonts w:ascii="仿宋_GB2312" w:eastAsia="仿宋_GB2312" w:hAnsi="黑体" w:cs="仿宋_GB2312" w:hint="eastAsia"/>
          <w:sz w:val="32"/>
          <w:szCs w:val="32"/>
        </w:rPr>
        <w:t>5.75</w:t>
      </w:r>
      <w:r>
        <w:rPr>
          <w:rFonts w:ascii="仿宋_GB2312" w:eastAsia="仿宋_GB2312" w:hAnsi="黑体" w:hint="eastAsia"/>
          <w:sz w:val="32"/>
          <w:szCs w:val="32"/>
        </w:rPr>
        <w:t>%；卫生健康支出472.29万元，占</w:t>
      </w:r>
      <w:r>
        <w:rPr>
          <w:rFonts w:ascii="仿宋_GB2312" w:eastAsia="仿宋_GB2312" w:hAnsi="黑体" w:cs="仿宋_GB2312" w:hint="eastAsia"/>
          <w:sz w:val="32"/>
          <w:szCs w:val="32"/>
        </w:rPr>
        <w:t>1.75</w:t>
      </w:r>
      <w:r>
        <w:rPr>
          <w:rFonts w:ascii="仿宋_GB2312" w:eastAsia="仿宋_GB2312" w:hAnsi="黑体" w:hint="eastAsia"/>
          <w:sz w:val="32"/>
          <w:szCs w:val="32"/>
        </w:rPr>
        <w:t>%；住房保障支出844.14万元，占</w:t>
      </w:r>
      <w:r>
        <w:rPr>
          <w:rFonts w:ascii="仿宋_GB2312" w:eastAsia="仿宋_GB2312" w:hAnsi="黑体" w:cs="仿宋_GB2312" w:hint="eastAsia"/>
          <w:sz w:val="32"/>
          <w:szCs w:val="32"/>
        </w:rPr>
        <w:t>3.12</w:t>
      </w:r>
      <w:r>
        <w:rPr>
          <w:rFonts w:ascii="仿宋_GB2312" w:eastAsia="仿宋_GB2312" w:hAnsi="黑体" w:hint="eastAsia"/>
          <w:sz w:val="32"/>
          <w:szCs w:val="32"/>
        </w:rPr>
        <w:t>%。</w:t>
      </w:r>
    </w:p>
    <w:p w14:paraId="5BB142E5" w14:textId="77777777" w:rsidR="00D5798E" w:rsidRDefault="00000000">
      <w:pPr>
        <w:ind w:firstLine="640"/>
        <w:jc w:val="left"/>
        <w:rPr>
          <w:rFonts w:ascii="楷体" w:eastAsia="楷体" w:hAnsi="楷体" w:hint="eastAsia"/>
          <w:sz w:val="32"/>
          <w:szCs w:val="32"/>
        </w:rPr>
      </w:pPr>
      <w:r>
        <w:rPr>
          <w:rFonts w:ascii="楷体" w:eastAsia="楷体" w:hAnsi="楷体" w:hint="eastAsia"/>
          <w:sz w:val="32"/>
          <w:szCs w:val="32"/>
        </w:rPr>
        <w:t>（三）一般公共预算当年拨款具体使用情况</w:t>
      </w:r>
    </w:p>
    <w:p w14:paraId="4B08FC57" w14:textId="77777777" w:rsidR="00D5798E"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1.教育支出（类）普通教育（款）学前教育（项）</w:t>
      </w:r>
      <w:r>
        <w:rPr>
          <w:rFonts w:ascii="仿宋_GB2312" w:eastAsia="仿宋_GB2312" w:hAnsi="黑体" w:cs="仿宋_GB2312"/>
          <w:sz w:val="32"/>
          <w:szCs w:val="32"/>
        </w:rPr>
        <w:t>202</w:t>
      </w:r>
      <w:r>
        <w:rPr>
          <w:rFonts w:ascii="仿宋_GB2312" w:eastAsia="仿宋_GB2312" w:hAnsi="黑体" w:cs="仿宋_GB2312" w:hint="eastAsia"/>
          <w:sz w:val="32"/>
          <w:szCs w:val="32"/>
        </w:rPr>
        <w:t>3</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预算数为20万元</w:t>
      </w:r>
      <w:r>
        <w:rPr>
          <w:rFonts w:ascii="仿宋_GB2312" w:eastAsia="仿宋_GB2312" w:hAnsi="黑体" w:hint="eastAsia"/>
          <w:sz w:val="32"/>
          <w:szCs w:val="32"/>
        </w:rPr>
        <w:t>，比上年预算数增加</w:t>
      </w:r>
      <w:r>
        <w:rPr>
          <w:rFonts w:ascii="仿宋_GB2312" w:eastAsia="仿宋_GB2312" w:hAnsi="黑体" w:cs="仿宋_GB2312" w:hint="eastAsia"/>
          <w:sz w:val="32"/>
          <w:szCs w:val="32"/>
        </w:rPr>
        <w:t>20</w:t>
      </w:r>
      <w:r>
        <w:rPr>
          <w:rFonts w:ascii="仿宋_GB2312" w:eastAsia="仿宋_GB2312" w:hAnsi="黑体" w:hint="eastAsia"/>
          <w:sz w:val="32"/>
          <w:szCs w:val="32"/>
        </w:rPr>
        <w:t>万元，</w:t>
      </w:r>
      <w:r>
        <w:rPr>
          <w:rFonts w:ascii="仿宋_GB2312" w:eastAsia="仿宋_GB2312" w:hAnsi="黑体" w:cs="仿宋_GB2312" w:hint="eastAsia"/>
          <w:sz w:val="32"/>
          <w:szCs w:val="32"/>
        </w:rPr>
        <w:t>主要是2023年创建示范幼儿园和对口帮扶项目在此功能科目下，而2022年则是在学校主功能分类（高等教育）项下。</w:t>
      </w:r>
    </w:p>
    <w:p w14:paraId="15FEDDAB" w14:textId="77777777" w:rsidR="00D5798E"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2.教育支出（类）普通教育（款）高等教育（项）</w:t>
      </w:r>
      <w:r>
        <w:rPr>
          <w:rFonts w:ascii="仿宋_GB2312" w:eastAsia="仿宋_GB2312" w:hAnsi="黑体" w:cs="仿宋_GB2312"/>
          <w:sz w:val="32"/>
          <w:szCs w:val="32"/>
        </w:rPr>
        <w:t>202</w:t>
      </w:r>
      <w:r>
        <w:rPr>
          <w:rFonts w:ascii="仿宋_GB2312" w:eastAsia="仿宋_GB2312" w:hAnsi="黑体" w:cs="仿宋_GB2312" w:hint="eastAsia"/>
          <w:sz w:val="32"/>
          <w:szCs w:val="32"/>
        </w:rPr>
        <w:t>3</w:t>
      </w:r>
      <w:r>
        <w:rPr>
          <w:rFonts w:ascii="仿宋_GB2312" w:eastAsia="仿宋_GB2312" w:hAnsi="黑体" w:cs="仿宋_GB2312"/>
          <w:sz w:val="32"/>
          <w:szCs w:val="32"/>
        </w:rPr>
        <w:lastRenderedPageBreak/>
        <w:t>年</w:t>
      </w:r>
      <w:r>
        <w:rPr>
          <w:rFonts w:ascii="仿宋_GB2312" w:eastAsia="仿宋_GB2312" w:hAnsi="黑体" w:cs="仿宋_GB2312" w:hint="eastAsia"/>
          <w:sz w:val="32"/>
          <w:szCs w:val="32"/>
        </w:rPr>
        <w:t>预算数为23,386.54万元</w:t>
      </w:r>
      <w:r>
        <w:rPr>
          <w:rFonts w:ascii="仿宋_GB2312" w:eastAsia="仿宋_GB2312" w:hAnsi="黑体" w:hint="eastAsia"/>
          <w:sz w:val="32"/>
          <w:szCs w:val="32"/>
        </w:rPr>
        <w:t>，比上年预算数</w:t>
      </w:r>
      <w:r>
        <w:rPr>
          <w:rFonts w:ascii="仿宋_GB2312" w:eastAsia="仿宋_GB2312" w:hAnsi="黑体" w:cs="仿宋_GB2312" w:hint="eastAsia"/>
          <w:sz w:val="32"/>
          <w:szCs w:val="32"/>
        </w:rPr>
        <w:t>增加3,076.99</w:t>
      </w:r>
      <w:r>
        <w:rPr>
          <w:rFonts w:ascii="仿宋_GB2312" w:eastAsia="仿宋_GB2312" w:hAnsi="黑体" w:hint="eastAsia"/>
          <w:sz w:val="32"/>
          <w:szCs w:val="32"/>
        </w:rPr>
        <w:t>万元，</w:t>
      </w:r>
      <w:r>
        <w:rPr>
          <w:rFonts w:ascii="仿宋_GB2312" w:eastAsia="仿宋_GB2312" w:hAnsi="黑体" w:cs="仿宋_GB2312" w:hint="eastAsia"/>
          <w:sz w:val="32"/>
          <w:szCs w:val="32"/>
        </w:rPr>
        <w:t>主要是普通高等学校的支出预算增加241.67万元，特别是项目支出预算增加2,835.32万元（省</w:t>
      </w:r>
      <w:proofErr w:type="gramStart"/>
      <w:r>
        <w:rPr>
          <w:rFonts w:ascii="仿宋_GB2312" w:eastAsia="仿宋_GB2312" w:hAnsi="黑体" w:cs="仿宋_GB2312" w:hint="eastAsia"/>
          <w:sz w:val="32"/>
          <w:szCs w:val="32"/>
        </w:rPr>
        <w:t>财项目</w:t>
      </w:r>
      <w:proofErr w:type="gramEnd"/>
      <w:r>
        <w:rPr>
          <w:rFonts w:ascii="仿宋_GB2312" w:eastAsia="仿宋_GB2312" w:hAnsi="黑体" w:cs="仿宋_GB2312" w:hint="eastAsia"/>
          <w:sz w:val="32"/>
          <w:szCs w:val="32"/>
        </w:rPr>
        <w:t>增加了桂林洋学生宿舍维修资金）。</w:t>
      </w:r>
    </w:p>
    <w:p w14:paraId="26D8AB80" w14:textId="77777777" w:rsidR="00D5798E"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3.教育支出（类）职业教育（款）中等职业教育（项）</w:t>
      </w:r>
      <w:r>
        <w:rPr>
          <w:rFonts w:ascii="仿宋_GB2312" w:eastAsia="仿宋_GB2312" w:hAnsi="黑体" w:cs="仿宋_GB2312"/>
          <w:sz w:val="32"/>
          <w:szCs w:val="32"/>
        </w:rPr>
        <w:t>202</w:t>
      </w:r>
      <w:r>
        <w:rPr>
          <w:rFonts w:ascii="仿宋_GB2312" w:eastAsia="仿宋_GB2312" w:hAnsi="黑体" w:cs="仿宋_GB2312" w:hint="eastAsia"/>
          <w:sz w:val="32"/>
          <w:szCs w:val="32"/>
        </w:rPr>
        <w:t>3</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预算数为37.40万元</w:t>
      </w:r>
      <w:r>
        <w:rPr>
          <w:rFonts w:ascii="仿宋_GB2312" w:eastAsia="仿宋_GB2312" w:hAnsi="黑体" w:hint="eastAsia"/>
          <w:sz w:val="32"/>
          <w:szCs w:val="32"/>
        </w:rPr>
        <w:t>，比上年预算数</w:t>
      </w:r>
      <w:r>
        <w:rPr>
          <w:rFonts w:ascii="仿宋_GB2312" w:eastAsia="仿宋_GB2312" w:hAnsi="黑体" w:cs="仿宋_GB2312" w:hint="eastAsia"/>
          <w:sz w:val="32"/>
          <w:szCs w:val="32"/>
        </w:rPr>
        <w:t>减少102.28</w:t>
      </w:r>
      <w:r>
        <w:rPr>
          <w:rFonts w:ascii="仿宋_GB2312" w:eastAsia="仿宋_GB2312" w:hAnsi="黑体" w:hint="eastAsia"/>
          <w:sz w:val="32"/>
          <w:szCs w:val="32"/>
        </w:rPr>
        <w:t>万元，</w:t>
      </w:r>
      <w:r>
        <w:rPr>
          <w:rFonts w:ascii="仿宋_GB2312" w:eastAsia="仿宋_GB2312" w:hAnsi="黑体" w:cs="仿宋_GB2312" w:hint="eastAsia"/>
          <w:sz w:val="32"/>
          <w:szCs w:val="32"/>
        </w:rPr>
        <w:t>主要是项目支出预算减少102.28万元（中职学生资助补助减少）。</w:t>
      </w:r>
    </w:p>
    <w:p w14:paraId="6511AF63" w14:textId="77777777" w:rsidR="00D5798E" w:rsidRDefault="00000000">
      <w:pPr>
        <w:rPr>
          <w:rFonts w:ascii="仿宋_GB2312" w:eastAsia="仿宋_GB2312" w:hAnsi="黑体" w:hint="eastAsia"/>
          <w:sz w:val="32"/>
          <w:szCs w:val="32"/>
        </w:rPr>
      </w:pPr>
      <w:r>
        <w:rPr>
          <w:rFonts w:ascii="仿宋_GB2312" w:eastAsia="仿宋_GB2312" w:hAnsi="黑体" w:cs="仿宋_GB2312" w:hint="eastAsia"/>
          <w:sz w:val="32"/>
          <w:szCs w:val="32"/>
        </w:rPr>
        <w:t xml:space="preserve">    4. 教育支出（类）留学教育（款）来华留学教育（项）</w:t>
      </w:r>
      <w:r>
        <w:rPr>
          <w:rFonts w:ascii="仿宋_GB2312" w:eastAsia="仿宋_GB2312" w:hAnsi="黑体" w:cs="仿宋_GB2312"/>
          <w:sz w:val="32"/>
          <w:szCs w:val="32"/>
        </w:rPr>
        <w:t>202</w:t>
      </w:r>
      <w:r>
        <w:rPr>
          <w:rFonts w:ascii="仿宋_GB2312" w:eastAsia="仿宋_GB2312" w:hAnsi="黑体" w:cs="仿宋_GB2312" w:hint="eastAsia"/>
          <w:sz w:val="32"/>
          <w:szCs w:val="32"/>
        </w:rPr>
        <w:t>3</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预算数为88.80万元</w:t>
      </w:r>
      <w:r>
        <w:rPr>
          <w:rFonts w:ascii="仿宋_GB2312" w:eastAsia="仿宋_GB2312" w:hAnsi="黑体" w:hint="eastAsia"/>
          <w:sz w:val="32"/>
          <w:szCs w:val="32"/>
        </w:rPr>
        <w:t>，比上年预算数</w:t>
      </w:r>
      <w:r>
        <w:rPr>
          <w:rFonts w:ascii="仿宋_GB2312" w:eastAsia="仿宋_GB2312" w:hAnsi="黑体" w:cs="仿宋_GB2312" w:hint="eastAsia"/>
          <w:sz w:val="32"/>
          <w:szCs w:val="32"/>
        </w:rPr>
        <w:t>增加4.80</w:t>
      </w:r>
      <w:r>
        <w:rPr>
          <w:rFonts w:ascii="仿宋_GB2312" w:eastAsia="仿宋_GB2312" w:hAnsi="黑体" w:hint="eastAsia"/>
          <w:sz w:val="32"/>
          <w:szCs w:val="32"/>
        </w:rPr>
        <w:t>万元，</w:t>
      </w:r>
      <w:r>
        <w:rPr>
          <w:rFonts w:ascii="仿宋_GB2312" w:eastAsia="仿宋_GB2312" w:hAnsi="黑体" w:cs="仿宋_GB2312" w:hint="eastAsia"/>
          <w:sz w:val="32"/>
          <w:szCs w:val="32"/>
        </w:rPr>
        <w:t>主要是项目支出预算增加4.80万元。</w:t>
      </w:r>
    </w:p>
    <w:p w14:paraId="68B44D35" w14:textId="77777777" w:rsidR="00D5798E"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5.教育支出（类）进修与培训（款）教师进修（项）</w:t>
      </w:r>
      <w:r>
        <w:rPr>
          <w:rFonts w:ascii="仿宋_GB2312" w:eastAsia="仿宋_GB2312" w:hAnsi="黑体" w:cs="仿宋_GB2312"/>
          <w:sz w:val="32"/>
          <w:szCs w:val="32"/>
        </w:rPr>
        <w:t>202</w:t>
      </w:r>
      <w:r>
        <w:rPr>
          <w:rFonts w:ascii="仿宋_GB2312" w:eastAsia="仿宋_GB2312" w:hAnsi="黑体" w:cs="仿宋_GB2312" w:hint="eastAsia"/>
          <w:sz w:val="32"/>
          <w:szCs w:val="32"/>
        </w:rPr>
        <w:t>3</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预算数为415.97万元</w:t>
      </w:r>
      <w:r>
        <w:rPr>
          <w:rFonts w:ascii="仿宋_GB2312" w:eastAsia="仿宋_GB2312" w:hAnsi="黑体" w:hint="eastAsia"/>
          <w:sz w:val="32"/>
          <w:szCs w:val="32"/>
        </w:rPr>
        <w:t>，比上年预算数</w:t>
      </w:r>
      <w:r>
        <w:rPr>
          <w:rFonts w:ascii="仿宋_GB2312" w:eastAsia="仿宋_GB2312" w:hAnsi="黑体" w:cs="仿宋_GB2312" w:hint="eastAsia"/>
          <w:sz w:val="32"/>
          <w:szCs w:val="32"/>
        </w:rPr>
        <w:t>减少38.84</w:t>
      </w:r>
      <w:r>
        <w:rPr>
          <w:rFonts w:ascii="仿宋_GB2312" w:eastAsia="仿宋_GB2312" w:hAnsi="黑体" w:hint="eastAsia"/>
          <w:sz w:val="32"/>
          <w:szCs w:val="32"/>
        </w:rPr>
        <w:t>万元，</w:t>
      </w:r>
      <w:r>
        <w:rPr>
          <w:rFonts w:ascii="仿宋_GB2312" w:eastAsia="仿宋_GB2312" w:hAnsi="黑体" w:cs="仿宋_GB2312" w:hint="eastAsia"/>
          <w:sz w:val="32"/>
          <w:szCs w:val="32"/>
        </w:rPr>
        <w:t>主要是培训项目预算减少。</w:t>
      </w:r>
    </w:p>
    <w:p w14:paraId="6CF29CA1" w14:textId="77777777" w:rsidR="00D5798E"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6. 科学技术支出（类）基础研究（款）自然科学基金（项）</w:t>
      </w:r>
      <w:r>
        <w:rPr>
          <w:rFonts w:ascii="仿宋_GB2312" w:eastAsia="仿宋_GB2312" w:hAnsi="黑体" w:cs="仿宋_GB2312"/>
          <w:sz w:val="32"/>
          <w:szCs w:val="32"/>
        </w:rPr>
        <w:t>202</w:t>
      </w:r>
      <w:r>
        <w:rPr>
          <w:rFonts w:ascii="仿宋_GB2312" w:eastAsia="仿宋_GB2312" w:hAnsi="黑体" w:cs="仿宋_GB2312" w:hint="eastAsia"/>
          <w:sz w:val="32"/>
          <w:szCs w:val="32"/>
        </w:rPr>
        <w:t>3</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预算数为107.05万元</w:t>
      </w:r>
      <w:r>
        <w:rPr>
          <w:rFonts w:ascii="仿宋_GB2312" w:eastAsia="仿宋_GB2312" w:hAnsi="黑体" w:hint="eastAsia"/>
          <w:sz w:val="32"/>
          <w:szCs w:val="32"/>
        </w:rPr>
        <w:t>，比上年预算数增加</w:t>
      </w:r>
      <w:r>
        <w:rPr>
          <w:rFonts w:ascii="仿宋_GB2312" w:eastAsia="仿宋_GB2312" w:hAnsi="黑体" w:cs="仿宋_GB2312" w:hint="eastAsia"/>
          <w:sz w:val="32"/>
          <w:szCs w:val="32"/>
        </w:rPr>
        <w:t>87.05</w:t>
      </w:r>
      <w:r>
        <w:rPr>
          <w:rFonts w:ascii="仿宋_GB2312" w:eastAsia="仿宋_GB2312" w:hAnsi="黑体" w:hint="eastAsia"/>
          <w:sz w:val="32"/>
          <w:szCs w:val="32"/>
        </w:rPr>
        <w:t>万元，</w:t>
      </w:r>
      <w:r>
        <w:rPr>
          <w:rFonts w:ascii="仿宋_GB2312" w:eastAsia="仿宋_GB2312" w:hAnsi="黑体" w:cs="仿宋_GB2312" w:hint="eastAsia"/>
          <w:sz w:val="32"/>
          <w:szCs w:val="32"/>
        </w:rPr>
        <w:t>主要是增加了科技厅自然科学项目。</w:t>
      </w:r>
    </w:p>
    <w:p w14:paraId="0626B9A4" w14:textId="77777777" w:rsidR="00D5798E"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7.科学技术支出（类）社会科学（款）社会科学研究（项）</w:t>
      </w:r>
      <w:r>
        <w:rPr>
          <w:rFonts w:ascii="仿宋_GB2312" w:eastAsia="仿宋_GB2312" w:hAnsi="黑体" w:cs="仿宋_GB2312"/>
          <w:sz w:val="32"/>
          <w:szCs w:val="32"/>
        </w:rPr>
        <w:t>202</w:t>
      </w:r>
      <w:r>
        <w:rPr>
          <w:rFonts w:ascii="仿宋_GB2312" w:eastAsia="仿宋_GB2312" w:hAnsi="黑体" w:cs="仿宋_GB2312" w:hint="eastAsia"/>
          <w:sz w:val="32"/>
          <w:szCs w:val="32"/>
        </w:rPr>
        <w:t>3</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预算数为61.48万元</w:t>
      </w:r>
      <w:r>
        <w:rPr>
          <w:rFonts w:ascii="仿宋_GB2312" w:eastAsia="仿宋_GB2312" w:hAnsi="黑体" w:hint="eastAsia"/>
          <w:sz w:val="32"/>
          <w:szCs w:val="32"/>
        </w:rPr>
        <w:t>，比上年预算数增加</w:t>
      </w:r>
      <w:r>
        <w:rPr>
          <w:rFonts w:ascii="仿宋_GB2312" w:eastAsia="仿宋_GB2312" w:hAnsi="黑体" w:cs="仿宋_GB2312" w:hint="eastAsia"/>
          <w:sz w:val="32"/>
          <w:szCs w:val="32"/>
        </w:rPr>
        <w:t>28.56</w:t>
      </w:r>
      <w:r>
        <w:rPr>
          <w:rFonts w:ascii="仿宋_GB2312" w:eastAsia="仿宋_GB2312" w:hAnsi="黑体" w:hint="eastAsia"/>
          <w:sz w:val="32"/>
          <w:szCs w:val="32"/>
        </w:rPr>
        <w:t>万元，</w:t>
      </w:r>
      <w:r>
        <w:rPr>
          <w:rFonts w:ascii="仿宋_GB2312" w:eastAsia="仿宋_GB2312" w:hAnsi="黑体" w:cs="仿宋_GB2312" w:hint="eastAsia"/>
          <w:sz w:val="32"/>
          <w:szCs w:val="32"/>
        </w:rPr>
        <w:t>主要是教改、科研项目预算增加。</w:t>
      </w:r>
    </w:p>
    <w:p w14:paraId="0C651AA6" w14:textId="77777777" w:rsidR="00D5798E"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8.科学技术支出（类）科技重大项目（款）重点研发计划（项）</w:t>
      </w:r>
      <w:r>
        <w:rPr>
          <w:rFonts w:ascii="仿宋_GB2312" w:eastAsia="仿宋_GB2312" w:hAnsi="黑体" w:cs="仿宋_GB2312"/>
          <w:sz w:val="32"/>
          <w:szCs w:val="32"/>
        </w:rPr>
        <w:t>202</w:t>
      </w:r>
      <w:r>
        <w:rPr>
          <w:rFonts w:ascii="仿宋_GB2312" w:eastAsia="仿宋_GB2312" w:hAnsi="黑体" w:cs="仿宋_GB2312" w:hint="eastAsia"/>
          <w:sz w:val="32"/>
          <w:szCs w:val="32"/>
        </w:rPr>
        <w:t>3</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预算数为49万元</w:t>
      </w:r>
      <w:r>
        <w:rPr>
          <w:rFonts w:ascii="仿宋_GB2312" w:eastAsia="仿宋_GB2312" w:hAnsi="黑体" w:hint="eastAsia"/>
          <w:sz w:val="32"/>
          <w:szCs w:val="32"/>
        </w:rPr>
        <w:t>，比上年预算数增加</w:t>
      </w:r>
      <w:r>
        <w:rPr>
          <w:rFonts w:ascii="仿宋_GB2312" w:eastAsia="仿宋_GB2312" w:hAnsi="黑体" w:cs="仿宋_GB2312" w:hint="eastAsia"/>
          <w:sz w:val="32"/>
          <w:szCs w:val="32"/>
        </w:rPr>
        <w:t>49</w:t>
      </w:r>
      <w:r>
        <w:rPr>
          <w:rFonts w:ascii="仿宋_GB2312" w:eastAsia="仿宋_GB2312" w:hAnsi="黑体" w:hint="eastAsia"/>
          <w:sz w:val="32"/>
          <w:szCs w:val="32"/>
        </w:rPr>
        <w:t>万</w:t>
      </w:r>
      <w:r>
        <w:rPr>
          <w:rFonts w:ascii="仿宋_GB2312" w:eastAsia="仿宋_GB2312" w:hAnsi="黑体" w:hint="eastAsia"/>
          <w:sz w:val="32"/>
          <w:szCs w:val="32"/>
        </w:rPr>
        <w:lastRenderedPageBreak/>
        <w:t>元，</w:t>
      </w:r>
      <w:r>
        <w:rPr>
          <w:rFonts w:ascii="仿宋_GB2312" w:eastAsia="仿宋_GB2312" w:hAnsi="黑体" w:cs="仿宋_GB2312" w:hint="eastAsia"/>
          <w:sz w:val="32"/>
          <w:szCs w:val="32"/>
        </w:rPr>
        <w:t>主要是增加了科技</w:t>
      </w:r>
      <w:proofErr w:type="gramStart"/>
      <w:r>
        <w:rPr>
          <w:rFonts w:ascii="仿宋_GB2312" w:eastAsia="仿宋_GB2312" w:hAnsi="黑体" w:cs="仿宋_GB2312" w:hint="eastAsia"/>
          <w:sz w:val="32"/>
          <w:szCs w:val="32"/>
        </w:rPr>
        <w:t>厅重点</w:t>
      </w:r>
      <w:proofErr w:type="gramEnd"/>
      <w:r>
        <w:rPr>
          <w:rFonts w:ascii="仿宋_GB2312" w:eastAsia="仿宋_GB2312" w:hAnsi="黑体" w:cs="仿宋_GB2312" w:hint="eastAsia"/>
          <w:sz w:val="32"/>
          <w:szCs w:val="32"/>
        </w:rPr>
        <w:t>研发项目。</w:t>
      </w:r>
    </w:p>
    <w:p w14:paraId="60690E37" w14:textId="77777777" w:rsidR="00D5798E"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9.社会保障和就业支出（类）行政事业单位养老支出（款）机关事业单位基本养老保险缴费支出（项）2023</w:t>
      </w:r>
      <w:r>
        <w:rPr>
          <w:rFonts w:ascii="仿宋_GB2312" w:eastAsia="仿宋_GB2312" w:hAnsi="黑体" w:hint="eastAsia"/>
          <w:sz w:val="32"/>
          <w:szCs w:val="32"/>
        </w:rPr>
        <w:t>年预算数为1,007.04万元，比上年预算数增加</w:t>
      </w:r>
      <w:r>
        <w:rPr>
          <w:rFonts w:ascii="仿宋_GB2312" w:eastAsia="仿宋_GB2312" w:hAnsi="黑体" w:cs="仿宋_GB2312" w:hint="eastAsia"/>
          <w:sz w:val="32"/>
          <w:szCs w:val="32"/>
        </w:rPr>
        <w:t>199.55</w:t>
      </w:r>
      <w:r>
        <w:rPr>
          <w:rFonts w:ascii="仿宋_GB2312" w:eastAsia="仿宋_GB2312" w:hAnsi="黑体" w:hint="eastAsia"/>
          <w:sz w:val="32"/>
          <w:szCs w:val="32"/>
        </w:rPr>
        <w:t>万元，主要是</w:t>
      </w:r>
      <w:r>
        <w:rPr>
          <w:rFonts w:ascii="仿宋_GB2312" w:eastAsia="仿宋_GB2312" w:hAnsi="黑体" w:cs="仿宋_GB2312"/>
          <w:sz w:val="32"/>
          <w:szCs w:val="32"/>
        </w:rPr>
        <w:t>单位</w:t>
      </w:r>
      <w:r>
        <w:rPr>
          <w:rFonts w:ascii="仿宋_GB2312" w:eastAsia="仿宋_GB2312" w:hAnsi="黑体" w:cs="仿宋_GB2312" w:hint="eastAsia"/>
          <w:sz w:val="32"/>
          <w:szCs w:val="32"/>
        </w:rPr>
        <w:t>人员</w:t>
      </w:r>
      <w:r>
        <w:rPr>
          <w:rFonts w:ascii="仿宋_GB2312" w:eastAsia="仿宋_GB2312" w:hAnsi="黑体" w:cs="仿宋_GB2312"/>
          <w:sz w:val="32"/>
          <w:szCs w:val="32"/>
        </w:rPr>
        <w:t>缴纳基本养老保险缴费</w:t>
      </w:r>
      <w:r>
        <w:rPr>
          <w:rFonts w:ascii="仿宋_GB2312" w:eastAsia="仿宋_GB2312" w:hAnsi="黑体" w:cs="仿宋_GB2312" w:hint="eastAsia"/>
          <w:sz w:val="32"/>
          <w:szCs w:val="32"/>
        </w:rPr>
        <w:t>基数加大，增加了预算。</w:t>
      </w:r>
    </w:p>
    <w:p w14:paraId="69338539" w14:textId="77777777" w:rsidR="00D5798E"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10.社会保障和就业支出（类）行政事业单位养老支出（款）机关事业单位职业年金缴费支出（项）2023</w:t>
      </w:r>
      <w:r>
        <w:rPr>
          <w:rFonts w:ascii="仿宋_GB2312" w:eastAsia="仿宋_GB2312" w:hAnsi="黑体" w:hint="eastAsia"/>
          <w:sz w:val="32"/>
          <w:szCs w:val="32"/>
        </w:rPr>
        <w:t>年预算数为503.52万元，比上年预算数增加</w:t>
      </w:r>
      <w:r>
        <w:rPr>
          <w:rFonts w:ascii="仿宋_GB2312" w:eastAsia="仿宋_GB2312" w:hAnsi="黑体" w:cs="仿宋_GB2312" w:hint="eastAsia"/>
          <w:sz w:val="32"/>
          <w:szCs w:val="32"/>
        </w:rPr>
        <w:t>99.77</w:t>
      </w:r>
      <w:r>
        <w:rPr>
          <w:rFonts w:ascii="仿宋_GB2312" w:eastAsia="仿宋_GB2312" w:hAnsi="黑体" w:hint="eastAsia"/>
          <w:sz w:val="32"/>
          <w:szCs w:val="32"/>
        </w:rPr>
        <w:t>万元，主要是</w:t>
      </w:r>
      <w:r>
        <w:rPr>
          <w:rFonts w:ascii="仿宋_GB2312" w:eastAsia="仿宋_GB2312" w:hAnsi="黑体" w:cs="仿宋_GB2312"/>
          <w:sz w:val="32"/>
          <w:szCs w:val="32"/>
        </w:rPr>
        <w:t>单位</w:t>
      </w:r>
      <w:r>
        <w:rPr>
          <w:rFonts w:ascii="仿宋_GB2312" w:eastAsia="仿宋_GB2312" w:hAnsi="黑体" w:cs="仿宋_GB2312" w:hint="eastAsia"/>
          <w:sz w:val="32"/>
          <w:szCs w:val="32"/>
        </w:rPr>
        <w:t>人员</w:t>
      </w:r>
      <w:r>
        <w:rPr>
          <w:rFonts w:ascii="仿宋_GB2312" w:eastAsia="仿宋_GB2312" w:hAnsi="黑体" w:cs="仿宋_GB2312"/>
          <w:sz w:val="32"/>
          <w:szCs w:val="32"/>
        </w:rPr>
        <w:t>缴纳</w:t>
      </w:r>
      <w:r>
        <w:rPr>
          <w:rFonts w:ascii="仿宋_GB2312" w:eastAsia="仿宋_GB2312" w:hAnsi="黑体" w:cs="仿宋_GB2312" w:hint="eastAsia"/>
          <w:sz w:val="32"/>
          <w:szCs w:val="32"/>
        </w:rPr>
        <w:t>职业年金</w:t>
      </w:r>
      <w:r>
        <w:rPr>
          <w:rFonts w:ascii="仿宋_GB2312" w:eastAsia="仿宋_GB2312" w:hAnsi="黑体" w:cs="仿宋_GB2312"/>
          <w:sz w:val="32"/>
          <w:szCs w:val="32"/>
        </w:rPr>
        <w:t>缴费</w:t>
      </w:r>
      <w:r>
        <w:rPr>
          <w:rFonts w:ascii="仿宋_GB2312" w:eastAsia="仿宋_GB2312" w:hAnsi="黑体" w:cs="仿宋_GB2312" w:hint="eastAsia"/>
          <w:sz w:val="32"/>
          <w:szCs w:val="32"/>
        </w:rPr>
        <w:t>基数加大，增加了预算。</w:t>
      </w:r>
    </w:p>
    <w:p w14:paraId="7CDDC13A" w14:textId="77777777" w:rsidR="00D5798E"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11.社会保障和就业支出（类）抚恤（款）死亡抚恤（项）2023</w:t>
      </w:r>
      <w:r>
        <w:rPr>
          <w:rFonts w:ascii="仿宋_GB2312" w:eastAsia="仿宋_GB2312" w:hAnsi="黑体" w:hint="eastAsia"/>
          <w:sz w:val="32"/>
          <w:szCs w:val="32"/>
        </w:rPr>
        <w:t>年预算数为</w:t>
      </w:r>
      <w:r>
        <w:rPr>
          <w:rFonts w:ascii="仿宋_GB2312" w:eastAsia="仿宋_GB2312" w:hAnsi="黑体" w:cs="仿宋_GB2312" w:hint="eastAsia"/>
          <w:sz w:val="32"/>
          <w:szCs w:val="32"/>
        </w:rPr>
        <w:t>37.38</w:t>
      </w:r>
      <w:r>
        <w:rPr>
          <w:rFonts w:ascii="仿宋_GB2312" w:eastAsia="仿宋_GB2312" w:hAnsi="黑体" w:hint="eastAsia"/>
          <w:sz w:val="32"/>
          <w:szCs w:val="32"/>
        </w:rPr>
        <w:t>万元，比上年预算数增加</w:t>
      </w:r>
      <w:r>
        <w:rPr>
          <w:rFonts w:ascii="仿宋_GB2312" w:eastAsia="仿宋_GB2312" w:hAnsi="黑体" w:cs="仿宋_GB2312" w:hint="eastAsia"/>
          <w:sz w:val="32"/>
          <w:szCs w:val="32"/>
        </w:rPr>
        <w:t>37.38</w:t>
      </w:r>
      <w:r>
        <w:rPr>
          <w:rFonts w:ascii="仿宋_GB2312" w:eastAsia="仿宋_GB2312" w:hAnsi="黑体" w:hint="eastAsia"/>
          <w:sz w:val="32"/>
          <w:szCs w:val="32"/>
        </w:rPr>
        <w:t>万元，主要是</w:t>
      </w:r>
      <w:r>
        <w:rPr>
          <w:rFonts w:ascii="仿宋_GB2312" w:eastAsia="仿宋_GB2312" w:hAnsi="黑体" w:cs="仿宋_GB2312" w:hint="eastAsia"/>
          <w:sz w:val="32"/>
          <w:szCs w:val="32"/>
        </w:rPr>
        <w:t>离休人员抚恤金。</w:t>
      </w:r>
    </w:p>
    <w:p w14:paraId="56FFC726" w14:textId="77777777" w:rsidR="00D5798E"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12.社会保障和就业支出（类）抚恤（款）其他优抚支出（项）2023</w:t>
      </w:r>
      <w:r>
        <w:rPr>
          <w:rFonts w:ascii="仿宋_GB2312" w:eastAsia="仿宋_GB2312" w:hAnsi="黑体" w:hint="eastAsia"/>
          <w:sz w:val="32"/>
          <w:szCs w:val="32"/>
        </w:rPr>
        <w:t>年预算数为</w:t>
      </w:r>
      <w:r>
        <w:rPr>
          <w:rFonts w:ascii="仿宋_GB2312" w:eastAsia="仿宋_GB2312" w:hAnsi="黑体" w:cs="仿宋_GB2312" w:hint="eastAsia"/>
          <w:sz w:val="32"/>
          <w:szCs w:val="32"/>
        </w:rPr>
        <w:t>6.94</w:t>
      </w:r>
      <w:r>
        <w:rPr>
          <w:rFonts w:ascii="仿宋_GB2312" w:eastAsia="仿宋_GB2312" w:hAnsi="黑体" w:hint="eastAsia"/>
          <w:sz w:val="32"/>
          <w:szCs w:val="32"/>
        </w:rPr>
        <w:t>万元，比上年预算数减少1.38万元，主要是</w:t>
      </w:r>
      <w:r>
        <w:rPr>
          <w:rFonts w:ascii="仿宋_GB2312" w:eastAsia="仿宋_GB2312" w:hAnsi="黑体" w:cs="仿宋_GB2312" w:hint="eastAsia"/>
          <w:sz w:val="32"/>
          <w:szCs w:val="32"/>
        </w:rPr>
        <w:t>遗属补助人员减少。</w:t>
      </w:r>
    </w:p>
    <w:p w14:paraId="798D3EC5" w14:textId="77777777" w:rsidR="00D5798E"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13.卫生健康支出（类）行政事业单位医疗（款）事业单位医疗（项）</w:t>
      </w:r>
      <w:r>
        <w:rPr>
          <w:rFonts w:ascii="仿宋_GB2312" w:eastAsia="仿宋_GB2312" w:hAnsi="黑体" w:cs="仿宋_GB2312"/>
          <w:sz w:val="32"/>
          <w:szCs w:val="32"/>
        </w:rPr>
        <w:t>202</w:t>
      </w:r>
      <w:r>
        <w:rPr>
          <w:rFonts w:ascii="仿宋_GB2312" w:eastAsia="仿宋_GB2312" w:hAnsi="黑体" w:cs="仿宋_GB2312" w:hint="eastAsia"/>
          <w:sz w:val="32"/>
          <w:szCs w:val="32"/>
        </w:rPr>
        <w:t>3</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预算数为472.29万元</w:t>
      </w:r>
      <w:r>
        <w:rPr>
          <w:rFonts w:ascii="仿宋_GB2312" w:eastAsia="仿宋_GB2312" w:hAnsi="黑体" w:hint="eastAsia"/>
          <w:sz w:val="32"/>
          <w:szCs w:val="32"/>
        </w:rPr>
        <w:t>，比上年预算数增加</w:t>
      </w:r>
      <w:r>
        <w:rPr>
          <w:rFonts w:ascii="仿宋_GB2312" w:eastAsia="仿宋_GB2312" w:hAnsi="黑体" w:cs="仿宋_GB2312" w:hint="eastAsia"/>
          <w:sz w:val="32"/>
          <w:szCs w:val="32"/>
        </w:rPr>
        <w:t>43.31</w:t>
      </w:r>
      <w:r>
        <w:rPr>
          <w:rFonts w:ascii="仿宋_GB2312" w:eastAsia="仿宋_GB2312" w:hAnsi="黑体" w:hint="eastAsia"/>
          <w:sz w:val="32"/>
          <w:szCs w:val="32"/>
        </w:rPr>
        <w:t>万元，主要是</w:t>
      </w:r>
      <w:r>
        <w:rPr>
          <w:rFonts w:ascii="仿宋_GB2312" w:eastAsia="仿宋_GB2312" w:hAnsi="黑体" w:cs="仿宋_GB2312"/>
          <w:sz w:val="32"/>
          <w:szCs w:val="32"/>
        </w:rPr>
        <w:t>单位</w:t>
      </w:r>
      <w:r>
        <w:rPr>
          <w:rFonts w:ascii="仿宋_GB2312" w:eastAsia="仿宋_GB2312" w:hAnsi="黑体" w:cs="仿宋_GB2312" w:hint="eastAsia"/>
          <w:sz w:val="32"/>
          <w:szCs w:val="32"/>
        </w:rPr>
        <w:t>人员</w:t>
      </w:r>
      <w:r>
        <w:rPr>
          <w:rFonts w:ascii="仿宋_GB2312" w:eastAsia="仿宋_GB2312" w:hAnsi="黑体" w:cs="仿宋_GB2312"/>
          <w:sz w:val="32"/>
          <w:szCs w:val="32"/>
        </w:rPr>
        <w:t>缴纳</w:t>
      </w:r>
      <w:r>
        <w:rPr>
          <w:rFonts w:ascii="仿宋_GB2312" w:eastAsia="仿宋_GB2312" w:hAnsi="黑体" w:cs="仿宋_GB2312" w:hint="eastAsia"/>
          <w:sz w:val="32"/>
          <w:szCs w:val="32"/>
        </w:rPr>
        <w:t>医疗保险</w:t>
      </w:r>
      <w:r>
        <w:rPr>
          <w:rFonts w:ascii="仿宋_GB2312" w:eastAsia="仿宋_GB2312" w:hAnsi="黑体" w:cs="仿宋_GB2312"/>
          <w:sz w:val="32"/>
          <w:szCs w:val="32"/>
        </w:rPr>
        <w:t>缴费</w:t>
      </w:r>
      <w:r>
        <w:rPr>
          <w:rFonts w:ascii="仿宋_GB2312" w:eastAsia="仿宋_GB2312" w:hAnsi="黑体" w:cs="仿宋_GB2312" w:hint="eastAsia"/>
          <w:sz w:val="32"/>
          <w:szCs w:val="32"/>
        </w:rPr>
        <w:t>基数加大，增加了预算</w:t>
      </w:r>
      <w:r>
        <w:rPr>
          <w:rFonts w:ascii="仿宋_GB2312" w:eastAsia="仿宋_GB2312" w:hAnsi="黑体" w:hint="eastAsia"/>
          <w:sz w:val="32"/>
          <w:szCs w:val="32"/>
        </w:rPr>
        <w:t>。</w:t>
      </w:r>
    </w:p>
    <w:p w14:paraId="15507704" w14:textId="77777777" w:rsidR="00D5798E"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14.住房保障支出（类）住房改革支出（款）住房公积金（项）</w:t>
      </w:r>
      <w:r>
        <w:rPr>
          <w:rFonts w:ascii="仿宋_GB2312" w:eastAsia="仿宋_GB2312" w:hAnsi="黑体" w:cs="仿宋_GB2312"/>
          <w:sz w:val="32"/>
          <w:szCs w:val="32"/>
        </w:rPr>
        <w:t>202</w:t>
      </w:r>
      <w:r>
        <w:rPr>
          <w:rFonts w:ascii="仿宋_GB2312" w:eastAsia="仿宋_GB2312" w:hAnsi="黑体" w:cs="仿宋_GB2312" w:hint="eastAsia"/>
          <w:sz w:val="32"/>
          <w:szCs w:val="32"/>
        </w:rPr>
        <w:t>3</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预算数为844.14万元</w:t>
      </w:r>
      <w:r>
        <w:rPr>
          <w:rFonts w:ascii="仿宋_GB2312" w:eastAsia="仿宋_GB2312" w:hAnsi="黑体" w:hint="eastAsia"/>
          <w:sz w:val="32"/>
          <w:szCs w:val="32"/>
        </w:rPr>
        <w:t>，比上年预算数</w:t>
      </w:r>
      <w:r>
        <w:rPr>
          <w:rFonts w:ascii="仿宋_GB2312" w:eastAsia="仿宋_GB2312" w:hAnsi="黑体" w:cs="仿宋_GB2312" w:hint="eastAsia"/>
          <w:sz w:val="32"/>
          <w:szCs w:val="32"/>
        </w:rPr>
        <w:t>增加</w:t>
      </w:r>
      <w:r>
        <w:rPr>
          <w:rFonts w:ascii="仿宋_GB2312" w:eastAsia="仿宋_GB2312" w:hAnsi="黑体" w:cs="仿宋_GB2312" w:hint="eastAsia"/>
          <w:sz w:val="32"/>
          <w:szCs w:val="32"/>
        </w:rPr>
        <w:lastRenderedPageBreak/>
        <w:t>183.35</w:t>
      </w:r>
      <w:r>
        <w:rPr>
          <w:rFonts w:ascii="仿宋_GB2312" w:eastAsia="仿宋_GB2312" w:hAnsi="黑体" w:hint="eastAsia"/>
          <w:sz w:val="32"/>
          <w:szCs w:val="32"/>
        </w:rPr>
        <w:t>万元，主要是</w:t>
      </w:r>
      <w:r>
        <w:rPr>
          <w:rFonts w:ascii="仿宋_GB2312" w:eastAsia="仿宋_GB2312" w:hAnsi="黑体" w:cs="仿宋_GB2312"/>
          <w:sz w:val="32"/>
          <w:szCs w:val="32"/>
        </w:rPr>
        <w:t>单位</w:t>
      </w:r>
      <w:r>
        <w:rPr>
          <w:rFonts w:ascii="仿宋_GB2312" w:eastAsia="仿宋_GB2312" w:hAnsi="黑体" w:cs="仿宋_GB2312" w:hint="eastAsia"/>
          <w:sz w:val="32"/>
          <w:szCs w:val="32"/>
        </w:rPr>
        <w:t>人员</w:t>
      </w:r>
      <w:r>
        <w:rPr>
          <w:rFonts w:ascii="仿宋_GB2312" w:eastAsia="仿宋_GB2312" w:hAnsi="黑体" w:cs="仿宋_GB2312"/>
          <w:sz w:val="32"/>
          <w:szCs w:val="32"/>
        </w:rPr>
        <w:t>缴纳</w:t>
      </w:r>
      <w:r>
        <w:rPr>
          <w:rFonts w:ascii="仿宋_GB2312" w:eastAsia="仿宋_GB2312" w:hAnsi="黑体" w:cs="仿宋_GB2312" w:hint="eastAsia"/>
          <w:sz w:val="32"/>
          <w:szCs w:val="32"/>
        </w:rPr>
        <w:t>住房公积金</w:t>
      </w:r>
      <w:r>
        <w:rPr>
          <w:rFonts w:ascii="仿宋_GB2312" w:eastAsia="仿宋_GB2312" w:hAnsi="黑体" w:cs="仿宋_GB2312"/>
          <w:sz w:val="32"/>
          <w:szCs w:val="32"/>
        </w:rPr>
        <w:t>缴费</w:t>
      </w:r>
      <w:r>
        <w:rPr>
          <w:rFonts w:ascii="仿宋_GB2312" w:eastAsia="仿宋_GB2312" w:hAnsi="黑体" w:cs="仿宋_GB2312" w:hint="eastAsia"/>
          <w:sz w:val="32"/>
          <w:szCs w:val="32"/>
        </w:rPr>
        <w:t>基数加大，增加了预算</w:t>
      </w:r>
      <w:r>
        <w:rPr>
          <w:rFonts w:ascii="仿宋_GB2312" w:eastAsia="仿宋_GB2312" w:hAnsi="黑体" w:hint="eastAsia"/>
          <w:sz w:val="32"/>
          <w:szCs w:val="32"/>
        </w:rPr>
        <w:t>。</w:t>
      </w:r>
    </w:p>
    <w:p w14:paraId="4E8C3B96" w14:textId="77777777" w:rsidR="00D5798E" w:rsidRDefault="00000000">
      <w:pPr>
        <w:ind w:firstLine="640"/>
        <w:rPr>
          <w:rFonts w:ascii="黑体" w:eastAsia="黑体" w:hAnsi="黑体" w:hint="eastAsia"/>
          <w:sz w:val="32"/>
          <w:szCs w:val="32"/>
        </w:rPr>
      </w:pPr>
      <w:r>
        <w:rPr>
          <w:rFonts w:ascii="黑体" w:eastAsia="黑体" w:hAnsi="黑体" w:hint="eastAsia"/>
          <w:sz w:val="32"/>
          <w:szCs w:val="32"/>
        </w:rPr>
        <w:t>三、关于琼台师范学院2023年一般公共预算基本支出情况说明</w:t>
      </w:r>
    </w:p>
    <w:p w14:paraId="3DABAD6D" w14:textId="77777777" w:rsidR="00D5798E"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琼台师范学院2023年一般公共预算基本支出为</w:t>
      </w:r>
      <w:r>
        <w:rPr>
          <w:rFonts w:ascii="仿宋_GB2312" w:eastAsia="仿宋_GB2312" w:hAnsi="黑体" w:cs="仿宋_GB2312" w:hint="eastAsia"/>
          <w:sz w:val="32"/>
          <w:szCs w:val="32"/>
        </w:rPr>
        <w:t>15,691.79</w:t>
      </w:r>
      <w:r>
        <w:rPr>
          <w:rFonts w:ascii="仿宋_GB2312" w:eastAsia="仿宋_GB2312" w:hAnsi="黑体" w:hint="eastAsia"/>
          <w:sz w:val="32"/>
          <w:szCs w:val="32"/>
        </w:rPr>
        <w:t>万元，其中：</w:t>
      </w:r>
    </w:p>
    <w:p w14:paraId="1FECA867" w14:textId="77777777" w:rsidR="00D5798E"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人员经费</w:t>
      </w:r>
      <w:r>
        <w:rPr>
          <w:rFonts w:ascii="仿宋_GB2312" w:eastAsia="仿宋_GB2312" w:hAnsi="黑体" w:cs="仿宋_GB2312" w:hint="eastAsia"/>
          <w:sz w:val="32"/>
          <w:szCs w:val="32"/>
        </w:rPr>
        <w:t>11,571.79</w:t>
      </w:r>
      <w:r>
        <w:rPr>
          <w:rFonts w:ascii="仿宋_GB2312" w:eastAsia="仿宋_GB2312" w:hAnsi="黑体" w:hint="eastAsia"/>
          <w:sz w:val="32"/>
          <w:szCs w:val="32"/>
        </w:rPr>
        <w:t>万元，主要包括：基本工资、津贴补贴、绩效工资、机关事业单位基本养老保险缴费、职业年金缴费、职工基本医疗保险缴费、其他社会保障缴费（失业与工伤保险）、住房公积金、医疗费、其他工资福利支出（</w:t>
      </w:r>
      <w:proofErr w:type="gramStart"/>
      <w:r>
        <w:rPr>
          <w:rFonts w:ascii="仿宋_GB2312" w:eastAsia="仿宋_GB2312" w:hAnsi="黑体" w:hint="eastAsia"/>
          <w:sz w:val="32"/>
          <w:szCs w:val="32"/>
        </w:rPr>
        <w:t>长聘人员</w:t>
      </w:r>
      <w:proofErr w:type="gramEnd"/>
      <w:r>
        <w:rPr>
          <w:rFonts w:ascii="仿宋_GB2312" w:eastAsia="仿宋_GB2312" w:hAnsi="黑体" w:hint="eastAsia"/>
          <w:sz w:val="32"/>
          <w:szCs w:val="32"/>
        </w:rPr>
        <w:t>工资福利）、邮电费（通讯补助）、抚恤金、生活补助、奖励金、其他对个人和家庭的补助（退休人员</w:t>
      </w:r>
      <w:proofErr w:type="gramStart"/>
      <w:r>
        <w:rPr>
          <w:rFonts w:ascii="仿宋_GB2312" w:eastAsia="仿宋_GB2312" w:hAnsi="黑体" w:hint="eastAsia"/>
          <w:sz w:val="32"/>
          <w:szCs w:val="32"/>
        </w:rPr>
        <w:t>特</w:t>
      </w:r>
      <w:proofErr w:type="gramEnd"/>
      <w:r>
        <w:rPr>
          <w:rFonts w:ascii="仿宋_GB2312" w:eastAsia="仿宋_GB2312" w:hAnsi="黑体" w:hint="eastAsia"/>
          <w:sz w:val="32"/>
          <w:szCs w:val="32"/>
        </w:rPr>
        <w:t>岗教师津贴）。</w:t>
      </w:r>
    </w:p>
    <w:p w14:paraId="31D2D737" w14:textId="77777777" w:rsidR="00D5798E"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公用经费</w:t>
      </w:r>
      <w:r>
        <w:rPr>
          <w:rFonts w:ascii="仿宋_GB2312" w:eastAsia="仿宋_GB2312" w:hAnsi="黑体" w:cs="仿宋_GB2312" w:hint="eastAsia"/>
          <w:sz w:val="32"/>
          <w:szCs w:val="32"/>
        </w:rPr>
        <w:t>4,120</w:t>
      </w:r>
      <w:r>
        <w:rPr>
          <w:rFonts w:ascii="仿宋_GB2312" w:eastAsia="仿宋_GB2312" w:hAnsi="黑体" w:hint="eastAsia"/>
          <w:sz w:val="32"/>
          <w:szCs w:val="32"/>
        </w:rPr>
        <w:t>万元，主要包括：其他社会保障缴费（残疾人就业保障金）、其他工资福利支出（职工探亲旅费）、办公费、印刷费、咨询费、手续费、水费、电费、邮电费、物业管理费、差旅费、因公出国(境)费用、维修(护)费、租赁费、会议费、培训费、公务接待费、专用材料费、劳务费、工会经费、公务用车运行维护费、其他交通费用、其他商品和服务支出、生活补助（扶贫干部）、其他对个人和家庭的补助（扶贫及慰问）、办公设备购置。</w:t>
      </w:r>
    </w:p>
    <w:p w14:paraId="7D027DA9" w14:textId="77777777" w:rsidR="00D5798E"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四、</w:t>
      </w:r>
      <w:r>
        <w:rPr>
          <w:rFonts w:ascii="黑体" w:eastAsia="黑体" w:hAnsi="黑体" w:hint="eastAsia"/>
          <w:sz w:val="32"/>
          <w:szCs w:val="32"/>
        </w:rPr>
        <w:t>琼台师范学院2023年</w:t>
      </w:r>
      <w:r>
        <w:rPr>
          <w:rFonts w:ascii="黑体" w:eastAsia="黑体" w:hAnsi="黑体" w:cs="Times New Roman"/>
          <w:sz w:val="32"/>
          <w:shd w:val="clear" w:color="auto" w:fill="FFFFFF"/>
        </w:rPr>
        <w:t>“三公”经费预算情况</w:t>
      </w:r>
      <w:r>
        <w:rPr>
          <w:rFonts w:ascii="黑体" w:eastAsia="黑体" w:hAnsi="黑体" w:cs="Times New Roman" w:hint="eastAsia"/>
          <w:sz w:val="32"/>
          <w:shd w:val="clear" w:color="auto" w:fill="FFFFFF"/>
        </w:rPr>
        <w:t>说明</w:t>
      </w:r>
    </w:p>
    <w:p w14:paraId="7F1B79BE" w14:textId="77777777" w:rsidR="00D5798E" w:rsidRDefault="00000000">
      <w:pPr>
        <w:ind w:firstLineChars="200" w:firstLine="640"/>
        <w:rPr>
          <w:rFonts w:ascii="仿宋_GB2312" w:eastAsia="仿宋_GB2312" w:hAnsi="黑体" w:cs="Times New Roman" w:hint="eastAsia"/>
          <w:sz w:val="32"/>
          <w:szCs w:val="32"/>
        </w:rPr>
      </w:pPr>
      <w:r>
        <w:rPr>
          <w:rFonts w:ascii="仿宋_GB2312" w:eastAsia="仿宋_GB2312" w:hAnsi="黑体" w:hint="eastAsia"/>
          <w:sz w:val="32"/>
          <w:szCs w:val="32"/>
        </w:rPr>
        <w:lastRenderedPageBreak/>
        <w:t>（一）琼台师范学院2023年一般公共预算“三公”经费预算数为</w:t>
      </w:r>
      <w:r>
        <w:rPr>
          <w:rFonts w:ascii="仿宋_GB2312" w:eastAsia="仿宋_GB2312" w:hAnsi="黑体" w:cs="仿宋_GB2312" w:hint="eastAsia"/>
          <w:sz w:val="32"/>
          <w:szCs w:val="32"/>
        </w:rPr>
        <w:t>48.06</w:t>
      </w:r>
      <w:r>
        <w:rPr>
          <w:rFonts w:ascii="仿宋_GB2312" w:eastAsia="仿宋_GB2312" w:hAnsi="黑体" w:hint="eastAsia"/>
          <w:sz w:val="32"/>
          <w:szCs w:val="32"/>
        </w:rPr>
        <w:t>万元，其中：</w:t>
      </w:r>
    </w:p>
    <w:p w14:paraId="2462FEE2" w14:textId="77777777" w:rsidR="00D5798E" w:rsidRDefault="00000000">
      <w:pPr>
        <w:ind w:firstLine="630"/>
        <w:rPr>
          <w:rFonts w:ascii="Times New Roman" w:eastAsia="仿宋_GB2312" w:hAnsi="Times New Roman" w:cs="Times New Roman"/>
          <w:sz w:val="32"/>
          <w:shd w:val="clear" w:color="auto" w:fill="FFFFFF"/>
        </w:rPr>
      </w:pPr>
      <w:r>
        <w:rPr>
          <w:rFonts w:ascii="Times New Roman" w:eastAsia="仿宋_GB2312" w:hAnsi="Times New Roman" w:cs="Times New Roman" w:hint="eastAsia"/>
          <w:sz w:val="32"/>
          <w:shd w:val="clear" w:color="auto" w:fill="FFFFFF"/>
        </w:rPr>
        <w:t>1.</w:t>
      </w:r>
      <w:r>
        <w:rPr>
          <w:rFonts w:ascii="Times New Roman" w:eastAsia="仿宋_GB2312" w:hAnsi="Times New Roman" w:cs="Times New Roman"/>
          <w:sz w:val="32"/>
          <w:shd w:val="clear" w:color="auto" w:fill="FFFFFF"/>
        </w:rPr>
        <w:t>因公出国（境）经费</w:t>
      </w:r>
      <w:r>
        <w:rPr>
          <w:rFonts w:ascii="仿宋_GB2312" w:eastAsia="仿宋_GB2312" w:hAnsi="黑体" w:cs="仿宋_GB2312" w:hint="eastAsia"/>
          <w:sz w:val="32"/>
          <w:szCs w:val="32"/>
        </w:rPr>
        <w:t>27.16</w:t>
      </w:r>
      <w:r>
        <w:rPr>
          <w:rFonts w:ascii="仿宋_GB2312" w:eastAsia="仿宋_GB2312" w:hAnsi="黑体" w:hint="eastAsia"/>
          <w:sz w:val="32"/>
          <w:szCs w:val="32"/>
        </w:rPr>
        <w:t>万元</w:t>
      </w:r>
      <w:r>
        <w:rPr>
          <w:rFonts w:ascii="Times New Roman" w:eastAsia="仿宋_GB2312" w:hAnsi="Times New Roman" w:cs="Times New Roman"/>
          <w:sz w:val="32"/>
          <w:shd w:val="clear" w:color="auto" w:fill="FFFFFF"/>
        </w:rPr>
        <w:t>，与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年预算持平。</w:t>
      </w:r>
      <w:r>
        <w:rPr>
          <w:rFonts w:ascii="Times New Roman" w:eastAsia="仿宋_GB2312" w:hAnsi="Times New Roman" w:cs="Times New Roman" w:hint="eastAsia"/>
          <w:sz w:val="32"/>
          <w:shd w:val="clear" w:color="auto" w:fill="FFFFFF"/>
        </w:rPr>
        <w:t>拟安排出国（境）团（组）</w:t>
      </w:r>
      <w:r>
        <w:rPr>
          <w:rFonts w:ascii="Times New Roman" w:eastAsia="仿宋_GB2312" w:hAnsi="Times New Roman" w:cs="Times New Roman" w:hint="eastAsia"/>
          <w:sz w:val="32"/>
          <w:shd w:val="clear" w:color="auto" w:fill="FFFFFF"/>
        </w:rPr>
        <w:t>1</w:t>
      </w:r>
      <w:r>
        <w:rPr>
          <w:rFonts w:ascii="Times New Roman" w:eastAsia="仿宋_GB2312" w:hAnsi="Times New Roman" w:cs="Times New Roman" w:hint="eastAsia"/>
          <w:sz w:val="32"/>
          <w:shd w:val="clear" w:color="auto" w:fill="FFFFFF"/>
        </w:rPr>
        <w:t>次，出国（境）</w:t>
      </w:r>
      <w:r>
        <w:rPr>
          <w:rFonts w:ascii="Times New Roman" w:eastAsia="仿宋_GB2312" w:hAnsi="Times New Roman" w:cs="Times New Roman" w:hint="eastAsia"/>
          <w:sz w:val="32"/>
          <w:shd w:val="clear" w:color="auto" w:fill="FFFFFF"/>
        </w:rPr>
        <w:t>6</w:t>
      </w:r>
      <w:r>
        <w:rPr>
          <w:rFonts w:ascii="Times New Roman" w:eastAsia="仿宋_GB2312" w:hAnsi="Times New Roman" w:cs="Times New Roman" w:hint="eastAsia"/>
          <w:sz w:val="32"/>
          <w:shd w:val="clear" w:color="auto" w:fill="FFFFFF"/>
        </w:rPr>
        <w:t>人，主要任务是赴英国洽谈“琼台师范学院北安普顿国际学院”合作事宜。</w:t>
      </w:r>
    </w:p>
    <w:p w14:paraId="1DE91E91" w14:textId="77777777" w:rsidR="00D5798E" w:rsidRDefault="00000000">
      <w:pPr>
        <w:spacing w:line="600" w:lineRule="exact"/>
        <w:ind w:firstLineChars="200" w:firstLine="640"/>
        <w:rPr>
          <w:rFonts w:ascii="Times New Roman" w:eastAsia="仿宋_GB2312" w:hAnsi="Times New Roman"/>
          <w:sz w:val="32"/>
        </w:rPr>
      </w:pPr>
      <w:r>
        <w:rPr>
          <w:rFonts w:ascii="Times New Roman" w:eastAsia="仿宋_GB2312" w:hAnsi="Times New Roman" w:hint="eastAsia"/>
          <w:sz w:val="32"/>
          <w:shd w:val="clear" w:color="auto" w:fill="FFFFFF"/>
        </w:rPr>
        <w:t>2.</w:t>
      </w:r>
      <w:r>
        <w:rPr>
          <w:rFonts w:ascii="Times New Roman" w:eastAsia="仿宋_GB2312" w:hAnsi="Times New Roman" w:hint="eastAsia"/>
          <w:sz w:val="32"/>
          <w:shd w:val="clear" w:color="auto" w:fill="FFFFFF"/>
        </w:rPr>
        <w:t>公务用车购置及运行费</w:t>
      </w:r>
      <w:r>
        <w:rPr>
          <w:rFonts w:ascii="仿宋_GB2312" w:eastAsia="仿宋_GB2312" w:hAnsi="黑体" w:cs="仿宋_GB2312" w:hint="eastAsia"/>
          <w:sz w:val="32"/>
          <w:szCs w:val="32"/>
        </w:rPr>
        <w:t>18.96</w:t>
      </w:r>
      <w:r>
        <w:rPr>
          <w:rFonts w:ascii="仿宋_GB2312" w:eastAsia="仿宋_GB2312" w:hAnsi="黑体" w:hint="eastAsia"/>
          <w:sz w:val="32"/>
          <w:szCs w:val="32"/>
        </w:rPr>
        <w:t>万元，其中，公务用车购置数为0，未安排公务用车购置费，</w:t>
      </w:r>
      <w:r>
        <w:rPr>
          <w:rFonts w:ascii="Times New Roman" w:eastAsia="仿宋_GB2312" w:hAnsi="Times New Roman" w:hint="eastAsia"/>
          <w:sz w:val="32"/>
          <w:shd w:val="clear" w:color="auto" w:fill="FFFFFF"/>
        </w:rPr>
        <w:t>公务用车保有量为</w:t>
      </w:r>
      <w:r>
        <w:rPr>
          <w:rFonts w:ascii="Times New Roman" w:eastAsia="仿宋_GB2312" w:hAnsi="Times New Roman" w:hint="eastAsia"/>
          <w:sz w:val="32"/>
          <w:shd w:val="clear" w:color="auto" w:fill="FFFFFF"/>
        </w:rPr>
        <w:t>7</w:t>
      </w:r>
      <w:r>
        <w:rPr>
          <w:rFonts w:ascii="Times New Roman" w:eastAsia="仿宋_GB2312" w:hAnsi="Times New Roman" w:hint="eastAsia"/>
          <w:sz w:val="32"/>
          <w:shd w:val="clear" w:color="auto" w:fill="FFFFFF"/>
        </w:rPr>
        <w:t>辆，运行费</w:t>
      </w:r>
      <w:r>
        <w:rPr>
          <w:rFonts w:ascii="仿宋_GB2312" w:eastAsia="仿宋_GB2312" w:hAnsi="黑体" w:cs="仿宋_GB2312" w:hint="eastAsia"/>
          <w:sz w:val="32"/>
          <w:szCs w:val="32"/>
        </w:rPr>
        <w:t>18.96</w:t>
      </w:r>
      <w:r>
        <w:rPr>
          <w:rFonts w:ascii="仿宋_GB2312" w:eastAsia="仿宋_GB2312" w:hAnsi="黑体" w:hint="eastAsia"/>
          <w:sz w:val="32"/>
          <w:szCs w:val="32"/>
        </w:rPr>
        <w:t>万元</w:t>
      </w:r>
      <w:r>
        <w:rPr>
          <w:rFonts w:ascii="Times New Roman" w:eastAsia="仿宋_GB2312" w:hAnsi="Times New Roman" w:hint="eastAsia"/>
          <w:sz w:val="32"/>
          <w:shd w:val="clear" w:color="auto" w:fill="FFFFFF"/>
        </w:rPr>
        <w:t>，</w:t>
      </w:r>
      <w:r>
        <w:rPr>
          <w:rFonts w:ascii="Times New Roman" w:eastAsia="仿宋_GB2312" w:hAnsi="Times New Roman" w:cs="Times New Roman"/>
          <w:sz w:val="32"/>
          <w:shd w:val="clear" w:color="auto" w:fill="FFFFFF"/>
        </w:rPr>
        <w:t>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年预算持平。</w:t>
      </w:r>
    </w:p>
    <w:p w14:paraId="5A9C696B" w14:textId="77777777" w:rsidR="00D5798E" w:rsidRDefault="00000000">
      <w:pPr>
        <w:spacing w:line="600" w:lineRule="exact"/>
        <w:ind w:firstLineChars="200" w:firstLine="640"/>
        <w:rPr>
          <w:rFonts w:ascii="仿宋_GB2312" w:eastAsia="仿宋_GB2312"/>
          <w:sz w:val="32"/>
          <w:shd w:val="clear" w:color="auto" w:fill="FFFFFF"/>
        </w:rPr>
      </w:pPr>
      <w:r>
        <w:rPr>
          <w:rFonts w:ascii="仿宋_GB2312" w:eastAsia="仿宋_GB2312" w:hAnsi="黑体" w:hint="eastAsia"/>
          <w:sz w:val="32"/>
          <w:szCs w:val="32"/>
        </w:rPr>
        <w:t>3.公务接待费</w:t>
      </w:r>
      <w:r>
        <w:rPr>
          <w:rFonts w:ascii="仿宋_GB2312" w:eastAsia="仿宋_GB2312" w:hAnsi="黑体" w:cs="仿宋_GB2312" w:hint="eastAsia"/>
          <w:sz w:val="32"/>
          <w:szCs w:val="32"/>
        </w:rPr>
        <w:t>1.94</w:t>
      </w:r>
      <w:r>
        <w:rPr>
          <w:rFonts w:ascii="Times New Roman" w:eastAsia="仿宋_GB2312" w:hAnsi="Times New Roman" w:hint="eastAsia"/>
          <w:sz w:val="32"/>
          <w:shd w:val="clear" w:color="auto" w:fill="FFFFFF"/>
        </w:rPr>
        <w:t>万元，</w:t>
      </w:r>
      <w:r>
        <w:rPr>
          <w:rFonts w:ascii="Times New Roman" w:eastAsia="仿宋_GB2312" w:hAnsi="Times New Roman" w:cs="Times New Roman"/>
          <w:sz w:val="32"/>
          <w:shd w:val="clear" w:color="auto" w:fill="FFFFFF"/>
        </w:rPr>
        <w:t>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年预算持平。</w:t>
      </w:r>
      <w:r>
        <w:rPr>
          <w:rFonts w:ascii="Times New Roman" w:eastAsia="仿宋_GB2312" w:hAnsi="Times New Roman" w:hint="eastAsia"/>
          <w:sz w:val="32"/>
          <w:shd w:val="clear" w:color="auto" w:fill="FFFFFF"/>
        </w:rPr>
        <w:t>2023</w:t>
      </w:r>
      <w:r>
        <w:rPr>
          <w:rFonts w:ascii="Times New Roman" w:eastAsia="仿宋_GB2312" w:hAnsi="Times New Roman" w:hint="eastAsia"/>
          <w:sz w:val="32"/>
          <w:shd w:val="clear" w:color="auto" w:fill="FFFFFF"/>
        </w:rPr>
        <w:t>年学校计划接待</w:t>
      </w:r>
      <w:r>
        <w:rPr>
          <w:rFonts w:ascii="仿宋_GB2312" w:eastAsia="仿宋_GB2312" w:hAnsi="黑体" w:cs="仿宋_GB2312" w:hint="eastAsia"/>
          <w:sz w:val="32"/>
          <w:szCs w:val="32"/>
        </w:rPr>
        <w:t>20</w:t>
      </w:r>
      <w:r>
        <w:rPr>
          <w:rFonts w:ascii="Times New Roman" w:eastAsia="仿宋_GB2312" w:hAnsi="Times New Roman" w:hint="eastAsia"/>
          <w:sz w:val="32"/>
          <w:shd w:val="clear" w:color="auto" w:fill="FFFFFF"/>
        </w:rPr>
        <w:t>批次，</w:t>
      </w:r>
      <w:r>
        <w:rPr>
          <w:rFonts w:ascii="仿宋_GB2312" w:eastAsia="仿宋_GB2312" w:hAnsi="黑体" w:cs="仿宋_GB2312" w:hint="eastAsia"/>
          <w:sz w:val="32"/>
          <w:szCs w:val="32"/>
        </w:rPr>
        <w:t>120</w:t>
      </w:r>
      <w:r>
        <w:rPr>
          <w:rFonts w:ascii="Times New Roman" w:eastAsia="仿宋_GB2312" w:hAnsi="Times New Roman" w:hint="eastAsia"/>
          <w:sz w:val="32"/>
          <w:shd w:val="clear" w:color="auto" w:fill="FFFFFF"/>
        </w:rPr>
        <w:t>人次，</w:t>
      </w:r>
      <w:r>
        <w:rPr>
          <w:rFonts w:ascii="仿宋_GB2312" w:eastAsia="仿宋_GB2312" w:hint="eastAsia"/>
          <w:sz w:val="32"/>
          <w:shd w:val="clear" w:color="auto" w:fill="FFFFFF"/>
        </w:rPr>
        <w:t>主要用于各学院学术交流、合作办学等方面支出。</w:t>
      </w:r>
    </w:p>
    <w:p w14:paraId="51875BD8" w14:textId="77777777" w:rsidR="00D5798E" w:rsidRDefault="00000000">
      <w:pPr>
        <w:spacing w:line="600" w:lineRule="exact"/>
        <w:ind w:firstLineChars="200" w:firstLine="640"/>
        <w:rPr>
          <w:rFonts w:ascii="Times New Roman" w:eastAsia="仿宋_GB2312" w:hAnsi="Times New Roman" w:cs="Times New Roman"/>
          <w:sz w:val="32"/>
          <w:shd w:val="clear" w:color="auto" w:fill="FFFFFF"/>
        </w:rPr>
      </w:pPr>
      <w:r>
        <w:rPr>
          <w:rFonts w:ascii="仿宋_GB2312" w:eastAsia="仿宋_GB2312" w:hAnsi="黑体" w:hint="eastAsia"/>
          <w:sz w:val="32"/>
          <w:szCs w:val="32"/>
        </w:rPr>
        <w:t>（二）琼台师范学院2023年政府性基金预算“三公”经费预算数为</w:t>
      </w:r>
      <w:r>
        <w:rPr>
          <w:rFonts w:ascii="仿宋_GB2312" w:eastAsia="仿宋_GB2312" w:hAnsi="黑体" w:cs="仿宋_GB2312" w:hint="eastAsia"/>
          <w:sz w:val="32"/>
          <w:szCs w:val="32"/>
        </w:rPr>
        <w:t>0</w:t>
      </w:r>
      <w:r>
        <w:rPr>
          <w:rFonts w:ascii="仿宋_GB2312" w:eastAsia="仿宋_GB2312" w:hAnsi="黑体" w:hint="eastAsia"/>
          <w:sz w:val="32"/>
          <w:szCs w:val="32"/>
        </w:rPr>
        <w:t>万元，本单位无政府性基金预算当年拨款。</w:t>
      </w:r>
    </w:p>
    <w:p w14:paraId="15B2DA25" w14:textId="77777777" w:rsidR="00D5798E"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五、关于</w:t>
      </w:r>
      <w:r>
        <w:rPr>
          <w:rFonts w:ascii="黑体" w:eastAsia="黑体" w:hAnsi="黑体" w:hint="eastAsia"/>
          <w:sz w:val="32"/>
          <w:szCs w:val="32"/>
        </w:rPr>
        <w:t>琼台师范学院2023年</w:t>
      </w:r>
      <w:r>
        <w:rPr>
          <w:rFonts w:ascii="黑体" w:eastAsia="黑体" w:hAnsi="黑体" w:cs="Times New Roman" w:hint="eastAsia"/>
          <w:sz w:val="32"/>
          <w:shd w:val="clear" w:color="auto" w:fill="FFFFFF"/>
        </w:rPr>
        <w:t>政府性基金预算当年拨款情况说明</w:t>
      </w:r>
    </w:p>
    <w:p w14:paraId="77351F24" w14:textId="77777777" w:rsidR="00D5798E"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2023年琼台师范学院无政府性基金预算</w:t>
      </w:r>
      <w:r>
        <w:rPr>
          <w:rFonts w:ascii="仿宋_GB2312" w:eastAsia="仿宋_GB2312"/>
          <w:sz w:val="32"/>
          <w:shd w:val="clear" w:color="auto" w:fill="FFFFFF"/>
        </w:rPr>
        <w:t>当年拨款</w:t>
      </w:r>
      <w:r>
        <w:rPr>
          <w:rFonts w:ascii="仿宋_GB2312" w:eastAsia="仿宋_GB2312" w:hAnsi="黑体" w:hint="eastAsia"/>
          <w:sz w:val="32"/>
          <w:szCs w:val="32"/>
        </w:rPr>
        <w:t>。</w:t>
      </w:r>
    </w:p>
    <w:p w14:paraId="7A94BD04" w14:textId="77777777" w:rsidR="00D5798E"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六、关于</w:t>
      </w:r>
      <w:r>
        <w:rPr>
          <w:rFonts w:ascii="黑体" w:eastAsia="黑体" w:hAnsi="黑体" w:hint="eastAsia"/>
          <w:sz w:val="32"/>
          <w:szCs w:val="32"/>
        </w:rPr>
        <w:t>琼台师范学院2023年</w:t>
      </w:r>
      <w:r>
        <w:rPr>
          <w:rFonts w:ascii="黑体" w:eastAsia="黑体" w:hAnsi="黑体" w:cs="Times New Roman" w:hint="eastAsia"/>
          <w:sz w:val="32"/>
          <w:shd w:val="clear" w:color="auto" w:fill="FFFFFF"/>
        </w:rPr>
        <w:t>收支预算情况的总体说明</w:t>
      </w:r>
    </w:p>
    <w:p w14:paraId="3CAF9AE0" w14:textId="77777777" w:rsidR="00D5798E"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按照综合预算原则，</w:t>
      </w:r>
      <w:r>
        <w:rPr>
          <w:rFonts w:ascii="仿宋_GB2312" w:eastAsia="仿宋_GB2312" w:hAnsi="黑体" w:hint="eastAsia"/>
          <w:sz w:val="32"/>
          <w:szCs w:val="32"/>
        </w:rPr>
        <w:t>琼台师范学院2023年</w:t>
      </w:r>
      <w:r>
        <w:rPr>
          <w:rFonts w:ascii="仿宋_GB2312" w:eastAsia="仿宋_GB2312" w:hAnsi="黑体" w:cs="仿宋_GB2312" w:hint="eastAsia"/>
          <w:sz w:val="32"/>
          <w:szCs w:val="32"/>
        </w:rPr>
        <w:t>所有收入和支出均纳入部门预算管理。收入包括：一般公共预算收入、财政专户管理资金收入、事业收入、其他收入</w:t>
      </w:r>
      <w:r>
        <w:rPr>
          <w:rFonts w:ascii="仿宋_GB2312" w:eastAsia="仿宋_GB2312" w:hAnsi="黑体" w:hint="eastAsia"/>
          <w:sz w:val="32"/>
          <w:szCs w:val="32"/>
        </w:rPr>
        <w:t>；支出包括：</w:t>
      </w:r>
      <w:r>
        <w:rPr>
          <w:rFonts w:ascii="仿宋_GB2312" w:eastAsia="仿宋_GB2312" w:hAnsi="黑体" w:hint="eastAsia"/>
          <w:sz w:val="32"/>
          <w:szCs w:val="32"/>
        </w:rPr>
        <w:lastRenderedPageBreak/>
        <w:t>教育支出、科学技术支出、社会保障和就业支出、卫生健康支出、住房保障支出。琼台师范学院2023年收支总预算</w:t>
      </w:r>
      <w:r>
        <w:rPr>
          <w:rFonts w:ascii="仿宋_GB2312" w:eastAsia="仿宋_GB2312" w:hAnsi="黑体" w:cs="仿宋_GB2312" w:hint="eastAsia"/>
          <w:sz w:val="32"/>
          <w:szCs w:val="32"/>
        </w:rPr>
        <w:t>39,344.64</w:t>
      </w:r>
      <w:r>
        <w:rPr>
          <w:rFonts w:ascii="仿宋_GB2312" w:eastAsia="仿宋_GB2312" w:hAnsi="黑体" w:hint="eastAsia"/>
          <w:sz w:val="32"/>
          <w:szCs w:val="32"/>
        </w:rPr>
        <w:t>万元。</w:t>
      </w:r>
    </w:p>
    <w:p w14:paraId="17203D81" w14:textId="77777777" w:rsidR="00D5798E"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七、关于</w:t>
      </w:r>
      <w:r>
        <w:rPr>
          <w:rFonts w:ascii="黑体" w:eastAsia="黑体" w:hAnsi="黑体" w:hint="eastAsia"/>
          <w:sz w:val="32"/>
          <w:szCs w:val="32"/>
        </w:rPr>
        <w:t>琼台师范学院2023年</w:t>
      </w:r>
      <w:r>
        <w:rPr>
          <w:rFonts w:ascii="黑体" w:eastAsia="黑体" w:hAnsi="黑体" w:cs="Times New Roman" w:hint="eastAsia"/>
          <w:sz w:val="32"/>
          <w:shd w:val="clear" w:color="auto" w:fill="FFFFFF"/>
        </w:rPr>
        <w:t>收入预算情况说明</w:t>
      </w:r>
    </w:p>
    <w:p w14:paraId="5AD06D41" w14:textId="77777777" w:rsidR="00D5798E"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琼台师范学院2023年收入预算</w:t>
      </w:r>
      <w:r>
        <w:rPr>
          <w:rFonts w:ascii="仿宋_GB2312" w:eastAsia="仿宋_GB2312" w:hAnsi="黑体" w:cs="仿宋_GB2312" w:hint="eastAsia"/>
          <w:sz w:val="32"/>
          <w:szCs w:val="32"/>
        </w:rPr>
        <w:t>39,344.64</w:t>
      </w:r>
      <w:r>
        <w:rPr>
          <w:rFonts w:ascii="仿宋_GB2312" w:eastAsia="仿宋_GB2312" w:hAnsi="黑体" w:hint="eastAsia"/>
          <w:sz w:val="32"/>
          <w:szCs w:val="32"/>
        </w:rPr>
        <w:t>万元，其中：上年结转</w:t>
      </w:r>
      <w:r>
        <w:rPr>
          <w:rFonts w:ascii="仿宋_GB2312" w:eastAsia="仿宋_GB2312" w:hAnsi="黑体" w:cs="仿宋_GB2312" w:hint="eastAsia"/>
          <w:sz w:val="32"/>
          <w:szCs w:val="32"/>
        </w:rPr>
        <w:t>4,637.32</w:t>
      </w:r>
      <w:r>
        <w:rPr>
          <w:rFonts w:ascii="仿宋_GB2312" w:eastAsia="仿宋_GB2312" w:hAnsi="黑体" w:hint="eastAsia"/>
          <w:sz w:val="32"/>
          <w:szCs w:val="32"/>
        </w:rPr>
        <w:t>万元，占</w:t>
      </w:r>
      <w:r>
        <w:rPr>
          <w:rFonts w:ascii="仿宋_GB2312" w:eastAsia="仿宋_GB2312" w:hAnsi="黑体" w:cs="仿宋_GB2312" w:hint="eastAsia"/>
          <w:sz w:val="32"/>
          <w:szCs w:val="32"/>
        </w:rPr>
        <w:t>11.79</w:t>
      </w:r>
      <w:r>
        <w:rPr>
          <w:rFonts w:ascii="仿宋_GB2312" w:eastAsia="仿宋_GB2312" w:hAnsi="黑体" w:hint="eastAsia"/>
          <w:sz w:val="32"/>
          <w:szCs w:val="32"/>
        </w:rPr>
        <w:t>%；一般公共预算拨款收入</w:t>
      </w:r>
      <w:r>
        <w:rPr>
          <w:rFonts w:ascii="仿宋_GB2312" w:eastAsia="仿宋_GB2312" w:hAnsi="黑体" w:cs="仿宋_GB2312" w:hint="eastAsia"/>
          <w:sz w:val="32"/>
          <w:szCs w:val="32"/>
        </w:rPr>
        <w:t>24,900.23</w:t>
      </w:r>
      <w:r>
        <w:rPr>
          <w:rFonts w:ascii="仿宋_GB2312" w:eastAsia="仿宋_GB2312" w:hAnsi="黑体" w:hint="eastAsia"/>
          <w:sz w:val="32"/>
          <w:szCs w:val="32"/>
        </w:rPr>
        <w:t>万元，占63.29%；财政专户管理资金收入8,513.69万元，占</w:t>
      </w:r>
      <w:r>
        <w:rPr>
          <w:rFonts w:ascii="仿宋_GB2312" w:eastAsia="仿宋_GB2312" w:hAnsi="黑体" w:cs="仿宋_GB2312" w:hint="eastAsia"/>
          <w:sz w:val="32"/>
          <w:szCs w:val="32"/>
        </w:rPr>
        <w:t>21.64</w:t>
      </w:r>
      <w:r>
        <w:rPr>
          <w:rFonts w:ascii="仿宋_GB2312" w:eastAsia="仿宋_GB2312" w:hAnsi="黑体" w:hint="eastAsia"/>
          <w:sz w:val="32"/>
          <w:szCs w:val="32"/>
        </w:rPr>
        <w:t>%；事业收入1,256.40万元，占3.19%；其他收入37万元，占0.09%。比上年预算数</w:t>
      </w:r>
      <w:r>
        <w:rPr>
          <w:rFonts w:ascii="仿宋_GB2312" w:eastAsia="仿宋_GB2312" w:hAnsi="黑体" w:cs="仿宋_GB2312" w:hint="eastAsia"/>
          <w:sz w:val="32"/>
          <w:szCs w:val="32"/>
        </w:rPr>
        <w:t>增加4,347.38</w:t>
      </w:r>
      <w:r>
        <w:rPr>
          <w:rFonts w:ascii="仿宋_GB2312" w:eastAsia="仿宋_GB2312" w:hAnsi="黑体" w:hint="eastAsia"/>
          <w:sz w:val="32"/>
          <w:szCs w:val="32"/>
        </w:rPr>
        <w:t>万元，较去年上涨约11.05%，主要增加了上年结转1,559.13万元，增加了一般公共预算拨款收入预算2,092.94万元，增加财政专户管理资金收入预算388.13万元，增加事业收入预算295.18万元，增加其他收入预算12万元。</w:t>
      </w:r>
    </w:p>
    <w:p w14:paraId="7C5F5038" w14:textId="77777777" w:rsidR="00D5798E"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八、关于</w:t>
      </w:r>
      <w:r>
        <w:rPr>
          <w:rFonts w:ascii="黑体" w:eastAsia="黑体" w:hAnsi="黑体" w:hint="eastAsia"/>
          <w:sz w:val="32"/>
          <w:szCs w:val="32"/>
        </w:rPr>
        <w:t>琼台师范学院2023年</w:t>
      </w:r>
      <w:r>
        <w:rPr>
          <w:rFonts w:ascii="黑体" w:eastAsia="黑体" w:hAnsi="黑体" w:cs="Times New Roman" w:hint="eastAsia"/>
          <w:sz w:val="32"/>
          <w:shd w:val="clear" w:color="auto" w:fill="FFFFFF"/>
        </w:rPr>
        <w:t>支出预算情况说明</w:t>
      </w:r>
    </w:p>
    <w:p w14:paraId="677DE6A9" w14:textId="77777777" w:rsidR="00D5798E"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琼台师范学院2023年支出预算39,219.30万元，其中：基本支出26,793.54万元，占</w:t>
      </w:r>
      <w:r>
        <w:rPr>
          <w:rFonts w:ascii="仿宋_GB2312" w:eastAsia="仿宋_GB2312" w:hAnsi="黑体" w:cs="仿宋_GB2312" w:hint="eastAsia"/>
          <w:sz w:val="32"/>
          <w:szCs w:val="32"/>
        </w:rPr>
        <w:t>68.32</w:t>
      </w:r>
      <w:r>
        <w:rPr>
          <w:rFonts w:ascii="仿宋_GB2312" w:eastAsia="仿宋_GB2312" w:hAnsi="黑体" w:hint="eastAsia"/>
          <w:sz w:val="32"/>
          <w:szCs w:val="32"/>
        </w:rPr>
        <w:t>%；项目支出12,425.76万元，占</w:t>
      </w:r>
      <w:r>
        <w:rPr>
          <w:rFonts w:ascii="仿宋_GB2312" w:eastAsia="仿宋_GB2312" w:hAnsi="黑体" w:cs="仿宋_GB2312" w:hint="eastAsia"/>
          <w:sz w:val="32"/>
          <w:szCs w:val="32"/>
        </w:rPr>
        <w:t>31.68</w:t>
      </w:r>
      <w:r>
        <w:rPr>
          <w:rFonts w:ascii="仿宋_GB2312" w:eastAsia="仿宋_GB2312" w:hAnsi="黑体" w:hint="eastAsia"/>
          <w:sz w:val="32"/>
          <w:szCs w:val="32"/>
        </w:rPr>
        <w:t>%。比上年预算数</w:t>
      </w:r>
      <w:r>
        <w:rPr>
          <w:rFonts w:ascii="仿宋_GB2312" w:eastAsia="仿宋_GB2312" w:hAnsi="黑体" w:cs="仿宋_GB2312" w:hint="eastAsia"/>
          <w:sz w:val="32"/>
          <w:szCs w:val="32"/>
        </w:rPr>
        <w:t>增加4,363.09</w:t>
      </w:r>
      <w:r>
        <w:rPr>
          <w:rFonts w:ascii="仿宋_GB2312" w:eastAsia="仿宋_GB2312" w:hAnsi="黑体" w:hint="eastAsia"/>
          <w:sz w:val="32"/>
          <w:szCs w:val="32"/>
        </w:rPr>
        <w:t>万元，较去年上涨约11.12%，主要项目支出预算增加2,787.89万元，基本支出预算增加1,575.2万元。</w:t>
      </w:r>
    </w:p>
    <w:p w14:paraId="12E7CF4B" w14:textId="77777777" w:rsidR="00D5798E" w:rsidRDefault="00000000">
      <w:pPr>
        <w:numPr>
          <w:ilvl w:val="0"/>
          <w:numId w:val="6"/>
        </w:num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其他重要事项的情况说明</w:t>
      </w:r>
    </w:p>
    <w:p w14:paraId="354117DE" w14:textId="77F79C2F" w:rsidR="00D5798E" w:rsidRPr="006F0FF8" w:rsidRDefault="00000000">
      <w:pPr>
        <w:numPr>
          <w:ilvl w:val="0"/>
          <w:numId w:val="7"/>
        </w:numPr>
        <w:rPr>
          <w:rFonts w:ascii="楷体" w:eastAsia="楷体" w:hAnsi="楷体" w:hint="eastAsia"/>
          <w:sz w:val="32"/>
          <w:szCs w:val="32"/>
          <w:highlight w:val="yellow"/>
        </w:rPr>
      </w:pPr>
      <w:r w:rsidRPr="006F0FF8">
        <w:rPr>
          <w:rFonts w:ascii="楷体" w:eastAsia="楷体" w:hAnsi="楷体" w:hint="eastAsia"/>
          <w:sz w:val="32"/>
          <w:szCs w:val="32"/>
          <w:highlight w:val="yellow"/>
        </w:rPr>
        <w:t>机关运行经费</w:t>
      </w:r>
    </w:p>
    <w:p w14:paraId="30745B41" w14:textId="77777777" w:rsidR="00D5798E" w:rsidRDefault="00000000">
      <w:pPr>
        <w:ind w:firstLine="640"/>
        <w:rPr>
          <w:rFonts w:ascii="仿宋_GB2312" w:eastAsia="仿宋_GB2312" w:hAnsi="黑体" w:hint="eastAsia"/>
          <w:sz w:val="32"/>
          <w:szCs w:val="32"/>
        </w:rPr>
      </w:pPr>
      <w:r>
        <w:rPr>
          <w:rFonts w:ascii="仿宋_GB2312" w:eastAsia="仿宋_GB2312" w:hAnsi="黑体" w:hint="eastAsia"/>
          <w:sz w:val="32"/>
          <w:szCs w:val="32"/>
        </w:rPr>
        <w:lastRenderedPageBreak/>
        <w:t>2023年琼台师范学院无此项经费。</w:t>
      </w:r>
    </w:p>
    <w:p w14:paraId="3250EF2A" w14:textId="77777777" w:rsidR="00D5798E" w:rsidRDefault="00000000">
      <w:pPr>
        <w:ind w:firstLineChars="200" w:firstLine="640"/>
        <w:rPr>
          <w:rFonts w:ascii="楷体" w:eastAsia="楷体" w:hAnsi="楷体" w:hint="eastAsia"/>
          <w:sz w:val="32"/>
          <w:szCs w:val="32"/>
        </w:rPr>
      </w:pPr>
      <w:r>
        <w:rPr>
          <w:rFonts w:ascii="楷体" w:eastAsia="楷体" w:hAnsi="楷体" w:hint="eastAsia"/>
          <w:sz w:val="32"/>
          <w:szCs w:val="32"/>
        </w:rPr>
        <w:t>（二）政府采购情况</w:t>
      </w:r>
    </w:p>
    <w:p w14:paraId="59420A12" w14:textId="77777777" w:rsidR="00D5798E" w:rsidRDefault="00000000">
      <w:pPr>
        <w:ind w:firstLine="640"/>
        <w:rPr>
          <w:rFonts w:ascii="仿宋_GB2312" w:eastAsia="仿宋_GB2312" w:hAnsi="黑体" w:hint="eastAsia"/>
          <w:sz w:val="32"/>
          <w:szCs w:val="32"/>
        </w:rPr>
      </w:pPr>
      <w:r>
        <w:rPr>
          <w:rFonts w:ascii="仿宋_GB2312" w:eastAsia="仿宋_GB2312" w:hAnsi="黑体" w:hint="eastAsia"/>
          <w:sz w:val="32"/>
          <w:szCs w:val="32"/>
        </w:rPr>
        <w:t>2023年琼台师范学院</w:t>
      </w:r>
      <w:r>
        <w:rPr>
          <w:rFonts w:ascii="仿宋_GB2312" w:eastAsia="仿宋_GB2312" w:hAnsi="黑体" w:cs="仿宋_GB2312" w:hint="eastAsia"/>
          <w:sz w:val="32"/>
          <w:szCs w:val="32"/>
        </w:rPr>
        <w:t>政府采购预算总额3,778.12</w:t>
      </w:r>
      <w:r>
        <w:rPr>
          <w:rFonts w:ascii="仿宋_GB2312" w:eastAsia="仿宋_GB2312" w:hAnsi="黑体" w:hint="eastAsia"/>
          <w:sz w:val="32"/>
          <w:szCs w:val="32"/>
        </w:rPr>
        <w:t>万元，其中：政府采购货物预算</w:t>
      </w:r>
      <w:r>
        <w:rPr>
          <w:rFonts w:ascii="仿宋_GB2312" w:eastAsia="仿宋_GB2312" w:hAnsi="黑体" w:cs="仿宋_GB2312" w:hint="eastAsia"/>
          <w:sz w:val="32"/>
          <w:szCs w:val="32"/>
        </w:rPr>
        <w:t>2,763.3</w:t>
      </w:r>
      <w:r>
        <w:rPr>
          <w:rFonts w:ascii="仿宋_GB2312" w:eastAsia="仿宋_GB2312" w:hAnsi="黑体" w:hint="eastAsia"/>
          <w:sz w:val="32"/>
          <w:szCs w:val="32"/>
        </w:rPr>
        <w:t>万元，政府采购工程预算</w:t>
      </w:r>
      <w:r>
        <w:rPr>
          <w:rFonts w:ascii="仿宋_GB2312" w:eastAsia="仿宋_GB2312" w:hAnsi="黑体" w:cs="仿宋_GB2312" w:hint="eastAsia"/>
          <w:sz w:val="32"/>
          <w:szCs w:val="32"/>
        </w:rPr>
        <w:t>1,014.82</w:t>
      </w:r>
      <w:r>
        <w:rPr>
          <w:rFonts w:ascii="仿宋_GB2312" w:eastAsia="仿宋_GB2312" w:hAnsi="黑体" w:hint="eastAsia"/>
          <w:sz w:val="32"/>
          <w:szCs w:val="32"/>
        </w:rPr>
        <w:t>万元，政府采购服务预算</w:t>
      </w:r>
      <w:r>
        <w:rPr>
          <w:rFonts w:ascii="仿宋_GB2312" w:eastAsia="仿宋_GB2312" w:hAnsi="黑体" w:cs="仿宋_GB2312" w:hint="eastAsia"/>
          <w:sz w:val="32"/>
          <w:szCs w:val="32"/>
        </w:rPr>
        <w:t>0</w:t>
      </w:r>
      <w:r>
        <w:rPr>
          <w:rFonts w:ascii="仿宋_GB2312" w:eastAsia="仿宋_GB2312" w:hAnsi="黑体" w:hint="eastAsia"/>
          <w:sz w:val="32"/>
          <w:szCs w:val="32"/>
        </w:rPr>
        <w:t>万元。</w:t>
      </w:r>
    </w:p>
    <w:p w14:paraId="0179C1E5" w14:textId="77777777" w:rsidR="00D5798E" w:rsidRDefault="00000000">
      <w:pPr>
        <w:ind w:firstLineChars="200" w:firstLine="640"/>
        <w:rPr>
          <w:rFonts w:ascii="楷体" w:eastAsia="楷体" w:hAnsi="楷体" w:hint="eastAsia"/>
          <w:sz w:val="32"/>
          <w:szCs w:val="32"/>
        </w:rPr>
      </w:pPr>
      <w:r>
        <w:rPr>
          <w:rFonts w:ascii="楷体" w:eastAsia="楷体" w:hAnsi="楷体" w:hint="eastAsia"/>
          <w:sz w:val="32"/>
          <w:szCs w:val="32"/>
        </w:rPr>
        <w:t>（三）国有资产占有使用情况</w:t>
      </w:r>
    </w:p>
    <w:p w14:paraId="37578A02" w14:textId="77777777" w:rsidR="00D5798E"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截至2022</w:t>
      </w:r>
      <w:r>
        <w:rPr>
          <w:rFonts w:ascii="仿宋_GB2312" w:eastAsia="仿宋_GB2312" w:hAnsi="黑体" w:hint="eastAsia"/>
          <w:sz w:val="32"/>
          <w:szCs w:val="32"/>
        </w:rPr>
        <w:t>年12月31日，</w:t>
      </w:r>
      <w:r>
        <w:rPr>
          <w:rFonts w:ascii="仿宋_GB2312" w:eastAsia="仿宋_GB2312" w:hAnsi="黑体" w:cs="仿宋_GB2312" w:hint="eastAsia"/>
          <w:sz w:val="32"/>
          <w:szCs w:val="32"/>
        </w:rPr>
        <w:t>琼台师范学院共有车辆7辆，其中，领导干部用车2辆，机要通信应急用车1辆、其他用车4辆。单位价值100万元以上设备0台（套）。</w:t>
      </w:r>
    </w:p>
    <w:p w14:paraId="0E00F502" w14:textId="77777777" w:rsidR="00D5798E" w:rsidRDefault="00000000">
      <w:pPr>
        <w:ind w:firstLineChars="200" w:firstLine="640"/>
        <w:rPr>
          <w:rFonts w:ascii="楷体" w:eastAsia="楷体" w:hAnsi="楷体" w:hint="eastAsia"/>
          <w:sz w:val="32"/>
          <w:szCs w:val="32"/>
        </w:rPr>
      </w:pPr>
      <w:r>
        <w:rPr>
          <w:rFonts w:ascii="楷体" w:eastAsia="楷体" w:hAnsi="楷体" w:hint="eastAsia"/>
          <w:sz w:val="32"/>
          <w:szCs w:val="32"/>
        </w:rPr>
        <w:t>（四）绩效目标设置</w:t>
      </w:r>
      <w:r>
        <w:rPr>
          <w:rFonts w:ascii="楷体" w:eastAsia="楷体" w:hAnsi="楷体" w:hint="eastAsia"/>
          <w:sz w:val="32"/>
          <w:szCs w:val="32"/>
          <w:lang w:bidi="ar"/>
        </w:rPr>
        <w:t>及重点项目绩效目标说明</w:t>
      </w:r>
    </w:p>
    <w:p w14:paraId="1D5B2430" w14:textId="77777777" w:rsidR="00D5798E"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2023</w:t>
      </w:r>
      <w:r>
        <w:rPr>
          <w:rFonts w:ascii="仿宋_GB2312" w:eastAsia="仿宋_GB2312" w:hAnsi="黑体" w:hint="eastAsia"/>
          <w:sz w:val="32"/>
          <w:szCs w:val="32"/>
        </w:rPr>
        <w:t>年</w:t>
      </w:r>
      <w:r>
        <w:rPr>
          <w:rFonts w:ascii="仿宋_GB2312" w:eastAsia="仿宋_GB2312" w:hAnsi="黑体" w:cs="仿宋_GB2312" w:hint="eastAsia"/>
          <w:sz w:val="32"/>
          <w:szCs w:val="32"/>
        </w:rPr>
        <w:t>琼台师范学院特定类及运转类共27个项目实行绩效目标管理，涉及资金额10,288.44万元，其中：一般公共预算收入9,208.44</w:t>
      </w:r>
      <w:r>
        <w:rPr>
          <w:rFonts w:ascii="仿宋_GB2312" w:eastAsia="仿宋_GB2312" w:hAnsi="黑体" w:hint="eastAsia"/>
          <w:sz w:val="32"/>
          <w:szCs w:val="32"/>
        </w:rPr>
        <w:t>万元、财政专户管理资金收入</w:t>
      </w:r>
      <w:r>
        <w:rPr>
          <w:rFonts w:ascii="仿宋_GB2312" w:eastAsia="仿宋_GB2312" w:hAnsi="黑体" w:cs="仿宋_GB2312" w:hint="eastAsia"/>
          <w:sz w:val="32"/>
          <w:szCs w:val="32"/>
        </w:rPr>
        <w:t>480</w:t>
      </w:r>
      <w:r>
        <w:rPr>
          <w:rFonts w:ascii="仿宋_GB2312" w:eastAsia="仿宋_GB2312" w:hAnsi="黑体" w:hint="eastAsia"/>
          <w:sz w:val="32"/>
          <w:szCs w:val="32"/>
        </w:rPr>
        <w:t>万元、教育收入600万元。</w:t>
      </w:r>
    </w:p>
    <w:p w14:paraId="1334B699" w14:textId="77777777" w:rsidR="00D5798E"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其中，重点项目预算绩效情况：</w:t>
      </w:r>
    </w:p>
    <w:p w14:paraId="353EDF7C" w14:textId="77777777" w:rsidR="00D5798E" w:rsidRDefault="00000000">
      <w:pPr>
        <w:numPr>
          <w:ilvl w:val="0"/>
          <w:numId w:val="8"/>
        </w:numPr>
        <w:ind w:firstLineChars="200" w:firstLine="640"/>
        <w:rPr>
          <w:rFonts w:ascii="仿宋_GB2312" w:eastAsia="仿宋_GB2312" w:hAnsi="黑体" w:hint="eastAsia"/>
          <w:sz w:val="32"/>
          <w:szCs w:val="32"/>
        </w:rPr>
      </w:pPr>
      <w:r>
        <w:rPr>
          <w:rFonts w:ascii="仿宋_GB2312" w:eastAsia="仿宋_GB2312" w:hAnsi="黑体" w:hint="eastAsia"/>
          <w:sz w:val="32"/>
          <w:szCs w:val="32"/>
        </w:rPr>
        <w:t>教师队伍建设资金项目，预算安排1,022.67万元，主要包括海南省学前教育教师定向培养计划项目，预算安排606.7万元，用于公培生生活补贴、免学费住宿费补助，绩效目标预计完成招生人数60人，定向公培生计划学生</w:t>
      </w:r>
      <w:proofErr w:type="gramStart"/>
      <w:r>
        <w:rPr>
          <w:rFonts w:ascii="仿宋_GB2312" w:eastAsia="仿宋_GB2312" w:hAnsi="黑体" w:hint="eastAsia"/>
          <w:sz w:val="32"/>
          <w:szCs w:val="32"/>
        </w:rPr>
        <w:t>毕业上岗</w:t>
      </w:r>
      <w:proofErr w:type="gramEnd"/>
      <w:r>
        <w:rPr>
          <w:rFonts w:ascii="仿宋_GB2312" w:eastAsia="仿宋_GB2312" w:hAnsi="黑体" w:hint="eastAsia"/>
          <w:sz w:val="32"/>
          <w:szCs w:val="32"/>
        </w:rPr>
        <w:t>率为95%； 2023年好校长好教师工程项目，预算安排281.57的万元，用于小学校长、教师、幼儿园教师的培训，绩效目标预计培训人数大于4200人； 2023年海南省乡镇骨</w:t>
      </w:r>
      <w:r>
        <w:rPr>
          <w:rFonts w:ascii="仿宋_GB2312" w:eastAsia="仿宋_GB2312" w:hAnsi="黑体" w:hint="eastAsia"/>
          <w:sz w:val="32"/>
          <w:szCs w:val="32"/>
        </w:rPr>
        <w:lastRenderedPageBreak/>
        <w:t>干教师培养项目，预算安排134.4万元，用于乡镇小学骨干教师培训，绩效目标是</w:t>
      </w:r>
      <w:proofErr w:type="gramStart"/>
      <w:r>
        <w:rPr>
          <w:rFonts w:ascii="仿宋_GB2312" w:eastAsia="仿宋_GB2312" w:hAnsi="黑体" w:hint="eastAsia"/>
          <w:sz w:val="32"/>
          <w:szCs w:val="32"/>
        </w:rPr>
        <w:t>计培训</w:t>
      </w:r>
      <w:proofErr w:type="gramEnd"/>
      <w:r>
        <w:rPr>
          <w:rFonts w:ascii="仿宋_GB2312" w:eastAsia="仿宋_GB2312" w:hAnsi="黑体" w:hint="eastAsia"/>
          <w:sz w:val="32"/>
          <w:szCs w:val="32"/>
        </w:rPr>
        <w:t>人数大于350人。</w:t>
      </w:r>
    </w:p>
    <w:p w14:paraId="241DA5DA" w14:textId="77777777" w:rsidR="00D5798E" w:rsidRDefault="00000000">
      <w:pPr>
        <w:numPr>
          <w:ilvl w:val="0"/>
          <w:numId w:val="8"/>
        </w:numPr>
        <w:ind w:firstLineChars="200" w:firstLine="640"/>
        <w:rPr>
          <w:rFonts w:ascii="仿宋_GB2312" w:eastAsia="仿宋_GB2312" w:hAnsi="黑体" w:hint="eastAsia"/>
          <w:sz w:val="32"/>
          <w:szCs w:val="32"/>
        </w:rPr>
      </w:pPr>
      <w:r>
        <w:rPr>
          <w:rFonts w:ascii="仿宋_GB2312" w:eastAsia="仿宋_GB2312" w:hAnsi="黑体" w:hint="eastAsia"/>
          <w:sz w:val="32"/>
          <w:szCs w:val="32"/>
        </w:rPr>
        <w:t>学生资助补助项目（高校），预算安排1,262万元，主要用于国家奖助学金、省优秀大学生奖学金、本专科退役士兵专项助学金、留学生奖学金。绩效目标是足额按标准发放国家奖学金、助学金、励志奖学金等，帮助学生更好完成学业。资助学生数3511人，学生资助率达到100%，</w:t>
      </w:r>
    </w:p>
    <w:p w14:paraId="6EAE61C0" w14:textId="77777777" w:rsidR="00D5798E"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3.教学实</w:t>
      </w:r>
      <w:proofErr w:type="gramStart"/>
      <w:r>
        <w:rPr>
          <w:rFonts w:ascii="仿宋_GB2312" w:eastAsia="仿宋_GB2312" w:hAnsi="黑体" w:hint="eastAsia"/>
          <w:sz w:val="32"/>
          <w:szCs w:val="32"/>
        </w:rPr>
        <w:t>训科研</w:t>
      </w:r>
      <w:proofErr w:type="gramEnd"/>
      <w:r>
        <w:rPr>
          <w:rFonts w:ascii="仿宋_GB2312" w:eastAsia="仿宋_GB2312" w:hAnsi="黑体" w:hint="eastAsia"/>
          <w:sz w:val="32"/>
          <w:szCs w:val="32"/>
        </w:rPr>
        <w:t>平台公务服务体系建设项目，预算安排1,835万元，主要用于实验实训室建设、图书文献资源建设、科研平台建设，绩效目标是（1）实施实验实训室建设，提高教学实训硬件条件水平;（2）加强图书信息资源建设，提升图书馆基础服务质量;（3）提高生均拨款，保障学校日常运转。</w:t>
      </w:r>
    </w:p>
    <w:p w14:paraId="29BC9622" w14:textId="77777777" w:rsidR="00D5798E" w:rsidRDefault="00000000">
      <w:pPr>
        <w:ind w:firstLineChars="200" w:firstLine="640"/>
        <w:rPr>
          <w:rFonts w:ascii="仿宋_GB2312" w:eastAsia="仿宋_GB2312" w:hAnsi="宋体" w:cs="宋体" w:hint="eastAsia"/>
          <w:color w:val="000000"/>
          <w:kern w:val="0"/>
          <w:sz w:val="32"/>
          <w:szCs w:val="30"/>
        </w:rPr>
      </w:pPr>
      <w:r>
        <w:rPr>
          <w:rFonts w:ascii="仿宋_GB2312" w:eastAsia="仿宋_GB2312" w:hAnsi="黑体" w:hint="eastAsia"/>
          <w:sz w:val="32"/>
          <w:szCs w:val="32"/>
        </w:rPr>
        <w:t>4.学校宿舍门更换及家具更新采购项目，预算安排1,428.44万元，主要用于购置一批宿舍门及家具进行更换。绩效目标是更换木质组合柜3500个，更换铁床3600套，设备质量合格率100%。</w:t>
      </w:r>
    </w:p>
    <w:p w14:paraId="66FCAF8F" w14:textId="77777777" w:rsidR="00D5798E" w:rsidRDefault="00D5798E">
      <w:pPr>
        <w:jc w:val="left"/>
        <w:rPr>
          <w:rFonts w:ascii="仿宋_GB2312" w:eastAsia="仿宋_GB2312" w:hAnsi="宋体" w:cs="宋体" w:hint="eastAsia"/>
          <w:color w:val="000000"/>
          <w:kern w:val="0"/>
          <w:sz w:val="32"/>
          <w:szCs w:val="30"/>
        </w:rPr>
      </w:pPr>
    </w:p>
    <w:p w14:paraId="418D4DC9" w14:textId="77777777" w:rsidR="00D5798E" w:rsidRDefault="00000000">
      <w:pPr>
        <w:jc w:val="center"/>
        <w:rPr>
          <w:rFonts w:ascii="黑体" w:eastAsia="黑体" w:hAnsi="黑体" w:hint="eastAsia"/>
          <w:b/>
          <w:sz w:val="32"/>
          <w:szCs w:val="32"/>
        </w:rPr>
      </w:pPr>
      <w:r>
        <w:rPr>
          <w:rFonts w:ascii="黑体" w:eastAsia="黑体" w:hAnsi="黑体" w:hint="eastAsia"/>
          <w:b/>
          <w:sz w:val="32"/>
          <w:szCs w:val="32"/>
        </w:rPr>
        <w:t>第四部分  名词解释</w:t>
      </w:r>
    </w:p>
    <w:p w14:paraId="690088C9" w14:textId="77777777" w:rsidR="00D5798E" w:rsidRDefault="00D5798E">
      <w:pPr>
        <w:ind w:firstLineChars="200" w:firstLine="640"/>
        <w:jc w:val="left"/>
        <w:rPr>
          <w:rFonts w:ascii="仿宋_GB2312" w:eastAsia="仿宋_GB2312" w:cs="宋体"/>
          <w:bCs/>
          <w:color w:val="000000"/>
          <w:kern w:val="0"/>
          <w:sz w:val="32"/>
          <w:szCs w:val="32"/>
          <w:lang w:val="zh-CN"/>
        </w:rPr>
      </w:pPr>
    </w:p>
    <w:p w14:paraId="7F266388" w14:textId="77777777" w:rsidR="00D5798E"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一、财政拨款收入：指本级财政当年拨付的资金。</w:t>
      </w:r>
    </w:p>
    <w:p w14:paraId="23D68862" w14:textId="77777777" w:rsidR="00D5798E"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二、一般公共预算拨款收入：指用于反映税收收入、专</w:t>
      </w:r>
      <w:r>
        <w:rPr>
          <w:rFonts w:ascii="仿宋_GB2312" w:eastAsia="仿宋_GB2312" w:hAnsi="宋体" w:cs="宋体" w:hint="eastAsia"/>
          <w:color w:val="000000"/>
          <w:kern w:val="0"/>
          <w:sz w:val="32"/>
          <w:szCs w:val="30"/>
        </w:rPr>
        <w:lastRenderedPageBreak/>
        <w:t>项收入、行政事业性收费收入、罚没收入、国有资源（资产）有偿使用收入、政府住房基金收入、捐赠收入等财政收入。</w:t>
      </w:r>
    </w:p>
    <w:p w14:paraId="6D20D80C" w14:textId="77777777" w:rsidR="00D5798E"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三、政府性基金预算拨款收入：指是用于反映政府为支持某项事业发展或特定基础设施建设，依法依规向公民、法人和其他组织征收的以及出让土地、发行彩票等方式取得的具有专门用途的资金</w:t>
      </w:r>
    </w:p>
    <w:p w14:paraId="55468CCC" w14:textId="77777777" w:rsidR="00D5798E"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 xml:space="preserve">四、事业收入：指用于反映事业单位开展专业业务活动及辅助活动所取得的收入。 </w:t>
      </w:r>
    </w:p>
    <w:p w14:paraId="208F251D" w14:textId="77777777" w:rsidR="00D5798E"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五、事业单位经营收入：指用于反映事业单位在专业活动及辅助活动之外开展非独立核算经营活动取得的收入。</w:t>
      </w:r>
    </w:p>
    <w:p w14:paraId="644A499C" w14:textId="77777777" w:rsidR="00D5798E"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六、其他收入：指除上述“财政拨款收入”“事业收入”“经营收入”等以外的收入。</w:t>
      </w:r>
    </w:p>
    <w:p w14:paraId="55237401" w14:textId="77777777" w:rsidR="00D5798E"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七、上年结转：指以前年度尚未完成、结转到本年按有关规定继续使用的资金。</w:t>
      </w:r>
    </w:p>
    <w:p w14:paraId="4562787D" w14:textId="77777777" w:rsidR="00D5798E"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八、基本支出：指行政事业单位用于为保障其机构正常运转、完成日常工作任务而发生的人员支出和公用支出。</w:t>
      </w:r>
    </w:p>
    <w:p w14:paraId="21BAD297" w14:textId="77777777" w:rsidR="00D5798E"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九、工资福利支出：反映单位开支的在职职工和编制</w:t>
      </w:r>
      <w:proofErr w:type="gramStart"/>
      <w:r>
        <w:rPr>
          <w:rFonts w:ascii="仿宋_GB2312" w:eastAsia="仿宋_GB2312" w:hAnsi="宋体" w:cs="宋体" w:hint="eastAsia"/>
          <w:color w:val="000000"/>
          <w:kern w:val="0"/>
          <w:sz w:val="32"/>
          <w:szCs w:val="30"/>
        </w:rPr>
        <w:t>外长期</w:t>
      </w:r>
      <w:proofErr w:type="gramEnd"/>
      <w:r>
        <w:rPr>
          <w:rFonts w:ascii="仿宋_GB2312" w:eastAsia="仿宋_GB2312" w:hAnsi="宋体" w:cs="宋体" w:hint="eastAsia"/>
          <w:color w:val="000000"/>
          <w:kern w:val="0"/>
          <w:sz w:val="32"/>
          <w:szCs w:val="30"/>
        </w:rPr>
        <w:t>聘用人员的各类劳动报酬，以及为上述人员缴纳的各项社会保险费等。</w:t>
      </w:r>
    </w:p>
    <w:p w14:paraId="0B9591A8" w14:textId="77777777" w:rsidR="00D5798E"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十、对个人和家庭的补助支出：反映政府用于对个人和家庭的补助支出，包括离休费、退休费、退职（役）费、抚恤金、生活补助、救济费、医疗费补助、助学金、独生子女</w:t>
      </w:r>
      <w:r>
        <w:rPr>
          <w:rFonts w:ascii="仿宋_GB2312" w:eastAsia="仿宋_GB2312" w:hAnsi="宋体" w:cs="宋体" w:hint="eastAsia"/>
          <w:color w:val="000000"/>
          <w:kern w:val="0"/>
          <w:sz w:val="32"/>
          <w:szCs w:val="30"/>
        </w:rPr>
        <w:lastRenderedPageBreak/>
        <w:t>奖励金、其他等。</w:t>
      </w:r>
    </w:p>
    <w:p w14:paraId="405F8552" w14:textId="77777777" w:rsidR="00D5798E"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一、商品和服务支出：反映单位购买商品和服务的支出，包括办公费、水费、电费、邮电费、培训费、公务用车运行维护费、差旅费、因公出国（境）费用、公务接待费、工会经费、会议费、福利费、物业管理费、维修（护）费、其他等。</w:t>
      </w:r>
    </w:p>
    <w:p w14:paraId="221A699F" w14:textId="77777777" w:rsidR="00D5798E"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十二、项目支出：指各部门、各单位为完成其特定的工作任务和事业发展目标所发生的支出。</w:t>
      </w:r>
    </w:p>
    <w:p w14:paraId="368724D1" w14:textId="77777777" w:rsidR="00D5798E"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w:t>
      </w:r>
      <w:proofErr w:type="gramStart"/>
      <w:r>
        <w:rPr>
          <w:rFonts w:ascii="仿宋_GB2312" w:eastAsia="仿宋_GB2312" w:hAnsi="宋体" w:cs="宋体" w:hint="eastAsia"/>
          <w:color w:val="000000"/>
          <w:kern w:val="0"/>
          <w:sz w:val="32"/>
          <w:szCs w:val="30"/>
        </w:rPr>
        <w:t>含车辆</w:t>
      </w:r>
      <w:proofErr w:type="gramEnd"/>
      <w:r>
        <w:rPr>
          <w:rFonts w:ascii="仿宋_GB2312" w:eastAsia="仿宋_GB2312" w:hAnsi="宋体" w:cs="宋体" w:hint="eastAsia"/>
          <w:color w:val="000000"/>
          <w:kern w:val="0"/>
          <w:sz w:val="32"/>
          <w:szCs w:val="30"/>
        </w:rPr>
        <w:t>购置税）及燃料费、维修费、过路过桥费、保险费、安全奖励费用等支出；公务接待费指单位按规定开支的各类公务接待（含外宾接待）支出。</w:t>
      </w:r>
    </w:p>
    <w:p w14:paraId="43B664F1" w14:textId="77777777" w:rsidR="00D5798E"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074E9B0D" w14:textId="77777777" w:rsidR="00D5798E" w:rsidRDefault="00D5798E">
      <w:pPr>
        <w:ind w:firstLineChars="200" w:firstLine="640"/>
        <w:jc w:val="left"/>
        <w:rPr>
          <w:rFonts w:ascii="仿宋_GB2312" w:eastAsia="仿宋_GB2312" w:hAnsi="宋体" w:cs="宋体" w:hint="eastAsia"/>
          <w:color w:val="000000"/>
          <w:kern w:val="0"/>
          <w:sz w:val="32"/>
          <w:szCs w:val="30"/>
        </w:rPr>
      </w:pPr>
    </w:p>
    <w:sectPr w:rsidR="00D5798E">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8545D6" w14:textId="77777777" w:rsidR="004A3C56" w:rsidRDefault="004A3C56" w:rsidP="00E53205">
      <w:r>
        <w:separator/>
      </w:r>
    </w:p>
  </w:endnote>
  <w:endnote w:type="continuationSeparator" w:id="0">
    <w:p w14:paraId="4B69009A" w14:textId="77777777" w:rsidR="004A3C56" w:rsidRDefault="004A3C56" w:rsidP="00E5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auto"/>
    <w:pitch w:val="default"/>
    <w:sig w:usb0="00000000" w:usb1="00000000" w:usb2="00000000" w:usb3="00000000" w:csb0="0004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717F30" w14:textId="77777777" w:rsidR="004A3C56" w:rsidRDefault="004A3C56" w:rsidP="00E53205">
      <w:r>
        <w:separator/>
      </w:r>
    </w:p>
  </w:footnote>
  <w:footnote w:type="continuationSeparator" w:id="0">
    <w:p w14:paraId="5805594A" w14:textId="77777777" w:rsidR="004A3C56" w:rsidRDefault="004A3C56" w:rsidP="00E532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8A7B9F5"/>
    <w:multiLevelType w:val="singleLevel"/>
    <w:tmpl w:val="D8A7B9F5"/>
    <w:lvl w:ilvl="0">
      <w:start w:val="1"/>
      <w:numFmt w:val="decimal"/>
      <w:suff w:val="space"/>
      <w:lvlText w:val="%1."/>
      <w:lvlJc w:val="left"/>
    </w:lvl>
  </w:abstractNum>
  <w:abstractNum w:abstractNumId="1" w15:restartNumberingAfterBreak="0">
    <w:nsid w:val="05832B87"/>
    <w:multiLevelType w:val="multilevel"/>
    <w:tmpl w:val="05832B87"/>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6023204"/>
    <w:multiLevelType w:val="multilevel"/>
    <w:tmpl w:val="36023204"/>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C9A6287"/>
    <w:multiLevelType w:val="multilevel"/>
    <w:tmpl w:val="4C9A6287"/>
    <w:lvl w:ilvl="0">
      <w:start w:val="1"/>
      <w:numFmt w:val="japaneseCounting"/>
      <w:lvlText w:val="%1、"/>
      <w:lvlJc w:val="left"/>
      <w:pPr>
        <w:ind w:left="862"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A611727"/>
    <w:multiLevelType w:val="multilevel"/>
    <w:tmpl w:val="5A611727"/>
    <w:lvl w:ilvl="0">
      <w:start w:val="1"/>
      <w:numFmt w:val="japaneseCounting"/>
      <w:lvlText w:val="%1、"/>
      <w:lvlJc w:val="left"/>
      <w:pPr>
        <w:ind w:left="720" w:hanging="720"/>
      </w:pPr>
      <w:rPr>
        <w:rFonts w:ascii="仿宋_GB2312" w:eastAsia="仿宋_GB2312" w:hAnsi="仿宋_GB2312" w:cs="仿宋_GB2312"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636AF375"/>
    <w:multiLevelType w:val="singleLevel"/>
    <w:tmpl w:val="636AF375"/>
    <w:lvl w:ilvl="0">
      <w:start w:val="1"/>
      <w:numFmt w:val="chineseCounting"/>
      <w:suff w:val="nothing"/>
      <w:lvlText w:val="（%1）"/>
      <w:lvlJc w:val="left"/>
      <w:pPr>
        <w:ind w:left="480" w:firstLine="0"/>
      </w:pPr>
      <w:rPr>
        <w:rFonts w:hint="eastAsia"/>
      </w:rPr>
    </w:lvl>
  </w:abstractNum>
  <w:abstractNum w:abstractNumId="6" w15:restartNumberingAfterBreak="0">
    <w:nsid w:val="70D57A06"/>
    <w:multiLevelType w:val="multilevel"/>
    <w:tmpl w:val="70D57A06"/>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74E28627"/>
    <w:multiLevelType w:val="singleLevel"/>
    <w:tmpl w:val="74E28627"/>
    <w:lvl w:ilvl="0">
      <w:start w:val="9"/>
      <w:numFmt w:val="chineseCounting"/>
      <w:suff w:val="nothing"/>
      <w:lvlText w:val="%1、"/>
      <w:lvlJc w:val="left"/>
      <w:rPr>
        <w:rFonts w:hint="eastAsia"/>
      </w:rPr>
    </w:lvl>
  </w:abstractNum>
  <w:num w:numId="1" w16cid:durableId="1818497158">
    <w:abstractNumId w:val="1"/>
  </w:num>
  <w:num w:numId="2" w16cid:durableId="1332953342">
    <w:abstractNumId w:val="3"/>
  </w:num>
  <w:num w:numId="3" w16cid:durableId="450124327">
    <w:abstractNumId w:val="4"/>
  </w:num>
  <w:num w:numId="4" w16cid:durableId="1735395021">
    <w:abstractNumId w:val="6"/>
  </w:num>
  <w:num w:numId="5" w16cid:durableId="1443304203">
    <w:abstractNumId w:val="2"/>
  </w:num>
  <w:num w:numId="6" w16cid:durableId="1741633640">
    <w:abstractNumId w:val="7"/>
  </w:num>
  <w:num w:numId="7" w16cid:durableId="1721399659">
    <w:abstractNumId w:val="5"/>
  </w:num>
  <w:num w:numId="8" w16cid:durableId="18673289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oNotTrackMoves/>
  <w:defaultTabStop w:val="420"/>
  <w:drawingGridHorizontalSpacing w:val="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commondata" w:val="eyJoZGlkIjoiMjM1MTM1MTg5MGY0MTVkNTRhOGViZjM2OWU3MzIxNzcifQ=="/>
  </w:docVars>
  <w:rsids>
    <w:rsidRoot w:val="00A9444F"/>
    <w:rsid w:val="00053D61"/>
    <w:rsid w:val="00080E42"/>
    <w:rsid w:val="000C255F"/>
    <w:rsid w:val="001047BF"/>
    <w:rsid w:val="00120559"/>
    <w:rsid w:val="00256E3C"/>
    <w:rsid w:val="002C0452"/>
    <w:rsid w:val="0034314C"/>
    <w:rsid w:val="00377344"/>
    <w:rsid w:val="003C7179"/>
    <w:rsid w:val="003F4347"/>
    <w:rsid w:val="00462F45"/>
    <w:rsid w:val="004A3C56"/>
    <w:rsid w:val="00513826"/>
    <w:rsid w:val="005142C0"/>
    <w:rsid w:val="00553564"/>
    <w:rsid w:val="005611F2"/>
    <w:rsid w:val="00567247"/>
    <w:rsid w:val="005A2556"/>
    <w:rsid w:val="005C38CC"/>
    <w:rsid w:val="005E7E5B"/>
    <w:rsid w:val="00624CEA"/>
    <w:rsid w:val="00636F42"/>
    <w:rsid w:val="00654815"/>
    <w:rsid w:val="00664AF3"/>
    <w:rsid w:val="006F0FF8"/>
    <w:rsid w:val="007E351D"/>
    <w:rsid w:val="007F008F"/>
    <w:rsid w:val="00825DE0"/>
    <w:rsid w:val="0086551B"/>
    <w:rsid w:val="00890AB6"/>
    <w:rsid w:val="00893352"/>
    <w:rsid w:val="008954CC"/>
    <w:rsid w:val="008E6307"/>
    <w:rsid w:val="00975179"/>
    <w:rsid w:val="009E3489"/>
    <w:rsid w:val="00A27E20"/>
    <w:rsid w:val="00A32003"/>
    <w:rsid w:val="00A45BDA"/>
    <w:rsid w:val="00A935F3"/>
    <w:rsid w:val="00A9444F"/>
    <w:rsid w:val="00AD1148"/>
    <w:rsid w:val="00AE54B2"/>
    <w:rsid w:val="00C37B9E"/>
    <w:rsid w:val="00C43FE4"/>
    <w:rsid w:val="00C81C04"/>
    <w:rsid w:val="00CB1C3B"/>
    <w:rsid w:val="00CD0217"/>
    <w:rsid w:val="00CF7496"/>
    <w:rsid w:val="00D20B2C"/>
    <w:rsid w:val="00D26966"/>
    <w:rsid w:val="00D5798E"/>
    <w:rsid w:val="00DB3DA0"/>
    <w:rsid w:val="00DD6639"/>
    <w:rsid w:val="00E01305"/>
    <w:rsid w:val="00E16C76"/>
    <w:rsid w:val="00E53205"/>
    <w:rsid w:val="00E718D0"/>
    <w:rsid w:val="00EC4654"/>
    <w:rsid w:val="00EE1E12"/>
    <w:rsid w:val="00EF2079"/>
    <w:rsid w:val="00F2176F"/>
    <w:rsid w:val="00F57165"/>
    <w:rsid w:val="00FA339D"/>
    <w:rsid w:val="00FF4AC5"/>
    <w:rsid w:val="01C7342C"/>
    <w:rsid w:val="048B1131"/>
    <w:rsid w:val="05504F96"/>
    <w:rsid w:val="05EB0C77"/>
    <w:rsid w:val="0667085C"/>
    <w:rsid w:val="06691A82"/>
    <w:rsid w:val="06D73093"/>
    <w:rsid w:val="06F262F0"/>
    <w:rsid w:val="08303BDA"/>
    <w:rsid w:val="08BF797F"/>
    <w:rsid w:val="09F04747"/>
    <w:rsid w:val="0A98441F"/>
    <w:rsid w:val="0ACC2747"/>
    <w:rsid w:val="0EE32477"/>
    <w:rsid w:val="119B5D90"/>
    <w:rsid w:val="11A8337D"/>
    <w:rsid w:val="121C2179"/>
    <w:rsid w:val="124F1F2E"/>
    <w:rsid w:val="132F4CCB"/>
    <w:rsid w:val="153703DC"/>
    <w:rsid w:val="166D622A"/>
    <w:rsid w:val="16973518"/>
    <w:rsid w:val="16AA6F10"/>
    <w:rsid w:val="17B240D6"/>
    <w:rsid w:val="19EB3021"/>
    <w:rsid w:val="1BCF3768"/>
    <w:rsid w:val="1CED5BBE"/>
    <w:rsid w:val="1EA4564A"/>
    <w:rsid w:val="1F424382"/>
    <w:rsid w:val="1F90663F"/>
    <w:rsid w:val="1FB841C2"/>
    <w:rsid w:val="20565B85"/>
    <w:rsid w:val="20BB7EE0"/>
    <w:rsid w:val="20CE0A88"/>
    <w:rsid w:val="225B2E2A"/>
    <w:rsid w:val="228859E6"/>
    <w:rsid w:val="22BA356B"/>
    <w:rsid w:val="24AB27CA"/>
    <w:rsid w:val="24E600A2"/>
    <w:rsid w:val="275F006C"/>
    <w:rsid w:val="27935A06"/>
    <w:rsid w:val="283F3825"/>
    <w:rsid w:val="2928363B"/>
    <w:rsid w:val="29A177D3"/>
    <w:rsid w:val="29A95B24"/>
    <w:rsid w:val="29F41A8B"/>
    <w:rsid w:val="2AAF1E21"/>
    <w:rsid w:val="2B873B8C"/>
    <w:rsid w:val="2BEE6B78"/>
    <w:rsid w:val="2DD76007"/>
    <w:rsid w:val="2F0C409A"/>
    <w:rsid w:val="30150284"/>
    <w:rsid w:val="309C09D2"/>
    <w:rsid w:val="31F9469B"/>
    <w:rsid w:val="32891DE2"/>
    <w:rsid w:val="328E40A2"/>
    <w:rsid w:val="345132ED"/>
    <w:rsid w:val="358B5084"/>
    <w:rsid w:val="36916993"/>
    <w:rsid w:val="36FE1803"/>
    <w:rsid w:val="376E665E"/>
    <w:rsid w:val="3A5B2EF2"/>
    <w:rsid w:val="3A713C70"/>
    <w:rsid w:val="3AC5399B"/>
    <w:rsid w:val="3C305FB8"/>
    <w:rsid w:val="3DBA6741"/>
    <w:rsid w:val="40085141"/>
    <w:rsid w:val="40836D55"/>
    <w:rsid w:val="43C07AB9"/>
    <w:rsid w:val="442973B6"/>
    <w:rsid w:val="44633EBB"/>
    <w:rsid w:val="447C1A32"/>
    <w:rsid w:val="44E921AC"/>
    <w:rsid w:val="453F7CD8"/>
    <w:rsid w:val="4588228F"/>
    <w:rsid w:val="4757766C"/>
    <w:rsid w:val="47B66317"/>
    <w:rsid w:val="4BE61108"/>
    <w:rsid w:val="4BFF5297"/>
    <w:rsid w:val="4C940652"/>
    <w:rsid w:val="4E3A4EEC"/>
    <w:rsid w:val="50D436CD"/>
    <w:rsid w:val="5130713E"/>
    <w:rsid w:val="52EB46BD"/>
    <w:rsid w:val="535501D8"/>
    <w:rsid w:val="544C2FB9"/>
    <w:rsid w:val="56CB1112"/>
    <w:rsid w:val="57ED7F83"/>
    <w:rsid w:val="586A4837"/>
    <w:rsid w:val="5B292D04"/>
    <w:rsid w:val="5C1A7CAF"/>
    <w:rsid w:val="5C356DA3"/>
    <w:rsid w:val="5C417480"/>
    <w:rsid w:val="5FD15B68"/>
    <w:rsid w:val="62F11D40"/>
    <w:rsid w:val="63E15A98"/>
    <w:rsid w:val="64540385"/>
    <w:rsid w:val="659D5B51"/>
    <w:rsid w:val="66331F75"/>
    <w:rsid w:val="66E8498A"/>
    <w:rsid w:val="6716568F"/>
    <w:rsid w:val="68861AA7"/>
    <w:rsid w:val="6891694D"/>
    <w:rsid w:val="6C383234"/>
    <w:rsid w:val="6D1E75A7"/>
    <w:rsid w:val="6E620096"/>
    <w:rsid w:val="6F7F39CE"/>
    <w:rsid w:val="70D07988"/>
    <w:rsid w:val="72A06FE1"/>
    <w:rsid w:val="73090A51"/>
    <w:rsid w:val="755C5220"/>
    <w:rsid w:val="75807D75"/>
    <w:rsid w:val="760F40BA"/>
    <w:rsid w:val="7623172F"/>
    <w:rsid w:val="762B2E63"/>
    <w:rsid w:val="77BC7969"/>
    <w:rsid w:val="7ABD69E8"/>
    <w:rsid w:val="7CAA7EEB"/>
    <w:rsid w:val="7EEF74C8"/>
    <w:rsid w:val="7F2853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5E6675"/>
  <w15:docId w15:val="{14C298E2-392B-433E-A06B-65ABF4CAC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styleId="a7">
    <w:name w:val="Emphasis"/>
    <w:uiPriority w:val="20"/>
    <w:qFormat/>
    <w:rPr>
      <w:i/>
      <w:iCs/>
    </w:rPr>
  </w:style>
  <w:style w:type="paragraph" w:customStyle="1" w:styleId="1">
    <w:name w:val="列出段落1"/>
    <w:basedOn w:val="a"/>
    <w:uiPriority w:val="34"/>
    <w:qFormat/>
    <w:pPr>
      <w:ind w:firstLineChars="200" w:firstLine="420"/>
    </w:pPr>
  </w:style>
  <w:style w:type="paragraph" w:customStyle="1" w:styleId="1CharCharChar">
    <w:name w:val="正文1 Char Char Char"/>
    <w:basedOn w:val="a"/>
    <w:qFormat/>
    <w:pPr>
      <w:widowControl/>
      <w:spacing w:line="360" w:lineRule="auto"/>
      <w:ind w:firstLineChars="200" w:firstLine="200"/>
      <w:jc w:val="left"/>
    </w:pPr>
    <w:rPr>
      <w:rFonts w:ascii="宋体" w:hAnsi="宋体" w:cs="宋体"/>
      <w:kern w:val="0"/>
      <w:sz w:val="24"/>
      <w:szCs w:val="24"/>
    </w:rPr>
  </w:style>
  <w:style w:type="character" w:customStyle="1" w:styleId="a6">
    <w:name w:val="页眉 字符"/>
    <w:link w:val="a5"/>
    <w:uiPriority w:val="99"/>
    <w:qFormat/>
    <w:rPr>
      <w:sz w:val="18"/>
      <w:szCs w:val="18"/>
    </w:rPr>
  </w:style>
  <w:style w:type="character" w:customStyle="1" w:styleId="a4">
    <w:name w:val="页脚 字符"/>
    <w:link w:val="a3"/>
    <w:uiPriority w:val="99"/>
    <w:qFormat/>
    <w:rPr>
      <w:sz w:val="18"/>
      <w:szCs w:val="18"/>
    </w:rPr>
  </w:style>
  <w:style w:type="paragraph" w:customStyle="1" w:styleId="11">
    <w:name w:val="列出段落11"/>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1967D4-78BE-44B9-A9E7-3458F30C0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~WRL2992.tmp</Template>
  <TotalTime>7</TotalTime>
  <Pages>1</Pages>
  <Words>952</Words>
  <Characters>5427</Characters>
  <Application>Microsoft Office Word</Application>
  <DocSecurity>0</DocSecurity>
  <Lines>45</Lines>
  <Paragraphs>12</Paragraphs>
  <ScaleCrop>false</ScaleCrop>
  <Company>Sky123.Org</Company>
  <LinksUpToDate>false</LinksUpToDate>
  <CharactersWithSpaces>6367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××年××部门（单位）预算</dc:title>
  <dc:creator>null,null,总收发</dc:creator>
  <cp:lastModifiedBy>jack zhong</cp:lastModifiedBy>
  <cp:revision>19</cp:revision>
  <cp:lastPrinted>2022-02-20T08:05:00Z</cp:lastPrinted>
  <dcterms:created xsi:type="dcterms:W3CDTF">2017-02-03T07:31:00Z</dcterms:created>
  <dcterms:modified xsi:type="dcterms:W3CDTF">2024-08-02T03:17:00Z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51CE4461EDF749E5B329033921CF4CC9</vt:lpwstr>
  </property>
</Properties>
</file>