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162D47" w:rsidRDefault="00162D47">
      <w:pPr>
        <w:rPr>
          <w:sz w:val="84"/>
          <w:szCs w:val="84"/>
        </w:rPr>
      </w:pPr>
    </w:p>
    <w:p w:rsidR="00162D47" w:rsidRDefault="00162D47">
      <w:pPr>
        <w:rPr>
          <w:sz w:val="84"/>
          <w:szCs w:val="84"/>
        </w:rPr>
      </w:pPr>
    </w:p>
    <w:p w:rsidR="00162D47" w:rsidRDefault="00162D47">
      <w:pPr>
        <w:rPr>
          <w:sz w:val="84"/>
          <w:szCs w:val="84"/>
        </w:rPr>
      </w:pPr>
    </w:p>
    <w:p w:rsidR="00162D47" w:rsidRDefault="00162D47">
      <w:pPr>
        <w:rPr>
          <w:sz w:val="84"/>
          <w:szCs w:val="84"/>
        </w:rPr>
      </w:pPr>
    </w:p>
    <w:p w:rsidR="00162D47" w:rsidRDefault="00000000">
      <w:pPr>
        <w:jc w:val="center"/>
        <w:rPr>
          <w:sz w:val="52"/>
          <w:szCs w:val="52"/>
        </w:rPr>
      </w:pPr>
      <w:r>
        <w:rPr>
          <w:rFonts w:hint="eastAsia"/>
          <w:sz w:val="52"/>
          <w:szCs w:val="52"/>
        </w:rPr>
        <w:t>2023</w:t>
      </w:r>
      <w:r>
        <w:rPr>
          <w:rFonts w:hint="eastAsia"/>
          <w:sz w:val="52"/>
          <w:szCs w:val="52"/>
        </w:rPr>
        <w:t>年琼台师范学院附属幼儿园预算</w:t>
      </w:r>
    </w:p>
    <w:p w:rsidR="00162D47" w:rsidRDefault="00162D47">
      <w:pPr>
        <w:ind w:firstLine="1680"/>
        <w:jc w:val="center"/>
        <w:rPr>
          <w:sz w:val="84"/>
          <w:szCs w:val="84"/>
        </w:rPr>
      </w:pPr>
    </w:p>
    <w:p w:rsidR="00162D47" w:rsidRDefault="00162D47">
      <w:pPr>
        <w:ind w:firstLine="1680"/>
        <w:jc w:val="center"/>
        <w:rPr>
          <w:sz w:val="84"/>
          <w:szCs w:val="84"/>
        </w:rPr>
      </w:pPr>
    </w:p>
    <w:p w:rsidR="00162D47" w:rsidRDefault="00162D47">
      <w:pPr>
        <w:ind w:firstLine="1680"/>
        <w:jc w:val="center"/>
        <w:rPr>
          <w:sz w:val="84"/>
          <w:szCs w:val="84"/>
        </w:rPr>
      </w:pPr>
    </w:p>
    <w:p w:rsidR="00162D47" w:rsidRDefault="00162D47">
      <w:pPr>
        <w:ind w:firstLine="1680"/>
        <w:jc w:val="center"/>
        <w:rPr>
          <w:sz w:val="84"/>
          <w:szCs w:val="84"/>
        </w:rPr>
      </w:pPr>
    </w:p>
    <w:p w:rsidR="00162D47" w:rsidRDefault="00162D47">
      <w:pPr>
        <w:ind w:firstLine="1680"/>
        <w:jc w:val="center"/>
        <w:rPr>
          <w:sz w:val="84"/>
          <w:szCs w:val="84"/>
        </w:rPr>
      </w:pPr>
    </w:p>
    <w:p w:rsidR="00162D47" w:rsidRDefault="00162D47">
      <w:pPr>
        <w:rPr>
          <w:sz w:val="84"/>
          <w:szCs w:val="84"/>
        </w:rPr>
      </w:pPr>
    </w:p>
    <w:p w:rsidR="00162D47" w:rsidRDefault="00000000">
      <w:pPr>
        <w:jc w:val="center"/>
        <w:rPr>
          <w:rFonts w:ascii="黑体" w:eastAsia="黑体" w:hAnsi="黑体" w:hint="eastAsia"/>
          <w:sz w:val="52"/>
          <w:szCs w:val="52"/>
        </w:rPr>
      </w:pPr>
      <w:r>
        <w:rPr>
          <w:rFonts w:ascii="黑体" w:eastAsia="黑体" w:hAnsi="黑体" w:hint="eastAsia"/>
          <w:sz w:val="52"/>
          <w:szCs w:val="52"/>
        </w:rPr>
        <w:t>目录</w:t>
      </w:r>
    </w:p>
    <w:p w:rsidR="00162D47"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琼台师范学院附属幼儿园概况</w:t>
      </w:r>
    </w:p>
    <w:p w:rsidR="00162D47"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主要职能</w:t>
      </w:r>
    </w:p>
    <w:p w:rsidR="00162D47"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机构设置</w:t>
      </w:r>
    </w:p>
    <w:p w:rsidR="00162D47" w:rsidRDefault="00000000">
      <w:pPr>
        <w:pStyle w:val="1"/>
        <w:numPr>
          <w:ilvl w:val="0"/>
          <w:numId w:val="1"/>
        </w:numPr>
        <w:ind w:firstLineChars="0"/>
        <w:rPr>
          <w:rFonts w:ascii="黑体" w:eastAsia="黑体" w:hAnsi="黑体" w:hint="eastAsia"/>
          <w:sz w:val="32"/>
          <w:szCs w:val="32"/>
        </w:rPr>
      </w:pPr>
      <w:r>
        <w:rPr>
          <w:rFonts w:ascii="黑体" w:eastAsia="黑体" w:hAnsi="黑体" w:hint="eastAsia"/>
          <w:sz w:val="32"/>
          <w:szCs w:val="32"/>
        </w:rPr>
        <w:t xml:space="preserve">  琼台师范学院附属幼儿园2023年单位预算表</w:t>
      </w:r>
    </w:p>
    <w:p w:rsidR="00162D4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rsidR="00162D4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rsidR="00162D4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rsidR="00162D4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rsidR="00162D4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rsidR="00162D4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rsidR="00162D47"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rsidR="00162D47"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rsidR="00162D47"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rsidR="00162D47"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rsidR="00162D47"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琼台师范学院附属幼儿园2023年单位预算情况说明</w:t>
      </w:r>
    </w:p>
    <w:p w:rsidR="00162D47"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名词解释</w:t>
      </w:r>
    </w:p>
    <w:p w:rsidR="00162D47" w:rsidRDefault="00162D47">
      <w:pPr>
        <w:pStyle w:val="1"/>
        <w:ind w:left="1320" w:firstLineChars="0" w:firstLine="0"/>
        <w:jc w:val="left"/>
        <w:rPr>
          <w:rFonts w:ascii="黑体" w:eastAsia="黑体" w:hAnsi="黑体" w:hint="eastAsia"/>
          <w:sz w:val="32"/>
          <w:szCs w:val="32"/>
        </w:rPr>
      </w:pPr>
    </w:p>
    <w:p w:rsidR="00162D47" w:rsidRDefault="00162D47">
      <w:pPr>
        <w:jc w:val="left"/>
        <w:rPr>
          <w:rFonts w:ascii="黑体" w:eastAsia="黑体" w:hAnsi="黑体" w:hint="eastAsia"/>
          <w:sz w:val="32"/>
          <w:szCs w:val="32"/>
        </w:rPr>
      </w:pPr>
    </w:p>
    <w:p w:rsidR="00162D47" w:rsidRDefault="00162D47">
      <w:pPr>
        <w:jc w:val="left"/>
        <w:rPr>
          <w:rFonts w:ascii="黑体" w:eastAsia="黑体" w:hAnsi="黑体" w:hint="eastAsia"/>
          <w:sz w:val="32"/>
          <w:szCs w:val="32"/>
        </w:rPr>
      </w:pPr>
    </w:p>
    <w:p w:rsidR="00162D47" w:rsidRDefault="00162D47">
      <w:pPr>
        <w:jc w:val="left"/>
        <w:rPr>
          <w:rFonts w:ascii="黑体" w:eastAsia="黑体" w:hAnsi="黑体" w:hint="eastAsia"/>
          <w:sz w:val="32"/>
          <w:szCs w:val="32"/>
        </w:rPr>
      </w:pPr>
    </w:p>
    <w:p w:rsidR="00162D47" w:rsidRDefault="00000000">
      <w:pPr>
        <w:pStyle w:val="1"/>
        <w:numPr>
          <w:ilvl w:val="0"/>
          <w:numId w:val="4"/>
        </w:numPr>
        <w:ind w:firstLineChars="0"/>
        <w:jc w:val="center"/>
        <w:rPr>
          <w:rFonts w:ascii="仿宋_GB2312" w:eastAsia="仿宋_GB2312" w:hAnsi="仿宋_GB2312" w:cs="仿宋_GB2312" w:hint="eastAsia"/>
          <w:sz w:val="32"/>
          <w:szCs w:val="32"/>
        </w:rPr>
      </w:pPr>
      <w:r>
        <w:rPr>
          <w:rFonts w:ascii="黑体" w:eastAsia="黑体" w:hAnsi="黑体" w:hint="eastAsia"/>
          <w:sz w:val="32"/>
          <w:szCs w:val="32"/>
        </w:rPr>
        <w:t xml:space="preserve">  琼台师范学院附属幼儿园概况</w:t>
      </w:r>
    </w:p>
    <w:p w:rsidR="00162D47" w:rsidRDefault="00162D47">
      <w:pPr>
        <w:jc w:val="left"/>
        <w:rPr>
          <w:rFonts w:ascii="仿宋_GB2312" w:eastAsia="仿宋_GB2312" w:hAnsi="仿宋_GB2312" w:cs="仿宋_GB2312" w:hint="eastAsia"/>
          <w:sz w:val="32"/>
          <w:szCs w:val="32"/>
        </w:rPr>
      </w:pPr>
    </w:p>
    <w:p w:rsidR="00162D47" w:rsidRDefault="00000000">
      <w:pPr>
        <w:pStyle w:val="1"/>
        <w:ind w:firstLine="640"/>
        <w:jc w:val="left"/>
        <w:rPr>
          <w:rFonts w:ascii="黑体" w:eastAsia="黑体" w:hAnsi="黑体" w:cs="仿宋_GB2312" w:hint="eastAsia"/>
          <w:sz w:val="32"/>
          <w:szCs w:val="32"/>
        </w:rPr>
      </w:pPr>
      <w:r>
        <w:rPr>
          <w:rFonts w:ascii="黑体" w:eastAsia="黑体" w:hAnsi="黑体" w:cs="仿宋_GB2312" w:hint="eastAsia"/>
          <w:sz w:val="32"/>
          <w:szCs w:val="32"/>
        </w:rPr>
        <w:t>一、主要职能</w:t>
      </w:r>
    </w:p>
    <w:p w:rsidR="00162D47" w:rsidRDefault="00000000">
      <w:pPr>
        <w:pStyle w:val="1"/>
        <w:ind w:firstLine="640"/>
        <w:jc w:val="left"/>
        <w:rPr>
          <w:rFonts w:ascii="仿宋_GB2312" w:eastAsia="仿宋_GB2312" w:hAnsi="黑体" w:hint="eastAsia"/>
          <w:sz w:val="32"/>
          <w:szCs w:val="32"/>
        </w:rPr>
      </w:pPr>
      <w:r>
        <w:rPr>
          <w:rFonts w:ascii="仿宋_GB2312" w:eastAsia="仿宋_GB2312" w:hAnsi="黑体" w:hint="eastAsia"/>
          <w:sz w:val="32"/>
          <w:szCs w:val="32"/>
        </w:rPr>
        <w:t>琼台师范学院附属幼儿园是创办于1956年，隶属琼台师范学院，2000年被海南省教育厅评定为海南省示范幼儿园。主要职责为学龄前儿童提供保育和教育服务，幼儿保育、幼儿教育。</w:t>
      </w:r>
    </w:p>
    <w:p w:rsidR="00162D47" w:rsidRDefault="00000000">
      <w:pPr>
        <w:pStyle w:val="1"/>
        <w:ind w:firstLine="640"/>
        <w:jc w:val="left"/>
        <w:rPr>
          <w:rFonts w:ascii="黑体" w:eastAsia="黑体" w:hAnsi="黑体" w:cs="仿宋_GB2312" w:hint="eastAsia"/>
          <w:sz w:val="32"/>
          <w:szCs w:val="32"/>
        </w:rPr>
      </w:pPr>
      <w:r>
        <w:rPr>
          <w:rFonts w:ascii="黑体" w:eastAsia="黑体" w:hAnsi="黑体" w:cs="仿宋_GB2312" w:hint="eastAsia"/>
          <w:sz w:val="32"/>
          <w:szCs w:val="32"/>
        </w:rPr>
        <w:t>二、机构设置</w:t>
      </w:r>
    </w:p>
    <w:p w:rsidR="00162D47" w:rsidRDefault="00000000">
      <w:pPr>
        <w:spacing w:line="600" w:lineRule="exact"/>
        <w:ind w:firstLineChars="200"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kern w:val="0"/>
          <w:sz w:val="32"/>
          <w:szCs w:val="32"/>
          <w:shd w:val="clear" w:color="auto" w:fill="FFFFFF"/>
        </w:rPr>
        <w:t>根据《海南省机构编制委员会</w:t>
      </w:r>
      <w:r>
        <w:rPr>
          <w:rFonts w:ascii="仿宋_GB2312" w:eastAsia="仿宋_GB2312" w:hAnsi="ˎ̥" w:cs="仿宋_GB2312" w:hint="eastAsia"/>
          <w:kern w:val="0"/>
          <w:sz w:val="32"/>
          <w:szCs w:val="32"/>
          <w:shd w:val="clear" w:color="auto" w:fill="FFFFFF"/>
        </w:rPr>
        <w:t>办公室</w:t>
      </w:r>
      <w:r>
        <w:rPr>
          <w:rFonts w:ascii="仿宋_GB2312" w:eastAsia="仿宋_GB2312" w:hAnsi="ˎ̥" w:cs="仿宋_GB2312"/>
          <w:kern w:val="0"/>
          <w:sz w:val="32"/>
          <w:szCs w:val="32"/>
          <w:shd w:val="clear" w:color="auto" w:fill="FFFFFF"/>
        </w:rPr>
        <w:t>关于琼台师范</w:t>
      </w:r>
      <w:r>
        <w:rPr>
          <w:rFonts w:ascii="仿宋_GB2312" w:eastAsia="仿宋_GB2312" w:hAnsi="ˎ̥" w:cs="仿宋_GB2312" w:hint="eastAsia"/>
          <w:kern w:val="0"/>
          <w:sz w:val="32"/>
          <w:szCs w:val="32"/>
          <w:shd w:val="clear" w:color="auto" w:fill="FFFFFF"/>
        </w:rPr>
        <w:t>高等专科学校附属幼儿园</w:t>
      </w:r>
      <w:r>
        <w:rPr>
          <w:rFonts w:ascii="仿宋_GB2312" w:eastAsia="仿宋_GB2312" w:hAnsi="ˎ̥" w:cs="仿宋_GB2312"/>
          <w:kern w:val="0"/>
          <w:sz w:val="32"/>
          <w:szCs w:val="32"/>
          <w:shd w:val="clear" w:color="auto" w:fill="FFFFFF"/>
        </w:rPr>
        <w:t>机构编制的通知》（</w:t>
      </w:r>
      <w:r>
        <w:rPr>
          <w:rFonts w:ascii="仿宋_GB2312" w:eastAsia="仿宋_GB2312" w:hAnsi="ˎ̥" w:cs="仿宋_GB2312" w:hint="eastAsia"/>
          <w:kern w:val="0"/>
          <w:sz w:val="32"/>
          <w:szCs w:val="32"/>
          <w:shd w:val="clear" w:color="auto" w:fill="FFFFFF"/>
        </w:rPr>
        <w:t>琼编办</w:t>
      </w:r>
      <w:r>
        <w:rPr>
          <w:rFonts w:ascii="仿宋_GB2312" w:eastAsia="仿宋_GB2312" w:hAnsi="ˎ̥" w:cs="仿宋_GB2312"/>
          <w:kern w:val="0"/>
          <w:sz w:val="32"/>
          <w:szCs w:val="32"/>
          <w:shd w:val="clear" w:color="auto" w:fill="FFFFFF"/>
        </w:rPr>
        <w:t>〔201</w:t>
      </w:r>
      <w:r>
        <w:rPr>
          <w:rFonts w:ascii="仿宋_GB2312" w:eastAsia="仿宋_GB2312" w:hAnsi="ˎ̥" w:cs="仿宋_GB2312" w:hint="eastAsia"/>
          <w:kern w:val="0"/>
          <w:sz w:val="32"/>
          <w:szCs w:val="32"/>
          <w:shd w:val="clear" w:color="auto" w:fill="FFFFFF"/>
        </w:rPr>
        <w:t>2</w:t>
      </w:r>
      <w:r>
        <w:rPr>
          <w:rFonts w:ascii="仿宋_GB2312" w:eastAsia="仿宋_GB2312" w:hAnsi="ˎ̥" w:cs="仿宋_GB2312"/>
          <w:kern w:val="0"/>
          <w:sz w:val="32"/>
          <w:szCs w:val="32"/>
          <w:shd w:val="clear" w:color="auto" w:fill="FFFFFF"/>
        </w:rPr>
        <w:t>〕</w:t>
      </w:r>
      <w:r>
        <w:rPr>
          <w:rFonts w:ascii="仿宋_GB2312" w:eastAsia="仿宋_GB2312" w:hAnsi="ˎ̥" w:cs="仿宋_GB2312" w:hint="eastAsia"/>
          <w:kern w:val="0"/>
          <w:sz w:val="32"/>
          <w:szCs w:val="32"/>
          <w:shd w:val="clear" w:color="auto" w:fill="FFFFFF"/>
        </w:rPr>
        <w:t>261</w:t>
      </w:r>
      <w:r>
        <w:rPr>
          <w:rFonts w:ascii="仿宋_GB2312" w:eastAsia="仿宋_GB2312" w:hAnsi="ˎ̥" w:cs="仿宋_GB2312"/>
          <w:kern w:val="0"/>
          <w:sz w:val="32"/>
          <w:szCs w:val="32"/>
          <w:shd w:val="clear" w:color="auto" w:fill="FFFFFF"/>
        </w:rPr>
        <w:t>号）：</w:t>
      </w:r>
      <w:r>
        <w:rPr>
          <w:rFonts w:ascii="仿宋_GB2312" w:eastAsia="仿宋_GB2312" w:hAnsi="ˎ̥" w:cs="仿宋_GB2312" w:hint="eastAsia"/>
          <w:kern w:val="0"/>
          <w:sz w:val="32"/>
          <w:szCs w:val="32"/>
          <w:shd w:val="clear" w:color="auto" w:fill="FFFFFF"/>
        </w:rPr>
        <w:t>同意将琼台师范高等专科学校附属幼儿园纳入机构编制管理，明确</w:t>
      </w:r>
      <w:r>
        <w:rPr>
          <w:rFonts w:ascii="仿宋_GB2312" w:eastAsia="仿宋_GB2312" w:hAnsi="ˎ̥" w:cs="仿宋_GB2312"/>
          <w:kern w:val="0"/>
          <w:sz w:val="32"/>
          <w:szCs w:val="32"/>
          <w:shd w:val="clear" w:color="auto" w:fill="FFFFFF"/>
        </w:rPr>
        <w:t>为</w:t>
      </w:r>
      <w:r>
        <w:rPr>
          <w:rFonts w:ascii="仿宋_GB2312" w:eastAsia="仿宋_GB2312" w:hAnsi="ˎ̥" w:cs="仿宋_GB2312" w:hint="eastAsia"/>
          <w:kern w:val="0"/>
          <w:sz w:val="32"/>
          <w:szCs w:val="32"/>
          <w:shd w:val="clear" w:color="auto" w:fill="FFFFFF"/>
        </w:rPr>
        <w:t>隶属琼台师范高等专科学校的</w:t>
      </w:r>
      <w:r>
        <w:rPr>
          <w:rFonts w:ascii="仿宋_GB2312" w:eastAsia="仿宋_GB2312" w:hAnsi="ˎ̥" w:cs="仿宋_GB2312"/>
          <w:kern w:val="0"/>
          <w:sz w:val="32"/>
          <w:szCs w:val="32"/>
          <w:shd w:val="clear" w:color="auto" w:fill="FFFFFF"/>
        </w:rPr>
        <w:t>正科级事业单位，</w:t>
      </w:r>
      <w:r>
        <w:rPr>
          <w:rFonts w:ascii="仿宋_GB2312" w:eastAsia="仿宋_GB2312" w:hAnsi="ˎ̥" w:cs="仿宋_GB2312" w:hint="eastAsia"/>
          <w:kern w:val="0"/>
          <w:sz w:val="32"/>
          <w:szCs w:val="32"/>
          <w:shd w:val="clear" w:color="auto" w:fill="FFFFFF"/>
        </w:rPr>
        <w:t>核定财政预算管理事业编制45名，岗位结构为：单位领导3个（1正2副），一般管理人员岗位1个、专业技术人员岗位41个</w:t>
      </w:r>
      <w:r>
        <w:rPr>
          <w:rFonts w:ascii="仿宋_GB2312" w:eastAsia="仿宋_GB2312" w:hAnsi="ˎ̥" w:cs="仿宋_GB2312"/>
          <w:kern w:val="0"/>
          <w:sz w:val="32"/>
          <w:szCs w:val="32"/>
          <w:shd w:val="clear" w:color="auto" w:fill="FFFFFF"/>
        </w:rPr>
        <w:t>。</w:t>
      </w:r>
      <w:r>
        <w:rPr>
          <w:rFonts w:ascii="仿宋_GB2312" w:eastAsia="仿宋_GB2312" w:hAnsi="ˎ̥" w:cs="仿宋_GB2312" w:hint="eastAsia"/>
          <w:kern w:val="0"/>
          <w:sz w:val="32"/>
          <w:szCs w:val="32"/>
          <w:shd w:val="clear" w:color="auto" w:fill="FFFFFF"/>
        </w:rPr>
        <w:t>我园</w:t>
      </w:r>
      <w:r>
        <w:rPr>
          <w:rFonts w:ascii="仿宋_GB2312" w:eastAsia="仿宋_GB2312" w:hAnsi="ˎ̥" w:cs="仿宋_GB2312"/>
          <w:kern w:val="0"/>
          <w:sz w:val="32"/>
          <w:szCs w:val="32"/>
          <w:shd w:val="clear" w:color="auto" w:fill="FFFFFF"/>
        </w:rPr>
        <w:t>无下属单位</w:t>
      </w:r>
      <w:r>
        <w:rPr>
          <w:rFonts w:ascii="仿宋_GB2312" w:eastAsia="仿宋_GB2312" w:hAnsi="ˎ̥" w:cs="仿宋_GB2312" w:hint="eastAsia"/>
          <w:kern w:val="0"/>
          <w:sz w:val="32"/>
          <w:szCs w:val="32"/>
          <w:shd w:val="clear" w:color="auto" w:fill="FFFFFF"/>
        </w:rPr>
        <w:t>。</w:t>
      </w:r>
    </w:p>
    <w:p w:rsidR="00162D47" w:rsidRDefault="00000000">
      <w:pPr>
        <w:spacing w:line="600" w:lineRule="exact"/>
        <w:ind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hint="eastAsia"/>
          <w:kern w:val="0"/>
          <w:sz w:val="32"/>
          <w:szCs w:val="32"/>
          <w:shd w:val="clear" w:color="auto" w:fill="FFFFFF"/>
        </w:rPr>
        <w:t>琼台师范学院附属幼儿园是财政全额拨款的公益二类事业单位、具有独立编制机构。本单位内设保教部和后勤部两个机构。</w:t>
      </w:r>
    </w:p>
    <w:p w:rsidR="00162D47" w:rsidRDefault="00000000">
      <w:pPr>
        <w:spacing w:line="600" w:lineRule="exact"/>
        <w:ind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hint="eastAsia"/>
          <w:kern w:val="0"/>
          <w:sz w:val="32"/>
          <w:szCs w:val="32"/>
          <w:shd w:val="clear" w:color="auto" w:fill="FFFFFF"/>
        </w:rPr>
        <w:t>保教部：负责保育教育日常管理；负责教师教育培训工作；负责教学科研工作等。</w:t>
      </w:r>
    </w:p>
    <w:p w:rsidR="00162D47" w:rsidRDefault="00000000">
      <w:pPr>
        <w:spacing w:line="600" w:lineRule="exact"/>
        <w:ind w:firstLine="640"/>
        <w:jc w:val="left"/>
        <w:rPr>
          <w:rFonts w:ascii="仿宋_GB2312" w:eastAsia="仿宋_GB2312" w:hAnsi="ˎ̥" w:cs="仿宋_GB2312" w:hint="eastAsia"/>
          <w:kern w:val="0"/>
          <w:sz w:val="32"/>
          <w:szCs w:val="32"/>
          <w:shd w:val="clear" w:color="auto" w:fill="FFFFFF"/>
        </w:rPr>
      </w:pPr>
      <w:r>
        <w:rPr>
          <w:rFonts w:ascii="仿宋_GB2312" w:eastAsia="仿宋_GB2312" w:hAnsi="ˎ̥" w:cs="仿宋_GB2312" w:hint="eastAsia"/>
          <w:kern w:val="0"/>
          <w:sz w:val="32"/>
          <w:szCs w:val="32"/>
          <w:shd w:val="clear" w:color="auto" w:fill="FFFFFF"/>
        </w:rPr>
        <w:lastRenderedPageBreak/>
        <w:t>后勤部：负责人事管理、财务管理、资产管理、卫生保健管理和膳食管理工作；负责园</w:t>
      </w:r>
      <w:proofErr w:type="gramStart"/>
      <w:r>
        <w:rPr>
          <w:rFonts w:ascii="仿宋_GB2312" w:eastAsia="仿宋_GB2312" w:hAnsi="ˎ̥" w:cs="仿宋_GB2312" w:hint="eastAsia"/>
          <w:kern w:val="0"/>
          <w:sz w:val="32"/>
          <w:szCs w:val="32"/>
          <w:shd w:val="clear" w:color="auto" w:fill="FFFFFF"/>
        </w:rPr>
        <w:t>务</w:t>
      </w:r>
      <w:proofErr w:type="gramEnd"/>
      <w:r>
        <w:rPr>
          <w:rFonts w:ascii="仿宋_GB2312" w:eastAsia="仿宋_GB2312" w:hAnsi="ˎ̥" w:cs="仿宋_GB2312" w:hint="eastAsia"/>
          <w:kern w:val="0"/>
          <w:sz w:val="32"/>
          <w:szCs w:val="32"/>
          <w:shd w:val="clear" w:color="auto" w:fill="FFFFFF"/>
        </w:rPr>
        <w:t>公开、对外联络和协调、招生宣传、党建和工会组织等工作；负责</w:t>
      </w:r>
      <w:proofErr w:type="gramStart"/>
      <w:r>
        <w:rPr>
          <w:rFonts w:ascii="仿宋_GB2312" w:eastAsia="仿宋_GB2312" w:hAnsi="ˎ̥" w:cs="仿宋_GB2312" w:hint="eastAsia"/>
          <w:kern w:val="0"/>
          <w:sz w:val="32"/>
          <w:szCs w:val="32"/>
          <w:shd w:val="clear" w:color="auto" w:fill="FFFFFF"/>
        </w:rPr>
        <w:t>综</w:t>
      </w:r>
      <w:proofErr w:type="gramEnd"/>
      <w:r>
        <w:rPr>
          <w:rFonts w:ascii="仿宋_GB2312" w:eastAsia="仿宋_GB2312" w:hAnsi="ˎ̥" w:cs="仿宋_GB2312" w:hint="eastAsia"/>
          <w:kern w:val="0"/>
          <w:sz w:val="32"/>
          <w:szCs w:val="32"/>
          <w:shd w:val="clear" w:color="auto" w:fill="FFFFFF"/>
        </w:rPr>
        <w:t>治安全、平安校园建设、基建与维修工作等。</w:t>
      </w:r>
    </w:p>
    <w:p w:rsidR="00162D47" w:rsidRDefault="00162D47">
      <w:pPr>
        <w:spacing w:line="600" w:lineRule="exact"/>
        <w:ind w:firstLineChars="200" w:firstLine="640"/>
        <w:jc w:val="left"/>
        <w:rPr>
          <w:rFonts w:ascii="仿宋_GB2312" w:eastAsia="仿宋_GB2312" w:hAnsi="ˎ̥" w:cs="仿宋_GB2312" w:hint="eastAsia"/>
          <w:kern w:val="0"/>
          <w:sz w:val="32"/>
          <w:szCs w:val="32"/>
          <w:shd w:val="clear" w:color="auto" w:fill="FFFFFF"/>
        </w:rPr>
      </w:pPr>
    </w:p>
    <w:p w:rsidR="00162D47" w:rsidRDefault="00162D47">
      <w:pPr>
        <w:pStyle w:val="1"/>
        <w:ind w:firstLineChars="0" w:firstLine="0"/>
        <w:jc w:val="left"/>
        <w:rPr>
          <w:rFonts w:ascii="黑体" w:eastAsia="黑体" w:hAnsi="黑体" w:cs="仿宋_GB2312" w:hint="eastAsia"/>
          <w:sz w:val="32"/>
          <w:szCs w:val="32"/>
        </w:rPr>
      </w:pPr>
    </w:p>
    <w:p w:rsidR="00162D47" w:rsidRDefault="00000000">
      <w:pPr>
        <w:ind w:firstLineChars="200" w:firstLine="640"/>
        <w:rPr>
          <w:rFonts w:ascii="黑体" w:eastAsia="黑体" w:hAnsi="黑体" w:hint="eastAsia"/>
          <w:sz w:val="32"/>
          <w:szCs w:val="32"/>
        </w:rPr>
      </w:pPr>
      <w:r>
        <w:rPr>
          <w:rFonts w:ascii="黑体" w:eastAsia="黑体" w:hAnsi="黑体" w:hint="eastAsia"/>
          <w:sz w:val="32"/>
          <w:szCs w:val="32"/>
        </w:rPr>
        <w:t xml:space="preserve">第二部分 </w:t>
      </w:r>
      <w:r>
        <w:rPr>
          <w:rFonts w:ascii="仿宋_GB2312" w:eastAsia="仿宋_GB2312" w:hAnsi="黑体" w:cs="仿宋_GB2312" w:hint="eastAsia"/>
          <w:sz w:val="32"/>
          <w:szCs w:val="32"/>
        </w:rPr>
        <w:t xml:space="preserve"> </w:t>
      </w:r>
      <w:r>
        <w:rPr>
          <w:rFonts w:ascii="黑体" w:eastAsia="黑体" w:hAnsi="黑体" w:hint="eastAsia"/>
          <w:sz w:val="32"/>
          <w:szCs w:val="32"/>
        </w:rPr>
        <w:t>琼台师范学院附属幼儿园2023年单位预算表</w:t>
      </w:r>
    </w:p>
    <w:p w:rsidR="00162D47" w:rsidRDefault="00162D47">
      <w:pPr>
        <w:ind w:left="800"/>
        <w:jc w:val="left"/>
        <w:rPr>
          <w:rFonts w:ascii="黑体" w:eastAsia="黑体" w:hAnsi="黑体" w:hint="eastAsia"/>
          <w:sz w:val="32"/>
          <w:szCs w:val="32"/>
        </w:rPr>
      </w:pPr>
    </w:p>
    <w:p w:rsidR="00162D47" w:rsidRDefault="00000000">
      <w:pPr>
        <w:ind w:left="800"/>
        <w:jc w:val="center"/>
        <w:rPr>
          <w:rFonts w:ascii="仿宋_GB2312" w:eastAsia="仿宋_GB2312" w:hAnsi="黑体" w:hint="eastAsia"/>
          <w:b/>
          <w:sz w:val="32"/>
          <w:szCs w:val="32"/>
        </w:rPr>
      </w:pPr>
      <w:r>
        <w:rPr>
          <w:rFonts w:ascii="仿宋_GB2312" w:eastAsia="仿宋_GB2312" w:hAnsi="黑体" w:hint="eastAsia"/>
          <w:b/>
          <w:sz w:val="32"/>
          <w:szCs w:val="32"/>
        </w:rPr>
        <w:t>（此部分内容即为单位预算公开表，详见表格）</w:t>
      </w:r>
    </w:p>
    <w:p w:rsidR="00162D47" w:rsidRDefault="00162D47">
      <w:pPr>
        <w:rPr>
          <w:rFonts w:ascii="黑体" w:eastAsia="黑体" w:hAnsi="黑体" w:hint="eastAsia"/>
          <w:sz w:val="32"/>
          <w:szCs w:val="32"/>
        </w:rPr>
      </w:pPr>
    </w:p>
    <w:p w:rsidR="00162D47" w:rsidRDefault="00000000">
      <w:pPr>
        <w:ind w:firstLineChars="150" w:firstLine="480"/>
        <w:rPr>
          <w:rFonts w:ascii="黑体" w:eastAsia="黑体" w:hAnsi="黑体" w:hint="eastAsia"/>
          <w:sz w:val="32"/>
          <w:szCs w:val="32"/>
        </w:rPr>
      </w:pPr>
      <w:r>
        <w:rPr>
          <w:rFonts w:ascii="黑体" w:eastAsia="黑体" w:hAnsi="黑体" w:hint="eastAsia"/>
          <w:sz w:val="32"/>
          <w:szCs w:val="32"/>
        </w:rPr>
        <w:t>第三部分   琼台师范学院附属幼儿园2023年单位预算情况说明</w:t>
      </w:r>
    </w:p>
    <w:p w:rsidR="00162D47" w:rsidRDefault="00162D47">
      <w:pPr>
        <w:jc w:val="center"/>
        <w:rPr>
          <w:rFonts w:ascii="黑体" w:eastAsia="黑体" w:hAnsi="黑体" w:hint="eastAsia"/>
          <w:sz w:val="32"/>
          <w:szCs w:val="32"/>
        </w:rPr>
      </w:pPr>
    </w:p>
    <w:p w:rsidR="00162D47" w:rsidRDefault="00000000">
      <w:pPr>
        <w:ind w:firstLineChars="200" w:firstLine="640"/>
        <w:jc w:val="left"/>
        <w:rPr>
          <w:rFonts w:ascii="黑体" w:eastAsia="黑体" w:hAnsi="黑体" w:hint="eastAsia"/>
          <w:sz w:val="32"/>
          <w:szCs w:val="32"/>
        </w:rPr>
      </w:pPr>
      <w:r>
        <w:rPr>
          <w:rFonts w:ascii="黑体" w:eastAsia="黑体" w:hAnsi="黑体" w:hint="eastAsia"/>
          <w:sz w:val="32"/>
          <w:szCs w:val="32"/>
        </w:rPr>
        <w:t>一、关于琼台师范学院附属幼儿园2023年财政拨款收支预算情况的总体说明</w:t>
      </w:r>
    </w:p>
    <w:p w:rsidR="00162D47"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琼台师范学院附属幼儿园2023年财政拨款收支总预算</w:t>
      </w:r>
      <w:r>
        <w:rPr>
          <w:rFonts w:ascii="仿宋_GB2312" w:eastAsia="仿宋_GB2312" w:hAnsi="黑体" w:cs="仿宋_GB2312" w:hint="eastAsia"/>
          <w:sz w:val="32"/>
          <w:szCs w:val="32"/>
        </w:rPr>
        <w:t>1065.72</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增加127.37</w:t>
      </w:r>
      <w:r>
        <w:rPr>
          <w:rFonts w:ascii="仿宋_GB2312" w:eastAsia="仿宋_GB2312" w:hAnsi="黑体" w:hint="eastAsia"/>
          <w:sz w:val="32"/>
          <w:szCs w:val="32"/>
        </w:rPr>
        <w:t>万元，主要是2023年将单位部分职业年金纳入预算，</w:t>
      </w:r>
      <w:proofErr w:type="gramStart"/>
      <w:r>
        <w:rPr>
          <w:rFonts w:ascii="仿宋_GB2312" w:eastAsia="仿宋_GB2312" w:hAnsi="黑体" w:hint="eastAsia"/>
          <w:sz w:val="32"/>
          <w:szCs w:val="32"/>
        </w:rPr>
        <w:t>含当年度</w:t>
      </w:r>
      <w:proofErr w:type="gramEnd"/>
      <w:r>
        <w:rPr>
          <w:rFonts w:ascii="仿宋_GB2312" w:eastAsia="仿宋_GB2312" w:hAnsi="黑体" w:hint="eastAsia"/>
          <w:sz w:val="32"/>
          <w:szCs w:val="32"/>
        </w:rPr>
        <w:t>职业年金预算31.93万元及补缴以前年度职业年金单位部分预算78.57万元共计110.50万元，较上年上涨了105.02万元；同时因养老基数及公积金基数提高，导致养老预算上涨了11.43万元，</w:t>
      </w:r>
      <w:r>
        <w:rPr>
          <w:rFonts w:ascii="仿宋_GB2312" w:eastAsia="仿宋_GB2312" w:hAnsi="黑体" w:hint="eastAsia"/>
          <w:sz w:val="32"/>
          <w:szCs w:val="32"/>
        </w:rPr>
        <w:lastRenderedPageBreak/>
        <w:t>公积金预算上涨了12.75万元。其中，收入总计</w:t>
      </w:r>
      <w:r>
        <w:rPr>
          <w:rFonts w:ascii="仿宋_GB2312" w:eastAsia="仿宋_GB2312" w:hAnsi="黑体" w:cs="仿宋_GB2312" w:hint="eastAsia"/>
          <w:sz w:val="32"/>
          <w:szCs w:val="32"/>
        </w:rPr>
        <w:t>1065.72</w:t>
      </w:r>
      <w:r>
        <w:rPr>
          <w:rFonts w:ascii="仿宋_GB2312" w:eastAsia="仿宋_GB2312" w:hAnsi="黑体" w:hint="eastAsia"/>
          <w:sz w:val="32"/>
          <w:szCs w:val="32"/>
        </w:rPr>
        <w:t>万元，包括一般公共预算本年收入</w:t>
      </w:r>
      <w:r>
        <w:rPr>
          <w:rFonts w:ascii="仿宋_GB2312" w:eastAsia="仿宋_GB2312" w:hAnsi="黑体" w:cs="仿宋_GB2312" w:hint="eastAsia"/>
          <w:sz w:val="32"/>
          <w:szCs w:val="32"/>
        </w:rPr>
        <w:t>1065.72</w:t>
      </w:r>
      <w:r>
        <w:rPr>
          <w:rFonts w:ascii="仿宋_GB2312" w:eastAsia="仿宋_GB2312" w:hAnsi="黑体" w:hint="eastAsia"/>
          <w:sz w:val="32"/>
          <w:szCs w:val="32"/>
        </w:rPr>
        <w:t>万元、上年结转</w:t>
      </w:r>
      <w:r>
        <w:rPr>
          <w:rFonts w:ascii="仿宋_GB2312" w:eastAsia="仿宋_GB2312" w:hAnsi="黑体" w:cs="仿宋_GB2312" w:hint="eastAsia"/>
          <w:sz w:val="32"/>
          <w:szCs w:val="32"/>
        </w:rPr>
        <w:t>0</w:t>
      </w:r>
      <w:r>
        <w:rPr>
          <w:rFonts w:ascii="仿宋_GB2312" w:eastAsia="仿宋_GB2312" w:hAnsi="黑体" w:hint="eastAsia"/>
          <w:sz w:val="32"/>
          <w:szCs w:val="32"/>
        </w:rPr>
        <w:t>万元，政府性基金预算本年收入</w:t>
      </w:r>
      <w:r>
        <w:rPr>
          <w:rFonts w:ascii="仿宋_GB2312" w:eastAsia="仿宋_GB2312" w:hAnsi="黑体" w:cs="仿宋_GB2312" w:hint="eastAsia"/>
          <w:sz w:val="32"/>
          <w:szCs w:val="32"/>
        </w:rPr>
        <w:t>0</w:t>
      </w:r>
      <w:r>
        <w:rPr>
          <w:rFonts w:ascii="仿宋_GB2312" w:eastAsia="仿宋_GB2312" w:hAnsi="黑体" w:hint="eastAsia"/>
          <w:sz w:val="32"/>
          <w:szCs w:val="32"/>
        </w:rPr>
        <w:t>万元、上年结转</w:t>
      </w:r>
      <w:r>
        <w:rPr>
          <w:rFonts w:ascii="仿宋_GB2312" w:eastAsia="仿宋_GB2312" w:hAnsi="黑体" w:cs="仿宋_GB2312" w:hint="eastAsia"/>
          <w:sz w:val="32"/>
          <w:szCs w:val="32"/>
        </w:rPr>
        <w:t>0</w:t>
      </w:r>
      <w:r>
        <w:rPr>
          <w:rFonts w:ascii="仿宋_GB2312" w:eastAsia="仿宋_GB2312" w:hAnsi="黑体" w:hint="eastAsia"/>
          <w:sz w:val="32"/>
          <w:szCs w:val="32"/>
        </w:rPr>
        <w:t>万元；支出总计</w:t>
      </w:r>
      <w:r>
        <w:rPr>
          <w:rFonts w:ascii="仿宋_GB2312" w:eastAsia="仿宋_GB2312" w:hAnsi="黑体" w:cs="仿宋_GB2312" w:hint="eastAsia"/>
          <w:sz w:val="32"/>
          <w:szCs w:val="32"/>
        </w:rPr>
        <w:t>1065.72</w:t>
      </w:r>
      <w:r>
        <w:rPr>
          <w:rFonts w:ascii="仿宋_GB2312" w:eastAsia="仿宋_GB2312" w:hAnsi="黑体" w:hint="eastAsia"/>
          <w:sz w:val="32"/>
          <w:szCs w:val="32"/>
        </w:rPr>
        <w:t>万元，包括教育支出</w:t>
      </w:r>
      <w:r>
        <w:rPr>
          <w:rFonts w:ascii="仿宋_GB2312" w:eastAsia="仿宋_GB2312" w:hAnsi="黑体" w:cs="仿宋_GB2312" w:hint="eastAsia"/>
          <w:sz w:val="32"/>
          <w:szCs w:val="32"/>
        </w:rPr>
        <w:t>809.56</w:t>
      </w:r>
      <w:r>
        <w:rPr>
          <w:rFonts w:ascii="仿宋_GB2312" w:eastAsia="仿宋_GB2312" w:hAnsi="黑体" w:hint="eastAsia"/>
          <w:sz w:val="32"/>
          <w:szCs w:val="32"/>
        </w:rPr>
        <w:t>万元；社会保障和就业支出174.37万元；卫生健康支出28.11万元；住房保障支出53.68万元。</w:t>
      </w:r>
    </w:p>
    <w:p w:rsidR="00162D47" w:rsidRDefault="00000000">
      <w:pPr>
        <w:ind w:firstLine="640"/>
        <w:jc w:val="left"/>
        <w:rPr>
          <w:rFonts w:ascii="黑体" w:eastAsia="黑体" w:hAnsi="黑体" w:hint="eastAsia"/>
          <w:sz w:val="32"/>
          <w:szCs w:val="32"/>
        </w:rPr>
      </w:pPr>
      <w:r>
        <w:rPr>
          <w:rFonts w:ascii="黑体" w:eastAsia="黑体" w:hAnsi="黑体" w:hint="eastAsia"/>
          <w:sz w:val="32"/>
          <w:szCs w:val="32"/>
        </w:rPr>
        <w:t>二、关于琼台师范学院附属幼儿园2023年一般公共预算当年拨款情况说明</w:t>
      </w:r>
    </w:p>
    <w:p w:rsidR="00162D47" w:rsidRDefault="00000000">
      <w:pPr>
        <w:ind w:firstLine="640"/>
        <w:jc w:val="left"/>
        <w:rPr>
          <w:rFonts w:ascii="楷体" w:eastAsia="楷体" w:hAnsi="楷体" w:hint="eastAsia"/>
          <w:sz w:val="32"/>
          <w:szCs w:val="32"/>
        </w:rPr>
      </w:pPr>
      <w:r>
        <w:rPr>
          <w:rFonts w:ascii="楷体" w:eastAsia="楷体" w:hAnsi="楷体" w:hint="eastAsia"/>
          <w:sz w:val="32"/>
          <w:szCs w:val="32"/>
        </w:rPr>
        <w:t>（一）一般公共预算当年规模变化情况</w:t>
      </w:r>
    </w:p>
    <w:p w:rsidR="00162D4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琼台师范学院附属幼儿园2023年一般公共预算当年拨款</w:t>
      </w:r>
      <w:r>
        <w:rPr>
          <w:rFonts w:ascii="仿宋_GB2312" w:eastAsia="仿宋_GB2312" w:hAnsi="黑体" w:cs="仿宋_GB2312" w:hint="eastAsia"/>
          <w:sz w:val="32"/>
          <w:szCs w:val="32"/>
        </w:rPr>
        <w:t>1065.72</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增加127.37</w:t>
      </w:r>
      <w:r>
        <w:rPr>
          <w:rFonts w:ascii="仿宋_GB2312" w:eastAsia="仿宋_GB2312" w:hAnsi="黑体" w:hint="eastAsia"/>
          <w:sz w:val="32"/>
          <w:szCs w:val="32"/>
        </w:rPr>
        <w:t>万元，主要是2023年将单位部分职业年金纳入预算，</w:t>
      </w:r>
      <w:proofErr w:type="gramStart"/>
      <w:r>
        <w:rPr>
          <w:rFonts w:ascii="仿宋_GB2312" w:eastAsia="仿宋_GB2312" w:hAnsi="黑体" w:hint="eastAsia"/>
          <w:sz w:val="32"/>
          <w:szCs w:val="32"/>
        </w:rPr>
        <w:t>含当年度</w:t>
      </w:r>
      <w:proofErr w:type="gramEnd"/>
      <w:r>
        <w:rPr>
          <w:rFonts w:ascii="仿宋_GB2312" w:eastAsia="仿宋_GB2312" w:hAnsi="黑体" w:hint="eastAsia"/>
          <w:sz w:val="32"/>
          <w:szCs w:val="32"/>
        </w:rPr>
        <w:t>职业年金预算31.93万元及补缴以前年度职业年金单位部分预算78.57万元共计110.50万元，较上年上涨了105.02万元；同时因养老基数及公积金基数提高，导致养老预算上涨了11.43万元，公积金预算上涨了12.75万元。。</w:t>
      </w:r>
    </w:p>
    <w:p w:rsidR="00162D47" w:rsidRDefault="00000000">
      <w:pPr>
        <w:ind w:firstLine="640"/>
        <w:jc w:val="left"/>
        <w:rPr>
          <w:rFonts w:ascii="楷体" w:eastAsia="楷体" w:hAnsi="楷体" w:hint="eastAsia"/>
          <w:sz w:val="32"/>
          <w:szCs w:val="32"/>
        </w:rPr>
      </w:pPr>
      <w:r>
        <w:rPr>
          <w:rFonts w:ascii="楷体" w:eastAsia="楷体" w:hAnsi="楷体" w:hint="eastAsia"/>
          <w:sz w:val="32"/>
          <w:szCs w:val="32"/>
        </w:rPr>
        <w:t>（二）一般公共预算当年拨款结构情况</w:t>
      </w:r>
    </w:p>
    <w:p w:rsidR="00162D47" w:rsidRDefault="00000000">
      <w:pPr>
        <w:ind w:firstLineChars="250" w:firstLine="800"/>
        <w:rPr>
          <w:rFonts w:ascii="仿宋_GB2312" w:eastAsia="仿宋_GB2312" w:hAnsi="黑体" w:hint="eastAsia"/>
          <w:sz w:val="32"/>
          <w:szCs w:val="32"/>
        </w:rPr>
      </w:pPr>
      <w:r>
        <w:rPr>
          <w:rFonts w:ascii="仿宋_GB2312" w:eastAsia="仿宋_GB2312" w:hAnsi="黑体" w:hint="eastAsia"/>
          <w:sz w:val="32"/>
          <w:szCs w:val="32"/>
        </w:rPr>
        <w:t>教育支出809.56万元，占75.96%；社会保障和就业支出174.37万元，占16.36%；卫生健康支出28.11万元，占2.64%；住房保障支出53.68万元，占5.04%。</w:t>
      </w:r>
    </w:p>
    <w:p w:rsidR="00162D47" w:rsidRDefault="00000000">
      <w:pPr>
        <w:ind w:firstLine="640"/>
        <w:jc w:val="left"/>
        <w:rPr>
          <w:rFonts w:ascii="楷体" w:eastAsia="楷体" w:hAnsi="楷体" w:hint="eastAsia"/>
          <w:sz w:val="32"/>
          <w:szCs w:val="32"/>
        </w:rPr>
      </w:pPr>
      <w:r>
        <w:rPr>
          <w:rFonts w:ascii="楷体" w:eastAsia="楷体" w:hAnsi="楷体" w:hint="eastAsia"/>
          <w:sz w:val="32"/>
          <w:szCs w:val="32"/>
        </w:rPr>
        <w:t>（三）一般公共预算当年拨款具体使用情况</w:t>
      </w:r>
    </w:p>
    <w:p w:rsidR="00162D47"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1.教育支出（类）普通教育（款）学前教育（项）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lastRenderedPageBreak/>
        <w:t>年</w:t>
      </w:r>
      <w:r>
        <w:rPr>
          <w:rFonts w:ascii="仿宋_GB2312" w:eastAsia="仿宋_GB2312" w:hAnsi="黑体" w:hint="eastAsia"/>
          <w:sz w:val="32"/>
          <w:szCs w:val="32"/>
        </w:rPr>
        <w:t>预算数为</w:t>
      </w:r>
      <w:r>
        <w:rPr>
          <w:rFonts w:ascii="仿宋_GB2312" w:eastAsia="仿宋_GB2312" w:hAnsi="黑体" w:cs="仿宋_GB2312" w:hint="eastAsia"/>
          <w:sz w:val="32"/>
          <w:szCs w:val="32"/>
        </w:rPr>
        <w:t>809.56</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减少2.08</w:t>
      </w:r>
      <w:r>
        <w:rPr>
          <w:rFonts w:ascii="仿宋_GB2312" w:eastAsia="仿宋_GB2312" w:hAnsi="黑体" w:hint="eastAsia"/>
          <w:sz w:val="32"/>
          <w:szCs w:val="32"/>
        </w:rPr>
        <w:t>万元，主要是2023年度无中央资金预算需求，项目预算总额比上年少32.6万元；而由于调薪、人员岗位职级变动等原因，导致2023年度人员经费（除养老、社保、年金外）上涨，比上年度增加了30.33万元，总体来说预算有所减少。</w:t>
      </w:r>
    </w:p>
    <w:p w:rsidR="00162D4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2.</w:t>
      </w:r>
      <w:r>
        <w:rPr>
          <w:rFonts w:ascii="仿宋_GB2312" w:eastAsia="仿宋_GB2312" w:hAnsi="黑体" w:cs="仿宋_GB2312" w:hint="eastAsia"/>
          <w:sz w:val="32"/>
          <w:szCs w:val="32"/>
        </w:rPr>
        <w:t xml:space="preserve"> 社会保障和就业支出（类）行政事业单位养老支出（款）机关事业单位基本养老保险缴费支出（项）2023</w:t>
      </w:r>
      <w:r>
        <w:rPr>
          <w:rFonts w:ascii="仿宋_GB2312" w:eastAsia="仿宋_GB2312" w:hAnsi="黑体" w:hint="eastAsia"/>
          <w:sz w:val="32"/>
          <w:szCs w:val="32"/>
        </w:rPr>
        <w:t>年预算数为</w:t>
      </w:r>
      <w:r>
        <w:rPr>
          <w:rFonts w:ascii="仿宋_GB2312" w:eastAsia="仿宋_GB2312" w:hAnsi="黑体" w:cs="仿宋_GB2312" w:hint="eastAsia"/>
          <w:sz w:val="32"/>
          <w:szCs w:val="32"/>
        </w:rPr>
        <w:t>63.87</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增加11.43</w:t>
      </w:r>
      <w:r>
        <w:rPr>
          <w:rFonts w:ascii="仿宋_GB2312" w:eastAsia="仿宋_GB2312" w:hAnsi="黑体" w:hint="eastAsia"/>
          <w:sz w:val="32"/>
          <w:szCs w:val="32"/>
        </w:rPr>
        <w:t>万元，主要是因政策调整，基数取值范围扩大导致养老保险预算上涨。</w:t>
      </w:r>
    </w:p>
    <w:p w:rsidR="00162D4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3.</w:t>
      </w:r>
      <w:r>
        <w:rPr>
          <w:rFonts w:ascii="仿宋_GB2312" w:eastAsia="仿宋_GB2312" w:hAnsi="黑体" w:cs="仿宋_GB2312" w:hint="eastAsia"/>
          <w:sz w:val="32"/>
          <w:szCs w:val="32"/>
        </w:rPr>
        <w:t>社会保障和就业支出（类）行政事业单位养老支出（款）机关事业单位职业年金缴费支出（项）2023</w:t>
      </w:r>
      <w:r>
        <w:rPr>
          <w:rFonts w:ascii="仿宋_GB2312" w:eastAsia="仿宋_GB2312" w:hAnsi="黑体" w:hint="eastAsia"/>
          <w:sz w:val="32"/>
          <w:szCs w:val="32"/>
        </w:rPr>
        <w:t>年预算数为</w:t>
      </w:r>
      <w:r>
        <w:rPr>
          <w:rFonts w:ascii="仿宋_GB2312" w:eastAsia="仿宋_GB2312" w:hAnsi="黑体" w:cs="仿宋_GB2312" w:hint="eastAsia"/>
          <w:sz w:val="32"/>
          <w:szCs w:val="32"/>
        </w:rPr>
        <w:t>110.50</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增加105.02</w:t>
      </w:r>
      <w:r>
        <w:rPr>
          <w:rFonts w:ascii="仿宋_GB2312" w:eastAsia="仿宋_GB2312" w:hAnsi="黑体" w:hint="eastAsia"/>
          <w:sz w:val="32"/>
          <w:szCs w:val="32"/>
        </w:rPr>
        <w:t>万元，主要是今年单位部分职业年金需每月记实扣缴，纳入年度预算，2023年度预算中包含当年度职业年金预算31.93万元及补缴部分以前年度职业年金单位部分预算78.57万元。</w:t>
      </w:r>
    </w:p>
    <w:p w:rsidR="00162D47" w:rsidRDefault="00000000">
      <w:pPr>
        <w:ind w:firstLineChars="200" w:firstLine="640"/>
        <w:rPr>
          <w:rFonts w:ascii="仿宋_GB2312" w:eastAsia="仿宋_GB2312" w:hAnsi="黑体" w:cs="仿宋_GB2312" w:hint="eastAsia"/>
          <w:sz w:val="32"/>
          <w:szCs w:val="32"/>
        </w:rPr>
      </w:pPr>
      <w:r>
        <w:rPr>
          <w:rFonts w:ascii="仿宋_GB2312" w:eastAsia="仿宋_GB2312" w:hAnsi="黑体" w:hint="eastAsia"/>
          <w:sz w:val="32"/>
          <w:szCs w:val="32"/>
        </w:rPr>
        <w:t>4.</w:t>
      </w:r>
      <w:r>
        <w:rPr>
          <w:rFonts w:ascii="仿宋_GB2312" w:eastAsia="仿宋_GB2312" w:hAnsi="黑体" w:cs="仿宋_GB2312" w:hint="eastAsia"/>
          <w:sz w:val="32"/>
          <w:szCs w:val="32"/>
        </w:rPr>
        <w:t>卫生健康支出（类）行政事业单位医疗（款）事业单位医疗（项）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hint="eastAsia"/>
          <w:sz w:val="32"/>
          <w:szCs w:val="32"/>
        </w:rPr>
        <w:t>预算数为</w:t>
      </w:r>
      <w:r>
        <w:rPr>
          <w:rFonts w:ascii="仿宋_GB2312" w:eastAsia="仿宋_GB2312" w:hAnsi="黑体" w:cs="仿宋_GB2312" w:hint="eastAsia"/>
          <w:sz w:val="32"/>
          <w:szCs w:val="32"/>
        </w:rPr>
        <w:t>28.11</w:t>
      </w:r>
      <w:r>
        <w:rPr>
          <w:rFonts w:ascii="仿宋_GB2312" w:eastAsia="仿宋_GB2312" w:hAnsi="黑体" w:hint="eastAsia"/>
          <w:sz w:val="32"/>
          <w:szCs w:val="32"/>
        </w:rPr>
        <w:t>万元，比上年预算数增加0.25万元，主要是</w:t>
      </w:r>
      <w:r>
        <w:rPr>
          <w:rFonts w:ascii="仿宋_GB2312" w:eastAsia="仿宋_GB2312" w:hAnsi="黑体" w:cs="仿宋_GB2312"/>
          <w:sz w:val="32"/>
          <w:szCs w:val="32"/>
        </w:rPr>
        <w:t>单位</w:t>
      </w:r>
      <w:r>
        <w:rPr>
          <w:rFonts w:ascii="仿宋_GB2312" w:eastAsia="仿宋_GB2312" w:hAnsi="黑体" w:cs="仿宋_GB2312" w:hint="eastAsia"/>
          <w:sz w:val="32"/>
          <w:szCs w:val="32"/>
        </w:rPr>
        <w:t>人员</w:t>
      </w:r>
      <w:r>
        <w:rPr>
          <w:rFonts w:ascii="仿宋_GB2312" w:eastAsia="仿宋_GB2312" w:hAnsi="黑体" w:cs="仿宋_GB2312"/>
          <w:sz w:val="32"/>
          <w:szCs w:val="32"/>
        </w:rPr>
        <w:t>缴纳</w:t>
      </w:r>
      <w:r>
        <w:rPr>
          <w:rFonts w:ascii="仿宋_GB2312" w:eastAsia="仿宋_GB2312" w:hAnsi="黑体" w:cs="仿宋_GB2312" w:hint="eastAsia"/>
          <w:sz w:val="32"/>
          <w:szCs w:val="32"/>
        </w:rPr>
        <w:t>社会保险基数的正常变动。</w:t>
      </w:r>
    </w:p>
    <w:p w:rsidR="00162D47"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5.住房保障支出（类）住房改革支出（款）住房公积金（项）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预算数为53.68万元</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增加12.75</w:t>
      </w:r>
      <w:r>
        <w:rPr>
          <w:rFonts w:ascii="仿宋_GB2312" w:eastAsia="仿宋_GB2312" w:hAnsi="黑体" w:hint="eastAsia"/>
          <w:sz w:val="32"/>
          <w:szCs w:val="32"/>
        </w:rPr>
        <w:t>万元，主要是因政策调整，基数取值范围扩大导致住房公积</w:t>
      </w:r>
      <w:r>
        <w:rPr>
          <w:rFonts w:ascii="仿宋_GB2312" w:eastAsia="仿宋_GB2312" w:hAnsi="黑体" w:hint="eastAsia"/>
          <w:sz w:val="32"/>
          <w:szCs w:val="32"/>
        </w:rPr>
        <w:lastRenderedPageBreak/>
        <w:t>金预算上涨。</w:t>
      </w:r>
    </w:p>
    <w:p w:rsidR="00162D47" w:rsidRDefault="00000000">
      <w:pPr>
        <w:ind w:firstLine="640"/>
        <w:rPr>
          <w:rFonts w:ascii="黑体" w:eastAsia="黑体" w:hAnsi="黑体" w:hint="eastAsia"/>
          <w:sz w:val="32"/>
          <w:szCs w:val="32"/>
        </w:rPr>
      </w:pPr>
      <w:r>
        <w:rPr>
          <w:rFonts w:ascii="黑体" w:eastAsia="黑体" w:hAnsi="黑体" w:hint="eastAsia"/>
          <w:sz w:val="32"/>
          <w:szCs w:val="32"/>
        </w:rPr>
        <w:t>三、关于琼台师范学院附属幼儿园2023年一般公共预算基本支出情况说明</w:t>
      </w:r>
    </w:p>
    <w:p w:rsidR="00162D4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琼台师范学院附属幼儿园2023年一般公共预算基本支出为</w:t>
      </w:r>
      <w:r>
        <w:rPr>
          <w:rFonts w:ascii="仿宋_GB2312" w:eastAsia="仿宋_GB2312" w:hAnsi="黑体" w:cs="仿宋_GB2312" w:hint="eastAsia"/>
          <w:sz w:val="32"/>
          <w:szCs w:val="32"/>
        </w:rPr>
        <w:t>915.47</w:t>
      </w:r>
      <w:r>
        <w:rPr>
          <w:rFonts w:ascii="仿宋_GB2312" w:eastAsia="仿宋_GB2312" w:hAnsi="黑体" w:hint="eastAsia"/>
          <w:sz w:val="32"/>
          <w:szCs w:val="32"/>
        </w:rPr>
        <w:t>万元，其中：</w:t>
      </w:r>
    </w:p>
    <w:p w:rsidR="00162D4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人员经费</w:t>
      </w:r>
      <w:r>
        <w:rPr>
          <w:rFonts w:ascii="仿宋_GB2312" w:eastAsia="仿宋_GB2312" w:hAnsi="黑体" w:cs="仿宋_GB2312" w:hint="eastAsia"/>
          <w:sz w:val="32"/>
          <w:szCs w:val="32"/>
        </w:rPr>
        <w:t>868.11</w:t>
      </w:r>
      <w:r>
        <w:rPr>
          <w:rFonts w:ascii="仿宋_GB2312" w:eastAsia="仿宋_GB2312" w:hAnsi="黑体" w:hint="eastAsia"/>
          <w:sz w:val="32"/>
          <w:szCs w:val="32"/>
        </w:rPr>
        <w:t>万元，主要包括：基本工资、津贴补贴、绩效工资、机关事业单位基本养老保险缴费、职业年金缴费、职工基本医疗保险缴费、其他社会保障缴费、住房公积金、医疗费、其他工资福利支出、邮电费、奖励金、其他对个人和家庭的补助;</w:t>
      </w:r>
    </w:p>
    <w:p w:rsidR="00162D4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公用经费</w:t>
      </w:r>
      <w:r>
        <w:rPr>
          <w:rFonts w:ascii="仿宋_GB2312" w:eastAsia="仿宋_GB2312" w:hAnsi="黑体" w:cs="仿宋_GB2312" w:hint="eastAsia"/>
          <w:sz w:val="32"/>
          <w:szCs w:val="32"/>
        </w:rPr>
        <w:t>47.36</w:t>
      </w:r>
      <w:r>
        <w:rPr>
          <w:rFonts w:ascii="仿宋_GB2312" w:eastAsia="仿宋_GB2312" w:hAnsi="黑体" w:hint="eastAsia"/>
          <w:sz w:val="32"/>
          <w:szCs w:val="32"/>
        </w:rPr>
        <w:t>万元，主要包括：其他社会保障缴费、办公费、水费、电费、邮电费</w:t>
      </w:r>
      <w:r>
        <w:rPr>
          <w:rFonts w:ascii="仿宋_GB2312" w:eastAsia="仿宋_GB2312" w:hAnsi="黑体" w:hint="eastAsia"/>
          <w:sz w:val="32"/>
          <w:szCs w:val="32"/>
        </w:rPr>
        <w:tab/>
        <w:t>、物业管理费、差旅费、维修（护）费、公务接待费、专用材料费、劳务费、工会经费、公务用车运行维护费、其他交通费用、其他商品和服务支出、办公设备购置。</w:t>
      </w:r>
    </w:p>
    <w:p w:rsidR="00162D4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四、</w:t>
      </w:r>
      <w:r>
        <w:rPr>
          <w:rFonts w:ascii="黑体" w:eastAsia="黑体" w:hAnsi="黑体" w:hint="eastAsia"/>
          <w:sz w:val="32"/>
          <w:szCs w:val="32"/>
        </w:rPr>
        <w:t>琼台师范学院附属幼儿园2023</w:t>
      </w:r>
      <w:r>
        <w:rPr>
          <w:rFonts w:ascii="黑体" w:eastAsia="黑体" w:hAnsi="黑体" w:cs="Times New Roman"/>
          <w:sz w:val="32"/>
          <w:shd w:val="clear" w:color="auto" w:fill="FFFFFF"/>
        </w:rPr>
        <w:t>年“三公”经费预算情况</w:t>
      </w:r>
      <w:r>
        <w:rPr>
          <w:rFonts w:ascii="黑体" w:eastAsia="黑体" w:hAnsi="黑体" w:cs="Times New Roman" w:hint="eastAsia"/>
          <w:sz w:val="32"/>
          <w:shd w:val="clear" w:color="auto" w:fill="FFFFFF"/>
        </w:rPr>
        <w:t>说明</w:t>
      </w:r>
    </w:p>
    <w:p w:rsidR="00162D47" w:rsidRDefault="00000000">
      <w:pPr>
        <w:ind w:firstLineChars="200" w:firstLine="640"/>
        <w:rPr>
          <w:rFonts w:ascii="仿宋_GB2312" w:eastAsia="仿宋_GB2312" w:hAnsi="黑体" w:cs="Times New Roman" w:hint="eastAsia"/>
          <w:sz w:val="32"/>
          <w:szCs w:val="32"/>
        </w:rPr>
      </w:pPr>
      <w:r>
        <w:rPr>
          <w:rFonts w:ascii="仿宋_GB2312" w:eastAsia="仿宋_GB2312" w:hAnsi="黑体" w:hint="eastAsia"/>
          <w:sz w:val="32"/>
          <w:szCs w:val="32"/>
        </w:rPr>
        <w:t>（一）琼台师范学院附属幼儿园2023年一般公共预算“三公”经费预算数为</w:t>
      </w:r>
      <w:r>
        <w:rPr>
          <w:rFonts w:ascii="仿宋_GB2312" w:eastAsia="仿宋_GB2312" w:hAnsi="黑体" w:cs="仿宋_GB2312" w:hint="eastAsia"/>
          <w:sz w:val="32"/>
          <w:szCs w:val="32"/>
        </w:rPr>
        <w:t>6</w:t>
      </w:r>
      <w:r>
        <w:rPr>
          <w:rFonts w:ascii="仿宋_GB2312" w:eastAsia="仿宋_GB2312" w:hAnsi="黑体" w:hint="eastAsia"/>
          <w:sz w:val="32"/>
          <w:szCs w:val="32"/>
        </w:rPr>
        <w:t>万元，其中：</w:t>
      </w:r>
    </w:p>
    <w:p w:rsidR="00162D47" w:rsidRDefault="00000000">
      <w:pPr>
        <w:ind w:firstLine="630"/>
        <w:rPr>
          <w:rFonts w:ascii="Times New Roman" w:eastAsia="仿宋_GB2312" w:hAnsi="Times New Roman" w:cs="Times New Roman"/>
          <w:sz w:val="32"/>
          <w:shd w:val="clear" w:color="auto" w:fill="FFFFFF"/>
        </w:rPr>
      </w:pPr>
      <w:r>
        <w:rPr>
          <w:rFonts w:ascii="Times New Roman" w:eastAsia="仿宋_GB2312" w:hAnsi="Times New Roman" w:cs="Times New Roman"/>
          <w:sz w:val="32"/>
          <w:shd w:val="clear" w:color="auto" w:fill="FFFFFF"/>
        </w:rPr>
        <w:t>因公出国（境）经费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，本年度单位无出国安排；</w:t>
      </w:r>
      <w:r>
        <w:rPr>
          <w:rFonts w:ascii="Times New Roman" w:eastAsia="仿宋_GB2312" w:hAnsi="Times New Roman" w:cs="Times New Roman"/>
          <w:sz w:val="32"/>
          <w:shd w:val="clear" w:color="auto" w:fill="FFFFFF"/>
        </w:rPr>
        <w:t>公务用车购置及运行费</w:t>
      </w:r>
      <w:r>
        <w:rPr>
          <w:rFonts w:ascii="仿宋_GB2312" w:eastAsia="仿宋_GB2312" w:hAnsi="黑体" w:cs="仿宋_GB2312" w:hint="eastAsia"/>
          <w:sz w:val="32"/>
          <w:szCs w:val="32"/>
        </w:rPr>
        <w:t>5</w:t>
      </w:r>
      <w:r>
        <w:rPr>
          <w:rFonts w:ascii="仿宋_GB2312" w:eastAsia="仿宋_GB2312" w:hAnsi="黑体" w:hint="eastAsia"/>
          <w:sz w:val="32"/>
          <w:szCs w:val="32"/>
        </w:rPr>
        <w:t>万元（其中，</w:t>
      </w:r>
      <w:r>
        <w:rPr>
          <w:rFonts w:ascii="Times New Roman" w:eastAsia="仿宋_GB2312" w:hAnsi="Times New Roman" w:cs="Times New Roman"/>
          <w:sz w:val="32"/>
          <w:shd w:val="clear" w:color="auto" w:fill="FFFFFF"/>
        </w:rPr>
        <w:t>公务用车购置</w:t>
      </w:r>
      <w:r>
        <w:rPr>
          <w:rFonts w:ascii="Times New Roman" w:eastAsia="仿宋_GB2312" w:hAnsi="Times New Roman" w:cs="Times New Roman" w:hint="eastAsia"/>
          <w:sz w:val="32"/>
          <w:shd w:val="clear" w:color="auto" w:fill="FFFFFF"/>
        </w:rPr>
        <w:t>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hint="eastAsia"/>
          <w:sz w:val="32"/>
          <w:shd w:val="clear" w:color="auto" w:fill="FFFFFF"/>
        </w:rPr>
        <w:t>，公务用车</w:t>
      </w:r>
      <w:r>
        <w:rPr>
          <w:rFonts w:ascii="Times New Roman" w:eastAsia="仿宋_GB2312" w:hAnsi="Times New Roman" w:cs="Times New Roman"/>
          <w:sz w:val="32"/>
          <w:shd w:val="clear" w:color="auto" w:fill="FFFFFF"/>
        </w:rPr>
        <w:t>运行费</w:t>
      </w:r>
      <w:r>
        <w:rPr>
          <w:rFonts w:ascii="仿宋_GB2312" w:eastAsia="仿宋_GB2312" w:hAnsi="黑体" w:cs="仿宋_GB2312" w:hint="eastAsia"/>
          <w:sz w:val="32"/>
          <w:szCs w:val="32"/>
        </w:rPr>
        <w:t>5</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w:t>
      </w:r>
      <w:r>
        <w:rPr>
          <w:rFonts w:ascii="Times New Roman" w:eastAsia="仿宋_GB2312" w:hAnsi="Times New Roman" w:cs="Times New Roman"/>
          <w:sz w:val="32"/>
          <w:shd w:val="clear" w:color="auto" w:fill="FFFFFF"/>
        </w:rPr>
        <w:lastRenderedPageBreak/>
        <w:t>算持平</w:t>
      </w:r>
      <w:r>
        <w:rPr>
          <w:rFonts w:ascii="Times New Roman" w:eastAsia="仿宋_GB2312" w:hAnsi="Times New Roman" w:cs="Times New Roman" w:hint="eastAsia"/>
          <w:sz w:val="32"/>
          <w:shd w:val="clear" w:color="auto" w:fill="FFFFFF"/>
        </w:rPr>
        <w:t>；</w:t>
      </w:r>
      <w:r>
        <w:rPr>
          <w:rFonts w:ascii="Times New Roman" w:eastAsia="仿宋_GB2312" w:hAnsi="Times New Roman" w:cs="Times New Roman" w:hint="eastAsia"/>
          <w:color w:val="000000"/>
          <w:sz w:val="32"/>
          <w:shd w:val="clear" w:color="auto" w:fill="FFFFFF"/>
        </w:rPr>
        <w:t>公务车保有量</w:t>
      </w:r>
      <w:r>
        <w:rPr>
          <w:rFonts w:ascii="仿宋_GB2312" w:eastAsia="仿宋_GB2312" w:hAnsi="黑体" w:cs="仿宋_GB2312" w:hint="eastAsia"/>
          <w:color w:val="000000"/>
          <w:sz w:val="32"/>
          <w:szCs w:val="32"/>
        </w:rPr>
        <w:t>0辆，计划购置0辆</w:t>
      </w:r>
      <w:r>
        <w:rPr>
          <w:rFonts w:ascii="Times New Roman" w:eastAsia="仿宋_GB2312" w:hAnsi="Times New Roman" w:cs="Times New Roman"/>
          <w:sz w:val="32"/>
          <w:shd w:val="clear" w:color="auto" w:fill="FFFFFF"/>
        </w:rPr>
        <w:t>。</w:t>
      </w:r>
      <w:r>
        <w:rPr>
          <w:rFonts w:ascii="仿宋_GB2312" w:eastAsia="仿宋_GB2312" w:hAnsi="黑体" w:cs="Times New Roman"/>
          <w:sz w:val="32"/>
          <w:szCs w:val="32"/>
        </w:rPr>
        <w:t>公务接待费</w:t>
      </w:r>
      <w:r>
        <w:rPr>
          <w:rFonts w:ascii="仿宋_GB2312" w:eastAsia="仿宋_GB2312" w:hAnsi="黑体" w:cs="仿宋_GB2312" w:hint="eastAsia"/>
          <w:sz w:val="32"/>
          <w:szCs w:val="32"/>
        </w:rPr>
        <w:t>1</w:t>
      </w:r>
      <w:r>
        <w:rPr>
          <w:rFonts w:ascii="Times New Roman" w:eastAsia="仿宋_GB2312" w:hAnsi="Times New Roman" w:cs="Times New Roman"/>
          <w:sz w:val="32"/>
          <w:shd w:val="clear" w:color="auto" w:fill="FFFFFF"/>
        </w:rPr>
        <w:t>万元，与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，计划接待</w:t>
      </w:r>
      <w:r>
        <w:rPr>
          <w:rFonts w:ascii="仿宋_GB2312" w:eastAsia="仿宋_GB2312" w:hAnsi="黑体" w:cs="仿宋_GB2312" w:hint="eastAsia"/>
          <w:sz w:val="32"/>
          <w:szCs w:val="32"/>
        </w:rPr>
        <w:t>5批次约20人</w:t>
      </w:r>
      <w:r>
        <w:rPr>
          <w:rFonts w:ascii="Times New Roman" w:eastAsia="仿宋_GB2312" w:hAnsi="Times New Roman" w:cs="Times New Roman" w:hint="eastAsia"/>
          <w:sz w:val="32"/>
          <w:shd w:val="clear" w:color="auto" w:fill="FFFFFF"/>
        </w:rPr>
        <w:t>。</w:t>
      </w:r>
    </w:p>
    <w:p w:rsidR="00162D47" w:rsidRDefault="00000000">
      <w:pPr>
        <w:rPr>
          <w:rFonts w:ascii="Times New Roman" w:eastAsia="仿宋_GB2312" w:hAnsi="Times New Roman" w:cs="Times New Roman"/>
          <w:sz w:val="32"/>
          <w:shd w:val="clear" w:color="auto" w:fill="FFFFFF"/>
        </w:rPr>
      </w:pPr>
      <w:r>
        <w:rPr>
          <w:rFonts w:ascii="仿宋_GB2312" w:eastAsia="仿宋_GB2312" w:hAnsi="黑体" w:hint="eastAsia"/>
          <w:sz w:val="32"/>
          <w:szCs w:val="32"/>
        </w:rPr>
        <w:t>（二）琼台师范学院附属幼儿园2023年政府性基金预算“三公”经费预算数为</w:t>
      </w:r>
      <w:r>
        <w:rPr>
          <w:rFonts w:ascii="仿宋_GB2312" w:eastAsia="仿宋_GB2312" w:hAnsi="黑体" w:cs="仿宋_GB2312" w:hint="eastAsia"/>
          <w:sz w:val="32"/>
          <w:szCs w:val="32"/>
        </w:rPr>
        <w:t>0</w:t>
      </w:r>
      <w:r>
        <w:rPr>
          <w:rFonts w:ascii="仿宋_GB2312" w:eastAsia="仿宋_GB2312" w:hAnsi="黑体" w:hint="eastAsia"/>
          <w:sz w:val="32"/>
          <w:szCs w:val="32"/>
        </w:rPr>
        <w:t>万元，本单位无政府性基金预算当年拨款。</w:t>
      </w:r>
    </w:p>
    <w:p w:rsidR="00162D4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五、关于</w:t>
      </w:r>
      <w:r>
        <w:rPr>
          <w:rFonts w:ascii="黑体" w:eastAsia="黑体" w:hAnsi="黑体" w:hint="eastAsia"/>
          <w:sz w:val="32"/>
          <w:szCs w:val="32"/>
        </w:rPr>
        <w:t>琼台师范学院附属幼儿园2023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政府性基金预算当年拨款情况说明</w:t>
      </w:r>
    </w:p>
    <w:p w:rsidR="00162D47" w:rsidRDefault="00000000">
      <w:pPr>
        <w:ind w:firstLineChars="200" w:firstLine="640"/>
        <w:rPr>
          <w:rFonts w:ascii="黑体" w:eastAsia="黑体" w:hAnsi="黑体" w:cs="Times New Roman" w:hint="eastAsia"/>
          <w:sz w:val="32"/>
          <w:shd w:val="clear" w:color="auto" w:fill="FFFFFF"/>
        </w:rPr>
      </w:pPr>
      <w:r>
        <w:rPr>
          <w:rFonts w:ascii="仿宋_GB2312" w:eastAsia="仿宋_GB2312" w:hAnsi="黑体" w:hint="eastAsia"/>
          <w:sz w:val="32"/>
          <w:szCs w:val="32"/>
        </w:rPr>
        <w:t>2023年琼台师范学院附属幼儿园无政府性基金预算</w:t>
      </w:r>
      <w:r>
        <w:rPr>
          <w:rFonts w:ascii="仿宋_GB2312" w:eastAsia="仿宋_GB2312"/>
          <w:sz w:val="32"/>
          <w:shd w:val="clear" w:color="auto" w:fill="FFFFFF"/>
        </w:rPr>
        <w:t>当年拨款</w:t>
      </w:r>
      <w:r>
        <w:rPr>
          <w:rFonts w:ascii="仿宋_GB2312" w:eastAsia="仿宋_GB2312" w:hAnsi="黑体" w:hint="eastAsia"/>
          <w:sz w:val="32"/>
          <w:szCs w:val="32"/>
        </w:rPr>
        <w:t>。</w:t>
      </w:r>
    </w:p>
    <w:p w:rsidR="00162D4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六、关于</w:t>
      </w:r>
      <w:r>
        <w:rPr>
          <w:rFonts w:ascii="黑体" w:eastAsia="黑体" w:hAnsi="黑体" w:hint="eastAsia"/>
          <w:sz w:val="32"/>
          <w:szCs w:val="32"/>
        </w:rPr>
        <w:t>琼台师范学院附属幼儿园2023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收支预算情况的总体说明</w:t>
      </w:r>
    </w:p>
    <w:p w:rsidR="00162D47"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按照综合预算原则，</w:t>
      </w:r>
      <w:r>
        <w:rPr>
          <w:rFonts w:ascii="仿宋_GB2312" w:eastAsia="仿宋_GB2312" w:hAnsi="黑体" w:hint="eastAsia"/>
          <w:sz w:val="32"/>
          <w:szCs w:val="32"/>
        </w:rPr>
        <w:t>琼台师范学院附属幼儿园</w:t>
      </w:r>
      <w:r>
        <w:rPr>
          <w:rFonts w:ascii="仿宋_GB2312" w:eastAsia="仿宋_GB2312" w:hAnsi="黑体" w:cs="仿宋_GB2312" w:hint="eastAsia"/>
          <w:sz w:val="32"/>
          <w:szCs w:val="32"/>
        </w:rPr>
        <w:t>所有收入和支出均纳入部门预算管理。收入包括：一般公共预算收入、其他收入</w:t>
      </w:r>
      <w:r>
        <w:rPr>
          <w:rFonts w:ascii="仿宋_GB2312" w:eastAsia="仿宋_GB2312" w:hAnsi="黑体" w:hint="eastAsia"/>
          <w:sz w:val="32"/>
          <w:szCs w:val="32"/>
        </w:rPr>
        <w:t>；支出包括：教育支出、社会保障和就业支出、卫生健康支出、住房保障支出。琼台师范学院附属幼儿园</w:t>
      </w:r>
      <w:r>
        <w:rPr>
          <w:rFonts w:ascii="仿宋_GB2312" w:eastAsia="仿宋_GB2312" w:hAnsi="黑体" w:cs="仿宋_GB2312" w:hint="eastAsia"/>
          <w:sz w:val="32"/>
          <w:szCs w:val="32"/>
        </w:rPr>
        <w:t>2023</w:t>
      </w:r>
      <w:r>
        <w:rPr>
          <w:rFonts w:ascii="仿宋_GB2312" w:eastAsia="仿宋_GB2312" w:hAnsi="黑体" w:hint="eastAsia"/>
          <w:sz w:val="32"/>
          <w:szCs w:val="32"/>
        </w:rPr>
        <w:t>年收支总预算</w:t>
      </w:r>
      <w:r>
        <w:rPr>
          <w:rFonts w:ascii="仿宋_GB2312" w:eastAsia="仿宋_GB2312" w:hAnsi="黑体" w:cs="仿宋_GB2312" w:hint="eastAsia"/>
          <w:sz w:val="32"/>
          <w:szCs w:val="32"/>
        </w:rPr>
        <w:t>1072.92</w:t>
      </w:r>
      <w:r>
        <w:rPr>
          <w:rFonts w:ascii="仿宋_GB2312" w:eastAsia="仿宋_GB2312" w:hAnsi="黑体" w:hint="eastAsia"/>
          <w:sz w:val="32"/>
          <w:szCs w:val="32"/>
        </w:rPr>
        <w:t>万元。</w:t>
      </w:r>
    </w:p>
    <w:p w:rsidR="00162D4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七、关于</w:t>
      </w:r>
      <w:r>
        <w:rPr>
          <w:rFonts w:ascii="黑体" w:eastAsia="黑体" w:hAnsi="黑体" w:hint="eastAsia"/>
          <w:sz w:val="32"/>
          <w:szCs w:val="32"/>
        </w:rPr>
        <w:t>琼台师范学院附属幼儿园2023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rsidR="00162D4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琼台师范学院附属幼儿园2023年收入预算</w:t>
      </w:r>
      <w:r>
        <w:rPr>
          <w:rFonts w:ascii="仿宋_GB2312" w:eastAsia="仿宋_GB2312" w:hAnsi="黑体" w:cs="仿宋_GB2312" w:hint="eastAsia"/>
          <w:sz w:val="32"/>
          <w:szCs w:val="32"/>
        </w:rPr>
        <w:t>1072.92</w:t>
      </w:r>
      <w:r>
        <w:rPr>
          <w:rFonts w:ascii="仿宋_GB2312" w:eastAsia="仿宋_GB2312" w:hAnsi="黑体" w:hint="eastAsia"/>
          <w:sz w:val="32"/>
          <w:szCs w:val="32"/>
        </w:rPr>
        <w:t>万元，其中：上年结转</w:t>
      </w:r>
      <w:r>
        <w:rPr>
          <w:rFonts w:ascii="仿宋_GB2312" w:eastAsia="仿宋_GB2312" w:hAnsi="黑体" w:cs="仿宋_GB2312" w:hint="eastAsia"/>
          <w:sz w:val="32"/>
          <w:szCs w:val="32"/>
        </w:rPr>
        <w:t>7</w:t>
      </w:r>
      <w:r>
        <w:rPr>
          <w:rFonts w:ascii="仿宋_GB2312" w:eastAsia="仿宋_GB2312" w:hAnsi="黑体" w:hint="eastAsia"/>
          <w:sz w:val="32"/>
          <w:szCs w:val="32"/>
        </w:rPr>
        <w:t>万元，占</w:t>
      </w:r>
      <w:r>
        <w:rPr>
          <w:rFonts w:ascii="仿宋_GB2312" w:eastAsia="仿宋_GB2312" w:hAnsi="黑体" w:cs="仿宋_GB2312" w:hint="eastAsia"/>
          <w:sz w:val="32"/>
          <w:szCs w:val="32"/>
        </w:rPr>
        <w:t>0.65</w:t>
      </w:r>
      <w:r>
        <w:rPr>
          <w:rFonts w:ascii="仿宋_GB2312" w:eastAsia="仿宋_GB2312" w:hAnsi="黑体" w:hint="eastAsia"/>
          <w:sz w:val="32"/>
          <w:szCs w:val="32"/>
        </w:rPr>
        <w:t>%；经费拨款收入</w:t>
      </w:r>
      <w:r>
        <w:rPr>
          <w:rFonts w:ascii="仿宋_GB2312" w:eastAsia="仿宋_GB2312" w:hAnsi="黑体" w:cs="仿宋_GB2312" w:hint="eastAsia"/>
          <w:sz w:val="32"/>
          <w:szCs w:val="32"/>
        </w:rPr>
        <w:t>1065.72</w:t>
      </w:r>
      <w:r>
        <w:rPr>
          <w:rFonts w:ascii="仿宋_GB2312" w:eastAsia="仿宋_GB2312" w:hAnsi="黑体" w:hint="eastAsia"/>
          <w:sz w:val="32"/>
          <w:szCs w:val="32"/>
        </w:rPr>
        <w:t>万元，占</w:t>
      </w:r>
      <w:r>
        <w:rPr>
          <w:rFonts w:ascii="仿宋_GB2312" w:eastAsia="仿宋_GB2312" w:hAnsi="黑体" w:cs="仿宋_GB2312" w:hint="eastAsia"/>
          <w:sz w:val="32"/>
          <w:szCs w:val="32"/>
        </w:rPr>
        <w:t>99.33</w:t>
      </w:r>
      <w:r>
        <w:rPr>
          <w:rFonts w:ascii="仿宋_GB2312" w:eastAsia="仿宋_GB2312" w:hAnsi="黑体" w:hint="eastAsia"/>
          <w:sz w:val="32"/>
          <w:szCs w:val="32"/>
        </w:rPr>
        <w:t>%；政府性基金收入</w:t>
      </w:r>
      <w:r>
        <w:rPr>
          <w:rFonts w:ascii="仿宋_GB2312" w:eastAsia="仿宋_GB2312" w:hAnsi="黑体" w:cs="仿宋_GB2312" w:hint="eastAsia"/>
          <w:sz w:val="32"/>
          <w:szCs w:val="32"/>
        </w:rPr>
        <w:t>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%；其它收入</w:t>
      </w:r>
      <w:r>
        <w:rPr>
          <w:rFonts w:ascii="仿宋_GB2312" w:eastAsia="仿宋_GB2312" w:hAnsi="黑体" w:cs="仿宋_GB2312" w:hint="eastAsia"/>
          <w:sz w:val="32"/>
          <w:szCs w:val="32"/>
        </w:rPr>
        <w:t>0.2</w:t>
      </w:r>
      <w:r>
        <w:rPr>
          <w:rFonts w:ascii="仿宋_GB2312" w:eastAsia="仿宋_GB2312" w:hAnsi="黑体" w:hint="eastAsia"/>
          <w:sz w:val="32"/>
          <w:szCs w:val="32"/>
        </w:rPr>
        <w:t>万元，占</w:t>
      </w:r>
      <w:r>
        <w:rPr>
          <w:rFonts w:ascii="仿宋_GB2312" w:eastAsia="仿宋_GB2312" w:hAnsi="黑体" w:cs="仿宋_GB2312" w:hint="eastAsia"/>
          <w:sz w:val="32"/>
          <w:szCs w:val="32"/>
        </w:rPr>
        <w:t>0.02</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增加127.37</w:t>
      </w:r>
      <w:r>
        <w:rPr>
          <w:rFonts w:ascii="仿宋_GB2312" w:eastAsia="仿宋_GB2312" w:hAnsi="黑体" w:hint="eastAsia"/>
          <w:sz w:val="32"/>
          <w:szCs w:val="32"/>
        </w:rPr>
        <w:t>万元，主</w:t>
      </w:r>
      <w:r>
        <w:rPr>
          <w:rFonts w:ascii="仿宋_GB2312" w:eastAsia="仿宋_GB2312" w:hAnsi="黑体" w:hint="eastAsia"/>
          <w:sz w:val="32"/>
          <w:szCs w:val="32"/>
        </w:rPr>
        <w:lastRenderedPageBreak/>
        <w:t>要是2023年将单位部分职业年金纳入预算，</w:t>
      </w:r>
      <w:proofErr w:type="gramStart"/>
      <w:r>
        <w:rPr>
          <w:rFonts w:ascii="仿宋_GB2312" w:eastAsia="仿宋_GB2312" w:hAnsi="黑体" w:hint="eastAsia"/>
          <w:sz w:val="32"/>
          <w:szCs w:val="32"/>
        </w:rPr>
        <w:t>含当年度</w:t>
      </w:r>
      <w:proofErr w:type="gramEnd"/>
      <w:r>
        <w:rPr>
          <w:rFonts w:ascii="仿宋_GB2312" w:eastAsia="仿宋_GB2312" w:hAnsi="黑体" w:hint="eastAsia"/>
          <w:sz w:val="32"/>
          <w:szCs w:val="32"/>
        </w:rPr>
        <w:t>职业年金预算31.93万元及补缴以前年度职业年金单位部分预算78.57万元共计110.50万元，较上年上涨了105.02万元；同时因养老基数及公积金基数提高，导致养老预算上涨了11.43万元，公积金预算上涨了12.75万元。。</w:t>
      </w:r>
    </w:p>
    <w:p w:rsidR="00162D4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八、关于</w:t>
      </w:r>
      <w:r>
        <w:rPr>
          <w:rFonts w:ascii="黑体" w:eastAsia="黑体" w:hAnsi="黑体" w:hint="eastAsia"/>
          <w:sz w:val="32"/>
          <w:szCs w:val="32"/>
        </w:rPr>
        <w:t>琼台师范学院附属幼儿园2023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支出预算情况说明</w:t>
      </w:r>
    </w:p>
    <w:p w:rsidR="00162D4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琼台师范学院附属幼儿园2023年支出预算</w:t>
      </w:r>
      <w:r>
        <w:rPr>
          <w:rFonts w:ascii="仿宋_GB2312" w:eastAsia="仿宋_GB2312" w:hAnsi="黑体" w:cs="仿宋_GB2312" w:hint="eastAsia"/>
          <w:sz w:val="32"/>
          <w:szCs w:val="32"/>
        </w:rPr>
        <w:t>1065.92</w:t>
      </w:r>
      <w:r>
        <w:rPr>
          <w:rFonts w:ascii="仿宋_GB2312" w:eastAsia="仿宋_GB2312" w:hAnsi="黑体" w:hint="eastAsia"/>
          <w:sz w:val="32"/>
          <w:szCs w:val="32"/>
        </w:rPr>
        <w:t>万元，其中：基本支出</w:t>
      </w:r>
      <w:r>
        <w:rPr>
          <w:rFonts w:ascii="仿宋_GB2312" w:eastAsia="仿宋_GB2312" w:hAnsi="黑体" w:cs="仿宋_GB2312" w:hint="eastAsia"/>
          <w:sz w:val="32"/>
          <w:szCs w:val="32"/>
        </w:rPr>
        <w:t>915.67</w:t>
      </w:r>
      <w:r>
        <w:rPr>
          <w:rFonts w:ascii="仿宋_GB2312" w:eastAsia="仿宋_GB2312" w:hAnsi="黑体" w:hint="eastAsia"/>
          <w:sz w:val="32"/>
          <w:szCs w:val="32"/>
        </w:rPr>
        <w:t>万元，占</w:t>
      </w:r>
      <w:r>
        <w:rPr>
          <w:rFonts w:ascii="仿宋_GB2312" w:eastAsia="仿宋_GB2312" w:hAnsi="黑体" w:cs="仿宋_GB2312" w:hint="eastAsia"/>
          <w:sz w:val="32"/>
          <w:szCs w:val="32"/>
        </w:rPr>
        <w:t>85.90</w:t>
      </w:r>
      <w:r>
        <w:rPr>
          <w:rFonts w:ascii="仿宋_GB2312" w:eastAsia="仿宋_GB2312" w:hAnsi="黑体" w:hint="eastAsia"/>
          <w:sz w:val="32"/>
          <w:szCs w:val="32"/>
        </w:rPr>
        <w:t>%；项目支出</w:t>
      </w:r>
      <w:r>
        <w:rPr>
          <w:rFonts w:ascii="仿宋_GB2312" w:eastAsia="仿宋_GB2312" w:hAnsi="黑体" w:cs="仿宋_GB2312" w:hint="eastAsia"/>
          <w:sz w:val="32"/>
          <w:szCs w:val="32"/>
        </w:rPr>
        <w:t>150.25</w:t>
      </w:r>
      <w:r>
        <w:rPr>
          <w:rFonts w:ascii="仿宋_GB2312" w:eastAsia="仿宋_GB2312" w:hAnsi="黑体" w:hint="eastAsia"/>
          <w:sz w:val="32"/>
          <w:szCs w:val="32"/>
        </w:rPr>
        <w:t>万元，占</w:t>
      </w:r>
      <w:r>
        <w:rPr>
          <w:rFonts w:ascii="仿宋_GB2312" w:eastAsia="仿宋_GB2312" w:hAnsi="黑体" w:cs="仿宋_GB2312" w:hint="eastAsia"/>
          <w:sz w:val="32"/>
          <w:szCs w:val="32"/>
        </w:rPr>
        <w:t>14.10</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增加127.37</w:t>
      </w:r>
      <w:r>
        <w:rPr>
          <w:rFonts w:ascii="仿宋_GB2312" w:eastAsia="仿宋_GB2312" w:hAnsi="黑体" w:hint="eastAsia"/>
          <w:sz w:val="32"/>
          <w:szCs w:val="32"/>
        </w:rPr>
        <w:t>万元，主要是2023年将单位部分职业年金纳入预算，</w:t>
      </w:r>
      <w:proofErr w:type="gramStart"/>
      <w:r>
        <w:rPr>
          <w:rFonts w:ascii="仿宋_GB2312" w:eastAsia="仿宋_GB2312" w:hAnsi="黑体" w:hint="eastAsia"/>
          <w:sz w:val="32"/>
          <w:szCs w:val="32"/>
        </w:rPr>
        <w:t>含当年度</w:t>
      </w:r>
      <w:proofErr w:type="gramEnd"/>
      <w:r>
        <w:rPr>
          <w:rFonts w:ascii="仿宋_GB2312" w:eastAsia="仿宋_GB2312" w:hAnsi="黑体" w:hint="eastAsia"/>
          <w:sz w:val="32"/>
          <w:szCs w:val="32"/>
        </w:rPr>
        <w:t>职业年金预算31.93万元及补缴以前年度职业年金单位部分预算78.57万元共计110.50万元，较上年上涨了105.02万元；同时因养老基数及公积金基数提高，导致养老预算上涨了11.43万元，公积金预算上涨了12.75万元。。</w:t>
      </w:r>
    </w:p>
    <w:p w:rsidR="00162D47" w:rsidRDefault="00000000">
      <w:pPr>
        <w:numPr>
          <w:ilvl w:val="0"/>
          <w:numId w:val="5"/>
        </w:num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其他重要事项的情况说明</w:t>
      </w:r>
    </w:p>
    <w:p w:rsidR="00162D47" w:rsidRDefault="00000000">
      <w:pPr>
        <w:ind w:firstLineChars="200" w:firstLine="640"/>
        <w:rPr>
          <w:rFonts w:ascii="楷体" w:eastAsia="楷体" w:hAnsi="楷体" w:hint="eastAsia"/>
          <w:sz w:val="32"/>
          <w:szCs w:val="32"/>
        </w:rPr>
      </w:pPr>
      <w:r>
        <w:rPr>
          <w:rFonts w:ascii="楷体" w:eastAsia="楷体" w:hAnsi="楷体" w:hint="eastAsia"/>
          <w:sz w:val="32"/>
          <w:szCs w:val="32"/>
        </w:rPr>
        <w:t>（一）机关运行经费</w:t>
      </w:r>
    </w:p>
    <w:p w:rsidR="00162D47" w:rsidRDefault="00711C1F">
      <w:pPr>
        <w:ind w:firstLine="640"/>
        <w:rPr>
          <w:rFonts w:ascii="黑体" w:eastAsia="黑体" w:hAnsi="黑体" w:cs="Times New Roman" w:hint="eastAsia"/>
          <w:sz w:val="32"/>
          <w:shd w:val="clear" w:color="auto" w:fill="FFFFFF"/>
        </w:rPr>
      </w:pPr>
      <w:r w:rsidRPr="00711C1F">
        <w:rPr>
          <w:rFonts w:ascii="仿宋_GB2312" w:eastAsia="仿宋_GB2312" w:hAnsi="黑体" w:cs="仿宋_GB2312" w:hint="eastAsia"/>
          <w:sz w:val="32"/>
          <w:szCs w:val="32"/>
        </w:rPr>
        <w:t>琼台师范学院附属幼儿园不属于行政单位及参照公务法管理的事业单位</w:t>
      </w:r>
      <w:r w:rsidRPr="00711C1F">
        <w:rPr>
          <w:rFonts w:ascii="仿宋_GB2312" w:eastAsia="仿宋_GB2312" w:hAnsi="黑体" w:cs="仿宋_GB2312" w:hint="eastAsia"/>
          <w:sz w:val="32"/>
          <w:szCs w:val="32"/>
          <w:highlight w:val="yellow"/>
        </w:rPr>
        <w:t>，无该项经费预算</w:t>
      </w:r>
      <w:r w:rsidRPr="00711C1F">
        <w:rPr>
          <w:rFonts w:ascii="仿宋_GB2312" w:eastAsia="仿宋_GB2312" w:hAnsi="黑体" w:cs="仿宋_GB2312" w:hint="eastAsia"/>
          <w:sz w:val="32"/>
          <w:szCs w:val="32"/>
        </w:rPr>
        <w:t>。</w:t>
      </w:r>
    </w:p>
    <w:p w:rsidR="00162D47" w:rsidRDefault="00000000">
      <w:pPr>
        <w:ind w:firstLineChars="200" w:firstLine="640"/>
        <w:rPr>
          <w:rFonts w:ascii="楷体" w:eastAsia="楷体" w:hAnsi="楷体" w:hint="eastAsia"/>
          <w:sz w:val="32"/>
          <w:szCs w:val="32"/>
        </w:rPr>
      </w:pPr>
      <w:r>
        <w:rPr>
          <w:rFonts w:ascii="楷体" w:eastAsia="楷体" w:hAnsi="楷体" w:hint="eastAsia"/>
          <w:sz w:val="32"/>
          <w:szCs w:val="32"/>
        </w:rPr>
        <w:t>（二）政府采购情况</w:t>
      </w:r>
    </w:p>
    <w:p w:rsidR="00162D47" w:rsidRDefault="00000000">
      <w:pPr>
        <w:ind w:firstLine="640"/>
        <w:rPr>
          <w:rFonts w:ascii="仿宋_GB2312" w:eastAsia="仿宋_GB2312" w:hAnsi="黑体" w:hint="eastAsia"/>
          <w:sz w:val="32"/>
          <w:szCs w:val="32"/>
        </w:rPr>
      </w:pPr>
      <w:r>
        <w:rPr>
          <w:rFonts w:ascii="仿宋_GB2312" w:eastAsia="仿宋_GB2312" w:hAnsi="黑体" w:cs="仿宋_GB2312" w:hint="eastAsia"/>
          <w:sz w:val="32"/>
          <w:szCs w:val="32"/>
        </w:rPr>
        <w:t>2023</w:t>
      </w:r>
      <w:r>
        <w:rPr>
          <w:rFonts w:ascii="仿宋_GB2312" w:eastAsia="仿宋_GB2312" w:hAnsi="黑体" w:hint="eastAsia"/>
          <w:sz w:val="32"/>
          <w:szCs w:val="32"/>
        </w:rPr>
        <w:t>年琼台师范学院附属幼儿园无</w:t>
      </w:r>
      <w:r>
        <w:rPr>
          <w:rFonts w:ascii="仿宋_GB2312" w:eastAsia="仿宋_GB2312" w:hAnsi="黑体" w:cs="仿宋_GB2312" w:hint="eastAsia"/>
          <w:sz w:val="32"/>
          <w:szCs w:val="32"/>
        </w:rPr>
        <w:t>政府采购预算</w:t>
      </w:r>
      <w:r>
        <w:rPr>
          <w:rFonts w:ascii="仿宋_GB2312" w:eastAsia="仿宋_GB2312" w:hAnsi="黑体" w:hint="eastAsia"/>
          <w:sz w:val="32"/>
          <w:szCs w:val="32"/>
        </w:rPr>
        <w:t>。</w:t>
      </w:r>
    </w:p>
    <w:p w:rsidR="00162D47" w:rsidRDefault="00000000">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rsidR="00162D47"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lastRenderedPageBreak/>
        <w:t>截至2022</w:t>
      </w:r>
      <w:r>
        <w:rPr>
          <w:rFonts w:ascii="仿宋_GB2312" w:eastAsia="仿宋_GB2312" w:hAnsi="黑体" w:hint="eastAsia"/>
          <w:sz w:val="32"/>
          <w:szCs w:val="32"/>
        </w:rPr>
        <w:t>年12月31日，琼台师范学院附属幼儿园</w:t>
      </w:r>
      <w:r>
        <w:rPr>
          <w:rFonts w:ascii="仿宋_GB2312" w:eastAsia="仿宋_GB2312" w:hAnsi="黑体" w:cs="仿宋_GB2312" w:hint="eastAsia"/>
          <w:sz w:val="32"/>
          <w:szCs w:val="32"/>
        </w:rPr>
        <w:t>共有车辆0辆</w:t>
      </w:r>
      <w:r>
        <w:rPr>
          <w:rFonts w:ascii="仿宋_GB2312" w:eastAsia="仿宋_GB2312" w:hAnsi="黑体" w:cs="仿宋_GB2312" w:hint="eastAsia"/>
          <w:color w:val="000000"/>
          <w:sz w:val="32"/>
          <w:szCs w:val="32"/>
        </w:rPr>
        <w:t>。</w:t>
      </w:r>
      <w:r>
        <w:rPr>
          <w:rFonts w:ascii="仿宋_GB2312" w:eastAsia="仿宋_GB2312" w:hAnsi="黑体" w:cs="仿宋_GB2312" w:hint="eastAsia"/>
          <w:sz w:val="32"/>
          <w:szCs w:val="32"/>
        </w:rPr>
        <w:t>其中，领导干部用车0辆，机要通信应急用车0辆、一般执法执勤用车0辆、特种专业技术用车0辆、其他用车0辆。单位价值100万元以上设备0台（套）。</w:t>
      </w:r>
    </w:p>
    <w:p w:rsidR="00162D47" w:rsidRDefault="00000000">
      <w:pPr>
        <w:widowControl/>
        <w:ind w:firstLineChars="200" w:firstLine="640"/>
        <w:jc w:val="left"/>
        <w:rPr>
          <w:rFonts w:ascii="楷体" w:eastAsia="楷体" w:hAnsi="楷体" w:hint="eastAsia"/>
          <w:sz w:val="32"/>
          <w:szCs w:val="32"/>
        </w:rPr>
      </w:pPr>
      <w:r>
        <w:rPr>
          <w:rFonts w:ascii="楷体" w:eastAsia="楷体" w:hAnsi="楷体" w:hint="eastAsia"/>
          <w:sz w:val="32"/>
          <w:szCs w:val="32"/>
        </w:rPr>
        <w:t>（四）</w:t>
      </w:r>
      <w:r>
        <w:rPr>
          <w:rFonts w:ascii="楷体" w:eastAsia="楷体" w:hAnsi="楷体" w:hint="eastAsia"/>
          <w:sz w:val="32"/>
          <w:szCs w:val="32"/>
          <w:lang w:bidi="ar"/>
        </w:rPr>
        <w:t>绩效目标设置及重点项目绩效目标说明</w:t>
      </w:r>
    </w:p>
    <w:p w:rsidR="00162D47"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2023</w:t>
      </w:r>
      <w:r>
        <w:rPr>
          <w:rFonts w:ascii="仿宋_GB2312" w:eastAsia="仿宋_GB2312" w:hAnsi="黑体" w:hint="eastAsia"/>
          <w:sz w:val="32"/>
          <w:szCs w:val="32"/>
        </w:rPr>
        <w:t>年琼台师范学院附属幼儿园</w:t>
      </w:r>
      <w:r>
        <w:rPr>
          <w:rFonts w:ascii="仿宋_GB2312" w:eastAsia="仿宋_GB2312" w:hAnsi="黑体" w:cs="仿宋_GB2312" w:hint="eastAsia"/>
          <w:sz w:val="32"/>
          <w:szCs w:val="32"/>
        </w:rPr>
        <w:t>17个项目实行绩效目标管理，涉及一般公共预算1065.72</w:t>
      </w:r>
      <w:r>
        <w:rPr>
          <w:rFonts w:ascii="仿宋_GB2312" w:eastAsia="仿宋_GB2312" w:hAnsi="黑体" w:hint="eastAsia"/>
          <w:sz w:val="32"/>
          <w:szCs w:val="32"/>
        </w:rPr>
        <w:t>万元、其他</w:t>
      </w:r>
      <w:r>
        <w:rPr>
          <w:rFonts w:ascii="仿宋_GB2312" w:eastAsia="仿宋_GB2312" w:hAnsi="黑体" w:cs="仿宋_GB2312" w:hint="eastAsia"/>
          <w:sz w:val="32"/>
          <w:szCs w:val="32"/>
        </w:rPr>
        <w:t>0.2</w:t>
      </w:r>
      <w:r>
        <w:rPr>
          <w:rFonts w:ascii="仿宋_GB2312" w:eastAsia="仿宋_GB2312" w:hAnsi="黑体" w:hint="eastAsia"/>
          <w:sz w:val="32"/>
          <w:szCs w:val="32"/>
        </w:rPr>
        <w:t>万元。</w:t>
      </w:r>
    </w:p>
    <w:p w:rsidR="00162D4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其中，重点项目预算绩效情况：</w:t>
      </w:r>
    </w:p>
    <w:p w:rsidR="00162D47" w:rsidRDefault="00000000">
      <w:pPr>
        <w:ind w:firstLineChars="200" w:firstLine="640"/>
        <w:rPr>
          <w:rFonts w:ascii="仿宋_GB2312" w:eastAsia="仿宋_GB2312" w:hAnsi="黑体" w:cs="仿宋_GB2312" w:hint="eastAsia"/>
          <w:sz w:val="32"/>
          <w:szCs w:val="32"/>
        </w:rPr>
      </w:pPr>
      <w:r>
        <w:rPr>
          <w:rFonts w:ascii="仿宋_GB2312" w:eastAsia="仿宋_GB2312" w:hAnsi="黑体" w:hint="eastAsia"/>
          <w:sz w:val="32"/>
          <w:szCs w:val="32"/>
        </w:rPr>
        <w:t>1.</w:t>
      </w:r>
      <w:r>
        <w:rPr>
          <w:rFonts w:ascii="仿宋_GB2312" w:eastAsia="仿宋_GB2312" w:hAnsi="黑体" w:cs="仿宋_GB2312" w:hint="eastAsia"/>
          <w:sz w:val="32"/>
          <w:szCs w:val="32"/>
        </w:rPr>
        <w:t>创建示范幼儿园和对口帮扶项目，预算安排30万元，主要用于下乡帮扶工作及省示范园</w:t>
      </w:r>
      <w:proofErr w:type="gramStart"/>
      <w:r>
        <w:rPr>
          <w:rFonts w:ascii="仿宋_GB2312" w:eastAsia="仿宋_GB2312" w:hAnsi="黑体" w:cs="仿宋_GB2312" w:hint="eastAsia"/>
          <w:sz w:val="32"/>
          <w:szCs w:val="32"/>
        </w:rPr>
        <w:t>园</w:t>
      </w:r>
      <w:proofErr w:type="gramEnd"/>
      <w:r>
        <w:rPr>
          <w:rFonts w:ascii="仿宋_GB2312" w:eastAsia="仿宋_GB2312" w:hAnsi="黑体" w:cs="仿宋_GB2312" w:hint="eastAsia"/>
          <w:sz w:val="32"/>
          <w:szCs w:val="32"/>
        </w:rPr>
        <w:t>所建设，绩效目标是改善</w:t>
      </w:r>
      <w:proofErr w:type="gramStart"/>
      <w:r>
        <w:rPr>
          <w:rFonts w:ascii="仿宋_GB2312" w:eastAsia="仿宋_GB2312" w:hAnsi="黑体" w:cs="仿宋_GB2312" w:hint="eastAsia"/>
          <w:sz w:val="32"/>
          <w:szCs w:val="32"/>
        </w:rPr>
        <w:t>帮扶园</w:t>
      </w:r>
      <w:proofErr w:type="gramEnd"/>
      <w:r>
        <w:rPr>
          <w:rFonts w:ascii="仿宋_GB2312" w:eastAsia="仿宋_GB2312" w:hAnsi="黑体" w:cs="仿宋_GB2312" w:hint="eastAsia"/>
          <w:sz w:val="32"/>
          <w:szCs w:val="32"/>
        </w:rPr>
        <w:t>办园条件，提高办园水平，进一步规范其园所管理水平 ；提高教师教育教学水平、丰富幼儿在园生活。</w:t>
      </w:r>
    </w:p>
    <w:p w:rsidR="00162D47"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2.设备（设施）运行维护与改造项目，预算安排10万元，主要用于设施、设备的维修维护与改造，绩效目标是减少安全隐患，优化校园环境，提高办学效率，使幼儿园更适合开展教育教学活动，保障日常教学与办公的正常运转。</w:t>
      </w:r>
    </w:p>
    <w:p w:rsidR="00162D47"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3.设备（装备）购置项目，预算安排47.95万元，主要用于购置幼儿图书、教材、教玩具、教学办公设备等，绩效目标是为满足现代化教学需要，改善教学办公环境，有计划的添置资产设备、教玩具、图书等，提升幼儿园的硬软件条件。</w:t>
      </w:r>
    </w:p>
    <w:p w:rsidR="00162D47"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4.公办幼儿园运转补助项目，预算安排29.5万元，主</w:t>
      </w:r>
      <w:r>
        <w:rPr>
          <w:rFonts w:ascii="仿宋_GB2312" w:eastAsia="仿宋_GB2312" w:hAnsi="黑体" w:cs="仿宋_GB2312" w:hint="eastAsia"/>
          <w:sz w:val="32"/>
          <w:szCs w:val="32"/>
        </w:rPr>
        <w:lastRenderedPageBreak/>
        <w:t>要用于支持公办园的日常运转，绩效目标是保障单位日常运转，提高预算编制质量，严格执行预算。</w:t>
      </w:r>
    </w:p>
    <w:p w:rsidR="00162D47"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5.综合运行事务项目，预算安排32.8万元，主要用于保障单位日常运转，绩效目标是保障单位日常运转，提高预算编制质量，严格执行预算。</w:t>
      </w:r>
    </w:p>
    <w:p w:rsidR="00162D47" w:rsidRDefault="00162D47">
      <w:pPr>
        <w:jc w:val="center"/>
        <w:rPr>
          <w:rFonts w:ascii="黑体" w:eastAsia="黑体" w:hAnsi="黑体" w:hint="eastAsia"/>
          <w:sz w:val="32"/>
          <w:szCs w:val="32"/>
        </w:rPr>
      </w:pPr>
    </w:p>
    <w:p w:rsidR="00162D47" w:rsidRDefault="00162D47">
      <w:pPr>
        <w:jc w:val="left"/>
        <w:rPr>
          <w:rFonts w:ascii="仿宋_GB2312" w:eastAsia="仿宋_GB2312" w:hAnsi="宋体" w:cs="宋体" w:hint="eastAsia"/>
          <w:color w:val="000000"/>
          <w:kern w:val="0"/>
          <w:sz w:val="32"/>
          <w:szCs w:val="30"/>
        </w:rPr>
      </w:pPr>
    </w:p>
    <w:p w:rsidR="00162D47" w:rsidRDefault="00000000">
      <w:pPr>
        <w:jc w:val="center"/>
        <w:rPr>
          <w:rFonts w:ascii="黑体" w:eastAsia="黑体" w:hAnsi="黑体" w:hint="eastAsia"/>
          <w:b/>
          <w:sz w:val="32"/>
          <w:szCs w:val="32"/>
        </w:rPr>
      </w:pPr>
      <w:r>
        <w:rPr>
          <w:rFonts w:ascii="黑体" w:eastAsia="黑体" w:hAnsi="黑体" w:hint="eastAsia"/>
          <w:b/>
          <w:sz w:val="32"/>
          <w:szCs w:val="32"/>
        </w:rPr>
        <w:t>第四部分  名词解释</w:t>
      </w:r>
    </w:p>
    <w:p w:rsidR="00162D47" w:rsidRDefault="00162D47">
      <w:pPr>
        <w:ind w:firstLineChars="200" w:firstLine="640"/>
        <w:jc w:val="left"/>
        <w:rPr>
          <w:rFonts w:ascii="仿宋_GB2312" w:eastAsia="仿宋_GB2312" w:cs="宋体"/>
          <w:bCs/>
          <w:color w:val="000000"/>
          <w:kern w:val="0"/>
          <w:sz w:val="32"/>
          <w:szCs w:val="32"/>
          <w:lang w:val="zh-CN"/>
        </w:rPr>
      </w:pPr>
    </w:p>
    <w:p w:rsidR="00162D4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162D4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rsidR="00162D4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rsidR="00162D4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 xml:space="preserve">四、事业收入：指用于反映事业单位开展专业业务活动及辅助活动所取得的收入。 </w:t>
      </w:r>
    </w:p>
    <w:p w:rsidR="00162D4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rsidR="00162D4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六、其他收入：指除上述“财政拨款收入”“事业收入”</w:t>
      </w:r>
      <w:r>
        <w:rPr>
          <w:rFonts w:ascii="仿宋_GB2312" w:eastAsia="仿宋_GB2312" w:hAnsi="宋体" w:cs="宋体" w:hint="eastAsia"/>
          <w:color w:val="000000"/>
          <w:kern w:val="0"/>
          <w:sz w:val="32"/>
          <w:szCs w:val="30"/>
        </w:rPr>
        <w:lastRenderedPageBreak/>
        <w:t>“经营收入”等以外的收入。</w:t>
      </w:r>
    </w:p>
    <w:p w:rsidR="00162D4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rsidR="00162D4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rsidR="00162D4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w:t>
      </w:r>
      <w:proofErr w:type="gramStart"/>
      <w:r>
        <w:rPr>
          <w:rFonts w:ascii="仿宋_GB2312" w:eastAsia="仿宋_GB2312" w:hAnsi="宋体" w:cs="宋体" w:hint="eastAsia"/>
          <w:color w:val="000000"/>
          <w:kern w:val="0"/>
          <w:sz w:val="32"/>
          <w:szCs w:val="30"/>
        </w:rPr>
        <w:t>外长期</w:t>
      </w:r>
      <w:proofErr w:type="gramEnd"/>
      <w:r>
        <w:rPr>
          <w:rFonts w:ascii="仿宋_GB2312" w:eastAsia="仿宋_GB2312" w:hAnsi="宋体" w:cs="宋体" w:hint="eastAsia"/>
          <w:color w:val="000000"/>
          <w:kern w:val="0"/>
          <w:sz w:val="32"/>
          <w:szCs w:val="30"/>
        </w:rPr>
        <w:t>聘用人员的各类劳动报酬，以及为上述人员缴纳的各项社会保险费等。</w:t>
      </w:r>
    </w:p>
    <w:p w:rsidR="00162D4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rsidR="00162D4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162D4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rsidR="00162D4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w:t>
      </w:r>
      <w:r>
        <w:rPr>
          <w:rFonts w:ascii="仿宋_GB2312" w:eastAsia="仿宋_GB2312" w:hAnsi="宋体" w:cs="宋体" w:hint="eastAsia"/>
          <w:color w:val="000000"/>
          <w:kern w:val="0"/>
          <w:sz w:val="32"/>
          <w:szCs w:val="30"/>
        </w:rPr>
        <w:lastRenderedPageBreak/>
        <w:t>费、伙食费、培训费、公杂费等支出；公务用车购置及运行费指单位公务用车车辆购置支出（</w:t>
      </w:r>
      <w:proofErr w:type="gramStart"/>
      <w:r>
        <w:rPr>
          <w:rFonts w:ascii="仿宋_GB2312" w:eastAsia="仿宋_GB2312" w:hAnsi="宋体" w:cs="宋体" w:hint="eastAsia"/>
          <w:color w:val="000000"/>
          <w:kern w:val="0"/>
          <w:sz w:val="32"/>
          <w:szCs w:val="30"/>
        </w:rPr>
        <w:t>含车辆</w:t>
      </w:r>
      <w:proofErr w:type="gramEnd"/>
      <w:r>
        <w:rPr>
          <w:rFonts w:ascii="仿宋_GB2312" w:eastAsia="仿宋_GB2312" w:hAnsi="宋体" w:cs="宋体" w:hint="eastAsia"/>
          <w:color w:val="000000"/>
          <w:kern w:val="0"/>
          <w:sz w:val="32"/>
          <w:szCs w:val="30"/>
        </w:rPr>
        <w:t>购置税）及燃料费、维修费、过路过桥费、保险费、安全奖励费用等支出；公务接待费指单位按规定开支的各类公务接待（含外宾接待）支出。</w:t>
      </w:r>
    </w:p>
    <w:p w:rsidR="00162D4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162D47" w:rsidRDefault="00162D47">
      <w:pPr>
        <w:ind w:firstLineChars="200" w:firstLine="640"/>
        <w:rPr>
          <w:rFonts w:ascii="仿宋_GB2312" w:eastAsia="仿宋_GB2312" w:hAnsi="黑体" w:cs="仿宋_GB2312" w:hint="eastAsia"/>
          <w:sz w:val="32"/>
          <w:szCs w:val="32"/>
        </w:rPr>
      </w:pPr>
    </w:p>
    <w:p w:rsidR="00162D47" w:rsidRDefault="00162D47">
      <w:pPr>
        <w:ind w:firstLineChars="200" w:firstLine="640"/>
        <w:jc w:val="left"/>
        <w:rPr>
          <w:rFonts w:ascii="仿宋_GB2312" w:eastAsia="仿宋_GB2312" w:hAnsi="黑体" w:cs="仿宋_GB2312" w:hint="eastAsia"/>
          <w:sz w:val="32"/>
          <w:szCs w:val="32"/>
        </w:rPr>
      </w:pPr>
    </w:p>
    <w:sectPr w:rsidR="00162D47">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ˎ̥">
    <w:altName w:val="宋体"/>
    <w:charset w:val="00"/>
    <w:family w:val="auto"/>
    <w:pitch w:val="default"/>
    <w:sig w:usb0="00000000" w:usb1="00000000" w:usb2="00000000"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96BE521"/>
    <w:multiLevelType w:val="singleLevel"/>
    <w:tmpl w:val="996BE521"/>
    <w:lvl w:ilvl="0">
      <w:start w:val="9"/>
      <w:numFmt w:val="chineseCounting"/>
      <w:suff w:val="nothing"/>
      <w:lvlText w:val="%1、"/>
      <w:lvlJc w:val="left"/>
      <w:rPr>
        <w:rFonts w:hint="eastAsia"/>
      </w:rPr>
    </w:lvl>
  </w:abstractNum>
  <w:abstractNum w:abstractNumId="1"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885799316">
    <w:abstractNumId w:val="1"/>
  </w:num>
  <w:num w:numId="2" w16cid:durableId="1941183690">
    <w:abstractNumId w:val="2"/>
  </w:num>
  <w:num w:numId="3" w16cid:durableId="2035303763">
    <w:abstractNumId w:val="3"/>
  </w:num>
  <w:num w:numId="4" w16cid:durableId="896092607">
    <w:abstractNumId w:val="4"/>
  </w:num>
  <w:num w:numId="5" w16cid:durableId="18793133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oNotTrackMoves/>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ZGVjNmUxYjhiNWE5OWUwZjdhMmMwMTgyYjlkYTZhZmYifQ=="/>
  </w:docVars>
  <w:rsids>
    <w:rsidRoot w:val="00162D47"/>
    <w:rsid w:val="D97F626E"/>
    <w:rsid w:val="EF4F270F"/>
    <w:rsid w:val="FC6FBB23"/>
    <w:rsid w:val="FF5F5C3D"/>
    <w:rsid w:val="FF7C1A10"/>
    <w:rsid w:val="00162D47"/>
    <w:rsid w:val="0068195D"/>
    <w:rsid w:val="00711C1F"/>
    <w:rsid w:val="008B509F"/>
    <w:rsid w:val="016F3520"/>
    <w:rsid w:val="02B65F02"/>
    <w:rsid w:val="03813FD4"/>
    <w:rsid w:val="04011579"/>
    <w:rsid w:val="045C3C07"/>
    <w:rsid w:val="04783F27"/>
    <w:rsid w:val="04D136A0"/>
    <w:rsid w:val="086129BC"/>
    <w:rsid w:val="08742478"/>
    <w:rsid w:val="08B141B7"/>
    <w:rsid w:val="09620F2F"/>
    <w:rsid w:val="0A613BEE"/>
    <w:rsid w:val="0AC71891"/>
    <w:rsid w:val="0AD04E27"/>
    <w:rsid w:val="0B6A4B46"/>
    <w:rsid w:val="0C736E02"/>
    <w:rsid w:val="0CC215B4"/>
    <w:rsid w:val="0D9012F5"/>
    <w:rsid w:val="0DF7746A"/>
    <w:rsid w:val="0F570EBF"/>
    <w:rsid w:val="10440464"/>
    <w:rsid w:val="10FE62DE"/>
    <w:rsid w:val="1205264E"/>
    <w:rsid w:val="143372D3"/>
    <w:rsid w:val="14AD6E2C"/>
    <w:rsid w:val="15271CC1"/>
    <w:rsid w:val="172721D0"/>
    <w:rsid w:val="196B5D7E"/>
    <w:rsid w:val="19EA2394"/>
    <w:rsid w:val="1C266B89"/>
    <w:rsid w:val="1C275642"/>
    <w:rsid w:val="1C60332E"/>
    <w:rsid w:val="1C964BD4"/>
    <w:rsid w:val="1D132548"/>
    <w:rsid w:val="1D3F6228"/>
    <w:rsid w:val="1E2B70F0"/>
    <w:rsid w:val="1FD625D5"/>
    <w:rsid w:val="1FF94904"/>
    <w:rsid w:val="21F16D78"/>
    <w:rsid w:val="2405752B"/>
    <w:rsid w:val="263C77B6"/>
    <w:rsid w:val="264D0656"/>
    <w:rsid w:val="281315F7"/>
    <w:rsid w:val="288954B9"/>
    <w:rsid w:val="28F130DD"/>
    <w:rsid w:val="2A01084E"/>
    <w:rsid w:val="2A207C59"/>
    <w:rsid w:val="2A342EEC"/>
    <w:rsid w:val="2AAF051E"/>
    <w:rsid w:val="2AFF3081"/>
    <w:rsid w:val="2C9532CA"/>
    <w:rsid w:val="2C994585"/>
    <w:rsid w:val="2CFFD3C3"/>
    <w:rsid w:val="2DE224A8"/>
    <w:rsid w:val="2E690B5F"/>
    <w:rsid w:val="2F902689"/>
    <w:rsid w:val="3049437C"/>
    <w:rsid w:val="30B771D7"/>
    <w:rsid w:val="325E3D6F"/>
    <w:rsid w:val="32EF32BF"/>
    <w:rsid w:val="35E76CE0"/>
    <w:rsid w:val="36CA61EF"/>
    <w:rsid w:val="3783180E"/>
    <w:rsid w:val="37DF1B78"/>
    <w:rsid w:val="389E6BFB"/>
    <w:rsid w:val="3AA12D98"/>
    <w:rsid w:val="3AAE57A9"/>
    <w:rsid w:val="3B38632E"/>
    <w:rsid w:val="3C5B6FBF"/>
    <w:rsid w:val="3C98023A"/>
    <w:rsid w:val="3E054AE5"/>
    <w:rsid w:val="3EB54C7D"/>
    <w:rsid w:val="3FC307D3"/>
    <w:rsid w:val="408078FC"/>
    <w:rsid w:val="40C247AA"/>
    <w:rsid w:val="43803E53"/>
    <w:rsid w:val="439246DC"/>
    <w:rsid w:val="440B1E22"/>
    <w:rsid w:val="44D329F5"/>
    <w:rsid w:val="463346E5"/>
    <w:rsid w:val="46FA4A26"/>
    <w:rsid w:val="47A6227D"/>
    <w:rsid w:val="48B350BC"/>
    <w:rsid w:val="4C797B37"/>
    <w:rsid w:val="4E267243"/>
    <w:rsid w:val="4F131AEE"/>
    <w:rsid w:val="500D32FE"/>
    <w:rsid w:val="51BB610E"/>
    <w:rsid w:val="52CE32FD"/>
    <w:rsid w:val="52FA538B"/>
    <w:rsid w:val="53C22367"/>
    <w:rsid w:val="541B48C0"/>
    <w:rsid w:val="542F06D2"/>
    <w:rsid w:val="55263C90"/>
    <w:rsid w:val="55C90943"/>
    <w:rsid w:val="56C5485D"/>
    <w:rsid w:val="57EE14C7"/>
    <w:rsid w:val="588274E8"/>
    <w:rsid w:val="58966841"/>
    <w:rsid w:val="5A15230B"/>
    <w:rsid w:val="5A556BFB"/>
    <w:rsid w:val="5ABB1591"/>
    <w:rsid w:val="5BCB0E89"/>
    <w:rsid w:val="5D46795D"/>
    <w:rsid w:val="5FC30647"/>
    <w:rsid w:val="5FD0749D"/>
    <w:rsid w:val="5FD345D3"/>
    <w:rsid w:val="601E3196"/>
    <w:rsid w:val="61BC55DD"/>
    <w:rsid w:val="620D6D87"/>
    <w:rsid w:val="621C1F6C"/>
    <w:rsid w:val="642D5212"/>
    <w:rsid w:val="654E0D9B"/>
    <w:rsid w:val="66CF15CD"/>
    <w:rsid w:val="66E00F65"/>
    <w:rsid w:val="66F97292"/>
    <w:rsid w:val="67800563"/>
    <w:rsid w:val="69A12687"/>
    <w:rsid w:val="69E8020A"/>
    <w:rsid w:val="6AED6ED2"/>
    <w:rsid w:val="6B7E16BA"/>
    <w:rsid w:val="6BCD705A"/>
    <w:rsid w:val="6E5F49AC"/>
    <w:rsid w:val="6E877D3E"/>
    <w:rsid w:val="6EB23F7C"/>
    <w:rsid w:val="6FDB1131"/>
    <w:rsid w:val="70D86F85"/>
    <w:rsid w:val="717B30EE"/>
    <w:rsid w:val="727770A7"/>
    <w:rsid w:val="73BF62C8"/>
    <w:rsid w:val="73CF45A9"/>
    <w:rsid w:val="73E61B5C"/>
    <w:rsid w:val="740C22D9"/>
    <w:rsid w:val="755F75C0"/>
    <w:rsid w:val="76432B4B"/>
    <w:rsid w:val="7717196A"/>
    <w:rsid w:val="7783437F"/>
    <w:rsid w:val="77AB2720"/>
    <w:rsid w:val="793C3457"/>
    <w:rsid w:val="79696374"/>
    <w:rsid w:val="797E0A6A"/>
    <w:rsid w:val="7A0B0A52"/>
    <w:rsid w:val="7A116092"/>
    <w:rsid w:val="7B085D84"/>
    <w:rsid w:val="7B6E508E"/>
    <w:rsid w:val="7B9D73F9"/>
    <w:rsid w:val="7BB67CB0"/>
    <w:rsid w:val="7BF37DD4"/>
    <w:rsid w:val="7BF736D2"/>
    <w:rsid w:val="7C3601B0"/>
    <w:rsid w:val="7E257F9E"/>
    <w:rsid w:val="7EFDD520"/>
    <w:rsid w:val="7FFFDC33"/>
    <w:rsid w:val="ABBF38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B7F7BE"/>
  <w15:docId w15:val="{9976531E-D53F-4B43-BACF-7A441A7F5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qFormat/>
    <w:pPr>
      <w:tabs>
        <w:tab w:val="center" w:pos="4153"/>
        <w:tab w:val="right" w:pos="8306"/>
      </w:tabs>
      <w:snapToGrid w:val="0"/>
      <w:jc w:val="left"/>
    </w:pPr>
    <w:rPr>
      <w:sz w:val="18"/>
      <w:szCs w:val="18"/>
    </w:rPr>
  </w:style>
  <w:style w:type="paragraph" w:styleId="a5">
    <w:name w:val="header"/>
    <w:basedOn w:val="a"/>
    <w:link w:val="a6"/>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customStyle="1" w:styleId="1">
    <w:name w:val="列表段落1"/>
    <w:basedOn w:val="a"/>
    <w:uiPriority w:val="34"/>
    <w:qFormat/>
    <w:pPr>
      <w:ind w:firstLineChars="200" w:firstLine="420"/>
    </w:pPr>
  </w:style>
  <w:style w:type="paragraph" w:customStyle="1" w:styleId="1CharCharChar">
    <w:name w:val="正文1 Char Char Char"/>
    <w:basedOn w:val="a"/>
    <w:qFormat/>
    <w:pPr>
      <w:widowControl/>
      <w:spacing w:line="360" w:lineRule="auto"/>
      <w:ind w:firstLineChars="200" w:firstLine="200"/>
      <w:jc w:val="left"/>
    </w:pPr>
    <w:rPr>
      <w:rFonts w:ascii="宋体" w:hAnsi="宋体" w:cs="宋体"/>
      <w:kern w:val="0"/>
      <w:sz w:val="24"/>
      <w:szCs w:val="24"/>
    </w:rPr>
  </w:style>
  <w:style w:type="character" w:customStyle="1" w:styleId="a6">
    <w:name w:val="页眉 字符"/>
    <w:link w:val="a5"/>
    <w:uiPriority w:val="99"/>
    <w:semiHidden/>
    <w:qFormat/>
    <w:rPr>
      <w:sz w:val="18"/>
      <w:szCs w:val="18"/>
    </w:rPr>
  </w:style>
  <w:style w:type="character" w:customStyle="1" w:styleId="a4">
    <w:name w:val="页脚 字符"/>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787</Words>
  <Characters>4486</Characters>
  <Application>Microsoft Office Word</Application>
  <DocSecurity>0</DocSecurity>
  <Lines>37</Lines>
  <Paragraphs>10</Paragraphs>
  <ScaleCrop>false</ScaleCrop>
  <Company/>
  <LinksUpToDate>false</LinksUpToDate>
  <CharactersWithSpaces>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××年××部门（单位）预算</dc:title>
  <dc:creator>null,null,总收发</dc:creator>
  <cp:lastModifiedBy>jack zhong</cp:lastModifiedBy>
  <cp:revision>2</cp:revision>
  <dcterms:created xsi:type="dcterms:W3CDTF">2017-02-05T23:31:00Z</dcterms:created>
  <dcterms:modified xsi:type="dcterms:W3CDTF">2024-08-21T07:02:00Z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235E47EF639F440893BA3869978C9016</vt:lpwstr>
  </property>
</Properties>
</file>