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rPr>
      </w:pPr>
    </w:p>
    <w:p>
      <w:pPr>
        <w:rPr>
          <w:sz w:val="84"/>
          <w:szCs w:val="84"/>
        </w:rPr>
      </w:pPr>
    </w:p>
    <w:p>
      <w:pPr>
        <w:rPr>
          <w:sz w:val="84"/>
          <w:szCs w:val="84"/>
        </w:rPr>
      </w:pPr>
    </w:p>
    <w:p>
      <w:pPr>
        <w:rPr>
          <w:sz w:val="84"/>
          <w:szCs w:val="84"/>
        </w:rPr>
      </w:pPr>
    </w:p>
    <w:p>
      <w:pPr>
        <w:jc w:val="center"/>
        <w:rPr>
          <w:sz w:val="52"/>
          <w:szCs w:val="52"/>
        </w:rPr>
      </w:pPr>
      <w:r>
        <w:rPr>
          <w:rFonts w:hint="eastAsia"/>
          <w:sz w:val="52"/>
          <w:szCs w:val="52"/>
        </w:rPr>
        <w:t>2023年海南省华侨</w:t>
      </w:r>
      <w:r>
        <w:rPr>
          <w:sz w:val="52"/>
          <w:szCs w:val="52"/>
        </w:rPr>
        <w:t>商业学校</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84"/>
          <w:szCs w:val="84"/>
        </w:rPr>
      </w:pPr>
    </w:p>
    <w:p>
      <w:pPr>
        <w:rPr>
          <w:sz w:val="84"/>
          <w:szCs w:val="84"/>
        </w:rPr>
      </w:pPr>
    </w:p>
    <w:p>
      <w:pPr>
        <w:rPr>
          <w:sz w:val="84"/>
          <w:szCs w:val="84"/>
        </w:rPr>
      </w:pPr>
    </w:p>
    <w:p>
      <w:pPr>
        <w:jc w:val="center"/>
        <w:rPr>
          <w:rFonts w:hint="eastAsia"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海南省华侨商业学校概况</w:t>
      </w:r>
    </w:p>
    <w:p>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部门预算单位构成（单位公开没有这部分内容）</w:t>
      </w:r>
    </w:p>
    <w:p>
      <w:pPr>
        <w:pStyle w:val="6"/>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黑体" w:hAnsi="黑体" w:eastAsia="黑体"/>
          <w:sz w:val="32"/>
          <w:szCs w:val="32"/>
        </w:rPr>
        <w:t>年部门（单位）预算表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黑体" w:hAnsi="黑体" w:eastAsia="黑体"/>
          <w:sz w:val="32"/>
          <w:szCs w:val="32"/>
        </w:rPr>
        <w:t>年部门（单位）预算情况说明</w:t>
      </w:r>
    </w:p>
    <w:p>
      <w:pPr>
        <w:pStyle w:val="6"/>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pStyle w:val="6"/>
        <w:numPr>
          <w:ilvl w:val="0"/>
          <w:numId w:val="4"/>
        </w:numPr>
        <w:ind w:firstLineChars="0"/>
        <w:jc w:val="center"/>
        <w:rPr>
          <w:rFonts w:hint="eastAsia" w:ascii="仿宋_GB2312" w:hAnsi="仿宋_GB2312" w:eastAsia="仿宋_GB2312" w:cs="仿宋_GB2312"/>
          <w:sz w:val="32"/>
          <w:szCs w:val="32"/>
        </w:rPr>
      </w:pPr>
      <w:r>
        <w:rPr>
          <w:rFonts w:hint="eastAsia" w:ascii="黑体" w:hAnsi="黑体" w:eastAsia="黑体"/>
          <w:sz w:val="32"/>
          <w:szCs w:val="32"/>
        </w:rPr>
        <w:t xml:space="preserve">  海南省华侨商业学校概况</w:t>
      </w:r>
    </w:p>
    <w:p>
      <w:pPr>
        <w:pStyle w:val="6"/>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ind w:firstLine="600" w:firstLineChars="200"/>
        <w:jc w:val="left"/>
        <w:rPr>
          <w:rFonts w:ascii="仿宋_GB2312" w:eastAsia="仿宋_GB2312"/>
          <w:sz w:val="30"/>
          <w:szCs w:val="30"/>
        </w:rPr>
      </w:pPr>
      <w:r>
        <w:rPr>
          <w:rFonts w:hint="eastAsia" w:ascii="仿宋_GB2312" w:eastAsia="仿宋_GB2312"/>
          <w:sz w:val="30"/>
          <w:szCs w:val="30"/>
        </w:rPr>
        <w:t>海南省华侨商业学校是海南省教育厅直属的一所国家中等职业教育改革发展示范学校，经海南省事业单位登记管理局核发领取事证第12460000428202674Q号的《事业单位法人证书》，住所：海口市琼山区府城铁桥路52号；经营范围：培训中专学历的职业人才，服装设计制作、工艺美术、计算机、酒店管理等学科中专学历教育、相关职业培训。单位职责：</w:t>
      </w:r>
      <w:bookmarkStart w:id="7" w:name="_GoBack"/>
      <w:bookmarkEnd w:id="7"/>
    </w:p>
    <w:p>
      <w:pPr>
        <w:ind w:firstLine="600" w:firstLineChars="200"/>
        <w:jc w:val="left"/>
        <w:rPr>
          <w:rFonts w:ascii="仿宋_GB2312" w:eastAsia="仿宋_GB2312"/>
          <w:sz w:val="30"/>
          <w:szCs w:val="30"/>
        </w:rPr>
      </w:pPr>
      <w:r>
        <w:rPr>
          <w:rFonts w:hint="eastAsia" w:ascii="仿宋_GB2312" w:eastAsia="仿宋_GB2312"/>
          <w:sz w:val="30"/>
          <w:szCs w:val="30"/>
        </w:rPr>
        <w:t>1.贯彻落实省委、省政府和教育行政部门职业教育工作的有关规定，按照《中华人民共和国职业教育法》实施教育工作。</w:t>
      </w:r>
    </w:p>
    <w:p>
      <w:pPr>
        <w:ind w:firstLine="600" w:firstLineChars="200"/>
        <w:jc w:val="left"/>
        <w:rPr>
          <w:rFonts w:ascii="仿宋_GB2312" w:eastAsia="仿宋_GB2312"/>
          <w:sz w:val="30"/>
          <w:szCs w:val="30"/>
        </w:rPr>
      </w:pPr>
      <w:r>
        <w:rPr>
          <w:rFonts w:hint="eastAsia" w:ascii="仿宋_GB2312" w:eastAsia="仿宋_GB2312"/>
          <w:sz w:val="30"/>
          <w:szCs w:val="30"/>
        </w:rPr>
        <w:t>2.承担中等职业技术教育工作，培养经济、商业、服务类等技能型职业技术人才。</w:t>
      </w:r>
    </w:p>
    <w:p>
      <w:pPr>
        <w:ind w:firstLine="600" w:firstLineChars="200"/>
        <w:jc w:val="left"/>
        <w:rPr>
          <w:rFonts w:ascii="仿宋_GB2312" w:eastAsia="仿宋_GB2312"/>
          <w:sz w:val="30"/>
          <w:szCs w:val="30"/>
        </w:rPr>
      </w:pPr>
      <w:r>
        <w:rPr>
          <w:rFonts w:hint="eastAsia" w:ascii="仿宋_GB2312" w:eastAsia="仿宋_GB2312"/>
          <w:sz w:val="30"/>
          <w:szCs w:val="30"/>
        </w:rPr>
        <w:t>3.承担上级主管部门交办的其他工作。</w:t>
      </w:r>
    </w:p>
    <w:p>
      <w:pPr>
        <w:jc w:val="left"/>
        <w:rPr>
          <w:rFonts w:hint="eastAsia" w:ascii="黑体" w:hAnsi="黑体" w:eastAsia="黑体" w:cs="仿宋_GB2312"/>
          <w:sz w:val="32"/>
          <w:szCs w:val="32"/>
        </w:rPr>
      </w:pPr>
      <w:r>
        <w:rPr>
          <w:rFonts w:hint="eastAsia" w:ascii="黑体" w:hAnsi="黑体" w:eastAsia="黑体" w:cs="仿宋_GB2312"/>
          <w:sz w:val="32"/>
          <w:szCs w:val="32"/>
        </w:rPr>
        <w:t>二、机构设置</w:t>
      </w:r>
    </w:p>
    <w:p>
      <w:pPr>
        <w:ind w:firstLine="600" w:firstLineChars="200"/>
        <w:jc w:val="left"/>
        <w:rPr>
          <w:rFonts w:ascii="仿宋_GB2312" w:eastAsia="仿宋_GB2312"/>
          <w:sz w:val="30"/>
          <w:szCs w:val="30"/>
        </w:rPr>
      </w:pPr>
      <w:r>
        <w:rPr>
          <w:rFonts w:hint="eastAsia" w:ascii="仿宋_GB2312" w:eastAsia="仿宋_GB2312"/>
          <w:sz w:val="30"/>
          <w:szCs w:val="30"/>
        </w:rPr>
        <w:t>海南省华侨商业学校内设6个科级管理机构和8个教学、教辅机构。</w:t>
      </w:r>
    </w:p>
    <w:p>
      <w:pPr>
        <w:ind w:firstLine="600" w:firstLineChars="200"/>
        <w:jc w:val="left"/>
        <w:rPr>
          <w:rFonts w:ascii="仿宋_GB2312" w:eastAsia="仿宋_GB2312"/>
          <w:sz w:val="30"/>
          <w:szCs w:val="30"/>
        </w:rPr>
      </w:pPr>
      <w:r>
        <w:rPr>
          <w:rFonts w:hint="eastAsia" w:ascii="仿宋_GB2312" w:eastAsia="仿宋_GB2312"/>
          <w:sz w:val="30"/>
          <w:szCs w:val="30"/>
        </w:rPr>
        <w:t>管理机构：办公室、教务科、学生科、总务科、招生与就业办公室、产学科。</w:t>
      </w:r>
    </w:p>
    <w:p>
      <w:pPr>
        <w:ind w:firstLine="600" w:firstLineChars="200"/>
        <w:jc w:val="left"/>
        <w:rPr>
          <w:rFonts w:ascii="仿宋_GB2312" w:eastAsia="仿宋_GB2312"/>
          <w:sz w:val="30"/>
          <w:szCs w:val="30"/>
        </w:rPr>
      </w:pPr>
      <w:r>
        <w:rPr>
          <w:rFonts w:hint="eastAsia" w:ascii="仿宋_GB2312" w:eastAsia="仿宋_GB2312"/>
          <w:sz w:val="30"/>
          <w:szCs w:val="30"/>
        </w:rPr>
        <w:t>教学、教辅机构：教育教学研究与督导室、职教师资培训部、计算机教研组、餐旅酒店教研组、经济与服装教研组、工艺美术教研组、烹饪教研组、基本教研组。</w:t>
      </w:r>
    </w:p>
    <w:p>
      <w:pPr>
        <w:pStyle w:val="6"/>
        <w:numPr>
          <w:ilvl w:val="255"/>
          <w:numId w:val="0"/>
        </w:numPr>
        <w:jc w:val="left"/>
        <w:rPr>
          <w:rFonts w:hint="eastAsia" w:ascii="黑体" w:hAnsi="黑体" w:eastAsia="黑体" w:cs="仿宋_GB2312"/>
          <w:sz w:val="32"/>
          <w:szCs w:val="32"/>
        </w:rPr>
      </w:pPr>
      <w:r>
        <w:rPr>
          <w:rFonts w:hint="eastAsia" w:ascii="黑体" w:hAnsi="黑体" w:eastAsia="黑体" w:cs="仿宋_GB2312"/>
          <w:sz w:val="32"/>
          <w:szCs w:val="32"/>
        </w:rPr>
        <w:t>三、部门预算单位构成（单位公开没有此部分内容）</w:t>
      </w:r>
    </w:p>
    <w:p>
      <w:pPr>
        <w:ind w:firstLine="800" w:firstLineChars="250"/>
        <w:jc w:val="left"/>
      </w:pPr>
      <w:r>
        <w:rPr>
          <w:rFonts w:hint="eastAsia" w:ascii="仿宋_GB2312" w:hAnsi="黑体" w:eastAsia="仿宋_GB2312" w:cs="仿宋_GB2312"/>
          <w:sz w:val="32"/>
          <w:szCs w:val="32"/>
        </w:rPr>
        <w:t>无</w:t>
      </w:r>
    </w:p>
    <w:p>
      <w:pPr>
        <w:ind w:firstLine="640" w:firstLineChars="200"/>
        <w:rPr>
          <w:rFonts w:hint="eastAsia"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黑体" w:hAnsi="黑体" w:eastAsia="黑体"/>
          <w:sz w:val="32"/>
          <w:szCs w:val="32"/>
        </w:rPr>
        <w:t>年预算表</w:t>
      </w:r>
    </w:p>
    <w:p>
      <w:pPr>
        <w:ind w:left="800"/>
        <w:jc w:val="left"/>
        <w:rPr>
          <w:rFonts w:hint="eastAsia" w:ascii="黑体" w:hAnsi="黑体" w:eastAsia="黑体"/>
          <w:sz w:val="32"/>
          <w:szCs w:val="32"/>
        </w:rPr>
      </w:pPr>
    </w:p>
    <w:p>
      <w:pPr>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hint="eastAsia" w:ascii="黑体" w:hAnsi="黑体" w:eastAsia="黑体"/>
          <w:sz w:val="32"/>
          <w:szCs w:val="32"/>
        </w:rPr>
      </w:pPr>
    </w:p>
    <w:p>
      <w:pPr>
        <w:ind w:firstLine="480" w:firstLineChars="150"/>
        <w:rPr>
          <w:rFonts w:hint="eastAsia" w:ascii="黑体" w:hAnsi="黑体" w:eastAsia="黑体"/>
          <w:sz w:val="32"/>
          <w:szCs w:val="32"/>
        </w:rPr>
      </w:pPr>
      <w:r>
        <w:rPr>
          <w:rFonts w:hint="eastAsia" w:ascii="黑体" w:hAnsi="黑体" w:eastAsia="黑体"/>
          <w:sz w:val="32"/>
          <w:szCs w:val="32"/>
        </w:rPr>
        <w:t>第三部分   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黑体" w:hAnsi="黑体" w:eastAsia="黑体"/>
          <w:sz w:val="32"/>
          <w:szCs w:val="32"/>
        </w:rPr>
        <w:t>年预算情况说明</w:t>
      </w:r>
    </w:p>
    <w:p>
      <w:pPr>
        <w:jc w:val="center"/>
        <w:rPr>
          <w:rFonts w:hint="eastAsia" w:ascii="黑体" w:hAnsi="黑体" w:eastAsia="黑体"/>
          <w:sz w:val="32"/>
          <w:szCs w:val="32"/>
        </w:rPr>
      </w:pPr>
    </w:p>
    <w:p>
      <w:pPr>
        <w:ind w:firstLine="640" w:firstLineChars="200"/>
        <w:jc w:val="left"/>
        <w:rPr>
          <w:rFonts w:hint="eastAsia" w:ascii="黑体" w:hAnsi="黑体" w:eastAsia="黑体"/>
          <w:sz w:val="32"/>
          <w:szCs w:val="32"/>
        </w:rPr>
      </w:pPr>
      <w:r>
        <w:rPr>
          <w:rFonts w:hint="eastAsia" w:ascii="黑体" w:hAnsi="黑体" w:eastAsia="黑体"/>
          <w:sz w:val="32"/>
          <w:szCs w:val="32"/>
        </w:rPr>
        <w:t>一、关于海南省华侨商业学校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黑体" w:hAnsi="黑体" w:eastAsia="黑体"/>
          <w:sz w:val="32"/>
          <w:szCs w:val="32"/>
        </w:rPr>
        <w:t>年财政拨款收支预算情况的总体说明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海南省华侨商业学校2</w:t>
      </w:r>
      <w:r>
        <w:rPr>
          <w:rFonts w:ascii="仿宋_GB2312" w:hAnsi="黑体" w:eastAsia="仿宋_GB2312"/>
          <w:sz w:val="32"/>
          <w:szCs w:val="32"/>
        </w:rPr>
        <w:t>023</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6</w:t>
      </w:r>
      <w:r>
        <w:rPr>
          <w:rFonts w:ascii="仿宋_GB2312" w:hAnsi="黑体" w:eastAsia="仿宋_GB2312" w:cs="仿宋_GB2312"/>
          <w:sz w:val="32"/>
          <w:szCs w:val="32"/>
        </w:rPr>
        <w:t>496.62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增加2</w:t>
      </w:r>
      <w:r>
        <w:rPr>
          <w:rFonts w:ascii="仿宋_GB2312" w:hAnsi="黑体" w:eastAsia="仿宋_GB2312" w:cs="仿宋_GB2312"/>
          <w:sz w:val="32"/>
          <w:szCs w:val="32"/>
        </w:rPr>
        <w:t>020.66</w:t>
      </w:r>
      <w:r>
        <w:rPr>
          <w:rFonts w:hint="eastAsia" w:ascii="仿宋_GB2312" w:hAnsi="黑体" w:eastAsia="仿宋_GB2312"/>
          <w:sz w:val="32"/>
          <w:szCs w:val="32"/>
        </w:rPr>
        <w:t>万元，主要是现代职业教育质量提升计划专项资金增加。其中，收入总计</w:t>
      </w:r>
      <w:r>
        <w:rPr>
          <w:rFonts w:hint="eastAsia" w:ascii="仿宋_GB2312" w:hAnsi="黑体" w:eastAsia="仿宋_GB2312" w:cs="仿宋_GB2312"/>
          <w:sz w:val="32"/>
          <w:szCs w:val="32"/>
        </w:rPr>
        <w:t>6</w:t>
      </w:r>
      <w:r>
        <w:rPr>
          <w:rFonts w:ascii="仿宋_GB2312" w:hAnsi="黑体" w:eastAsia="仿宋_GB2312" w:cs="仿宋_GB2312"/>
          <w:sz w:val="32"/>
          <w:szCs w:val="32"/>
        </w:rPr>
        <w:t>496.62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6</w:t>
      </w:r>
      <w:r>
        <w:rPr>
          <w:rFonts w:ascii="仿宋_GB2312" w:hAnsi="黑体" w:eastAsia="仿宋_GB2312" w:cs="仿宋_GB2312"/>
          <w:sz w:val="32"/>
          <w:szCs w:val="32"/>
        </w:rPr>
        <w:t>082.35</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4</w:t>
      </w:r>
      <w:r>
        <w:rPr>
          <w:rFonts w:ascii="仿宋_GB2312" w:hAnsi="黑体" w:eastAsia="仿宋_GB2312" w:cs="仿宋_GB2312"/>
          <w:sz w:val="32"/>
          <w:szCs w:val="32"/>
        </w:rPr>
        <w:t>14.26</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6</w:t>
      </w:r>
      <w:r>
        <w:rPr>
          <w:rFonts w:ascii="仿宋_GB2312" w:hAnsi="黑体" w:eastAsia="仿宋_GB2312" w:cs="仿宋_GB2312"/>
          <w:sz w:val="32"/>
          <w:szCs w:val="32"/>
        </w:rPr>
        <w:t>496.62</w:t>
      </w:r>
      <w:r>
        <w:rPr>
          <w:rFonts w:hint="eastAsia" w:ascii="仿宋_GB2312" w:hAnsi="黑体" w:eastAsia="仿宋_GB2312"/>
          <w:sz w:val="32"/>
          <w:szCs w:val="32"/>
        </w:rPr>
        <w:t>万元，包括包括教育支出</w:t>
      </w:r>
      <w:r>
        <w:rPr>
          <w:rFonts w:ascii="仿宋_GB2312" w:hAnsi="黑体" w:eastAsia="仿宋_GB2312" w:cs="仿宋_GB2312"/>
          <w:sz w:val="32"/>
          <w:szCs w:val="32"/>
        </w:rPr>
        <w:t>5874.27</w:t>
      </w:r>
      <w:r>
        <w:rPr>
          <w:rFonts w:hint="eastAsia" w:ascii="仿宋_GB2312" w:hAnsi="黑体" w:eastAsia="仿宋_GB2312"/>
          <w:sz w:val="32"/>
          <w:szCs w:val="32"/>
        </w:rPr>
        <w:t>万元、社会保障和就业支出</w:t>
      </w:r>
      <w:r>
        <w:rPr>
          <w:rFonts w:ascii="仿宋_GB2312" w:hAnsi="黑体" w:eastAsia="仿宋_GB2312" w:cs="仿宋_GB2312"/>
          <w:sz w:val="32"/>
          <w:szCs w:val="32"/>
        </w:rPr>
        <w:t>358.42</w:t>
      </w:r>
      <w:r>
        <w:rPr>
          <w:rFonts w:hint="eastAsia" w:ascii="仿宋_GB2312" w:hAnsi="黑体" w:eastAsia="仿宋_GB2312"/>
          <w:sz w:val="32"/>
          <w:szCs w:val="32"/>
        </w:rPr>
        <w:t>万元、卫生健康支出</w:t>
      </w:r>
      <w:r>
        <w:rPr>
          <w:rFonts w:ascii="仿宋_GB2312" w:hAnsi="黑体" w:eastAsia="仿宋_GB2312" w:cs="仿宋_GB2312"/>
          <w:sz w:val="32"/>
          <w:szCs w:val="32"/>
        </w:rPr>
        <w:t>103.24</w:t>
      </w:r>
      <w:r>
        <w:rPr>
          <w:rFonts w:hint="eastAsia" w:ascii="仿宋_GB2312" w:hAnsi="黑体" w:eastAsia="仿宋_GB2312"/>
          <w:sz w:val="32"/>
          <w:szCs w:val="32"/>
        </w:rPr>
        <w:t>万元、住房保障支出</w:t>
      </w:r>
      <w:r>
        <w:rPr>
          <w:rFonts w:ascii="仿宋_GB2312" w:hAnsi="黑体" w:eastAsia="仿宋_GB2312"/>
          <w:sz w:val="32"/>
          <w:szCs w:val="32"/>
        </w:rPr>
        <w:t>160.68</w:t>
      </w:r>
      <w:r>
        <w:rPr>
          <w:rFonts w:hint="eastAsia" w:ascii="仿宋_GB2312" w:hAnsi="黑体" w:eastAsia="仿宋_GB2312"/>
          <w:sz w:val="32"/>
          <w:szCs w:val="32"/>
        </w:rPr>
        <w:t>万元。</w:t>
      </w:r>
    </w:p>
    <w:p>
      <w:pPr>
        <w:ind w:firstLine="640"/>
        <w:jc w:val="left"/>
        <w:rPr>
          <w:rFonts w:hint="eastAsia" w:ascii="黑体" w:hAnsi="黑体" w:eastAsia="黑体"/>
          <w:sz w:val="32"/>
          <w:szCs w:val="32"/>
        </w:rPr>
      </w:pPr>
      <w:r>
        <w:rPr>
          <w:rFonts w:hint="eastAsia" w:ascii="黑体" w:hAnsi="黑体" w:eastAsia="黑体"/>
          <w:sz w:val="32"/>
          <w:szCs w:val="32"/>
        </w:rPr>
        <w:t>二、关于海南省华侨商业学校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黑体" w:hAnsi="黑体" w:eastAsia="黑体"/>
          <w:sz w:val="32"/>
          <w:szCs w:val="32"/>
        </w:rPr>
        <w:t>年一般公共预算当年拨款情况说明</w:t>
      </w:r>
    </w:p>
    <w:p>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海南省华侨商业学校2</w:t>
      </w:r>
      <w:r>
        <w:rPr>
          <w:rFonts w:ascii="仿宋_GB2312" w:hAnsi="黑体" w:eastAsia="仿宋_GB2312"/>
          <w:sz w:val="32"/>
          <w:szCs w:val="32"/>
        </w:rPr>
        <w:t>023</w:t>
      </w:r>
      <w:r>
        <w:rPr>
          <w:rFonts w:hint="eastAsia" w:ascii="仿宋_GB2312" w:hAnsi="黑体" w:eastAsia="仿宋_GB2312"/>
          <w:sz w:val="32"/>
          <w:szCs w:val="32"/>
        </w:rPr>
        <w:t>年一般公共预算当年拨款</w:t>
      </w:r>
      <w:r>
        <w:rPr>
          <w:rFonts w:ascii="仿宋_GB2312" w:hAnsi="黑体" w:eastAsia="仿宋_GB2312" w:cs="仿宋_GB2312"/>
          <w:sz w:val="32"/>
          <w:szCs w:val="32"/>
          <w:highlight w:val="cyan"/>
        </w:rPr>
        <w:t>6676.62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ascii="仿宋_GB2312" w:hAnsi="黑体" w:eastAsia="仿宋_GB2312" w:cs="仿宋_GB2312"/>
          <w:sz w:val="32"/>
          <w:szCs w:val="32"/>
          <w:highlight w:val="cyan"/>
        </w:rPr>
        <w:t>2200.65</w:t>
      </w:r>
      <w:r>
        <w:rPr>
          <w:rFonts w:hint="eastAsia" w:ascii="仿宋_GB2312" w:hAnsi="黑体" w:eastAsia="仿宋_GB2312"/>
          <w:sz w:val="32"/>
          <w:szCs w:val="32"/>
        </w:rPr>
        <w:t>万元，主要是现代职业教育质量提升计划专项资金增加。</w:t>
      </w:r>
    </w:p>
    <w:p>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p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highlight w:val="cyan"/>
        </w:rPr>
        <w:t>教育（类）</w:t>
      </w:r>
      <w:r>
        <w:rPr>
          <w:rFonts w:hint="eastAsia" w:ascii="仿宋_GB2312" w:hAnsi="黑体" w:eastAsia="仿宋_GB2312" w:cs="仿宋_GB2312"/>
          <w:sz w:val="32"/>
          <w:szCs w:val="32"/>
          <w:highlight w:val="cyan"/>
        </w:rPr>
        <w:t>支出</w:t>
      </w:r>
      <w:r>
        <w:rPr>
          <w:rFonts w:ascii="仿宋_GB2312" w:hAnsi="黑体" w:eastAsia="仿宋_GB2312"/>
          <w:sz w:val="32"/>
          <w:szCs w:val="32"/>
          <w:highlight w:val="cyan"/>
        </w:rPr>
        <w:t>5,979.27</w:t>
      </w:r>
      <w:r>
        <w:rPr>
          <w:rFonts w:hint="eastAsia" w:ascii="仿宋_GB2312" w:hAnsi="黑体" w:eastAsia="仿宋_GB2312"/>
          <w:sz w:val="32"/>
          <w:szCs w:val="32"/>
          <w:highlight w:val="cyan"/>
        </w:rPr>
        <w:t>万元，占</w:t>
      </w:r>
      <w:r>
        <w:rPr>
          <w:rFonts w:ascii="仿宋_GB2312" w:hAnsi="黑体" w:eastAsia="仿宋_GB2312" w:cs="仿宋_GB2312"/>
          <w:sz w:val="32"/>
          <w:szCs w:val="32"/>
          <w:highlight w:val="cyan"/>
        </w:rPr>
        <w:t>89.56%</w:t>
      </w:r>
      <w:r>
        <w:rPr>
          <w:rFonts w:hint="eastAsia" w:ascii="仿宋_GB2312" w:hAnsi="黑体" w:eastAsia="仿宋_GB2312"/>
          <w:sz w:val="32"/>
          <w:szCs w:val="32"/>
          <w:highlight w:val="cyan"/>
        </w:rPr>
        <w:t>；社会保障和就业支出</w:t>
      </w:r>
      <w:r>
        <w:rPr>
          <w:rFonts w:ascii="仿宋_GB2312" w:hAnsi="黑体" w:eastAsia="仿宋_GB2312" w:cs="仿宋_GB2312"/>
          <w:sz w:val="32"/>
          <w:szCs w:val="32"/>
          <w:highlight w:val="cyan"/>
        </w:rPr>
        <w:t>388.42</w:t>
      </w:r>
      <w:r>
        <w:rPr>
          <w:rFonts w:hint="eastAsia" w:ascii="仿宋_GB2312" w:hAnsi="黑体" w:eastAsia="仿宋_GB2312"/>
          <w:sz w:val="32"/>
          <w:szCs w:val="32"/>
          <w:highlight w:val="cyan"/>
        </w:rPr>
        <w:t>万元,占</w:t>
      </w:r>
      <w:r>
        <w:rPr>
          <w:rFonts w:ascii="仿宋_GB2312" w:hAnsi="黑体" w:eastAsia="仿宋_GB2312" w:cs="仿宋_GB2312"/>
          <w:sz w:val="32"/>
          <w:szCs w:val="32"/>
          <w:highlight w:val="cyan"/>
        </w:rPr>
        <w:t>5.82%</w:t>
      </w:r>
      <w:r>
        <w:rPr>
          <w:rFonts w:hint="eastAsia" w:ascii="仿宋_GB2312" w:hAnsi="黑体" w:eastAsia="仿宋_GB2312"/>
          <w:sz w:val="32"/>
          <w:szCs w:val="32"/>
          <w:highlight w:val="cyan"/>
        </w:rPr>
        <w:t>；卫生健康支出</w:t>
      </w:r>
      <w:r>
        <w:rPr>
          <w:rFonts w:ascii="仿宋_GB2312" w:hAnsi="黑体" w:eastAsia="仿宋_GB2312" w:cs="仿宋_GB2312"/>
          <w:sz w:val="32"/>
          <w:szCs w:val="32"/>
          <w:highlight w:val="cyan"/>
        </w:rPr>
        <w:t>118.24</w:t>
      </w:r>
      <w:r>
        <w:rPr>
          <w:rFonts w:hint="eastAsia" w:ascii="仿宋_GB2312" w:hAnsi="黑体" w:eastAsia="仿宋_GB2312"/>
          <w:sz w:val="32"/>
          <w:szCs w:val="32"/>
          <w:highlight w:val="cyan"/>
        </w:rPr>
        <w:t>万元,占</w:t>
      </w:r>
      <w:r>
        <w:rPr>
          <w:rFonts w:ascii="仿宋_GB2312" w:hAnsi="黑体" w:eastAsia="仿宋_GB2312"/>
          <w:sz w:val="32"/>
          <w:szCs w:val="32"/>
          <w:highlight w:val="cyan"/>
        </w:rPr>
        <w:t>1.77%</w:t>
      </w:r>
      <w:r>
        <w:rPr>
          <w:rFonts w:hint="eastAsia" w:ascii="仿宋_GB2312" w:hAnsi="黑体" w:eastAsia="仿宋_GB2312"/>
          <w:sz w:val="32"/>
          <w:szCs w:val="32"/>
          <w:highlight w:val="cyan"/>
        </w:rPr>
        <w:t>;住房保障支出</w:t>
      </w:r>
      <w:r>
        <w:rPr>
          <w:rFonts w:ascii="仿宋_GB2312" w:hAnsi="黑体" w:eastAsia="仿宋_GB2312"/>
          <w:sz w:val="32"/>
          <w:szCs w:val="32"/>
          <w:highlight w:val="cyan"/>
        </w:rPr>
        <w:t>190.68</w:t>
      </w:r>
      <w:r>
        <w:rPr>
          <w:rFonts w:hint="eastAsia" w:ascii="仿宋_GB2312" w:hAnsi="黑体" w:eastAsia="仿宋_GB2312"/>
          <w:sz w:val="32"/>
          <w:szCs w:val="32"/>
          <w:highlight w:val="cyan"/>
        </w:rPr>
        <w:t>万元, 约占</w:t>
      </w:r>
      <w:r>
        <w:rPr>
          <w:rFonts w:ascii="仿宋_GB2312" w:hAnsi="黑体" w:eastAsia="仿宋_GB2312"/>
          <w:sz w:val="32"/>
          <w:szCs w:val="32"/>
          <w:highlight w:val="cyan"/>
        </w:rPr>
        <w:t>2.86%</w:t>
      </w:r>
      <w:r>
        <w:rPr>
          <w:rFonts w:hint="eastAsia" w:ascii="仿宋_GB2312" w:hAnsi="黑体" w:eastAsia="仿宋_GB2312"/>
          <w:sz w:val="32"/>
          <w:szCs w:val="32"/>
          <w:highlight w:val="cyan"/>
        </w:rPr>
        <w:t>。</w:t>
      </w:r>
    </w:p>
    <w:p>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jc w:val="left"/>
        <w:rPr>
          <w:rFonts w:hint="eastAsia" w:ascii="仿宋_GB2312" w:hAnsi="黑体" w:eastAsia="仿宋_GB2312" w:cs="仿宋_GB2312"/>
          <w:sz w:val="32"/>
          <w:szCs w:val="32"/>
          <w:highlight w:val="magenta"/>
        </w:rPr>
      </w:pPr>
      <w:r>
        <w:rPr>
          <w:rFonts w:hint="eastAsia" w:ascii="仿宋_GB2312" w:hAnsi="黑体" w:eastAsia="仿宋_GB2312" w:cs="仿宋_GB2312"/>
          <w:sz w:val="32"/>
          <w:szCs w:val="32"/>
          <w:highlight w:val="cyan"/>
        </w:rPr>
        <w:t>1.</w:t>
      </w:r>
      <w:bookmarkStart w:id="0" w:name="_Hlk175324298"/>
      <w:bookmarkStart w:id="1" w:name="_Hlk175324482"/>
      <w:r>
        <w:rPr>
          <w:rFonts w:hint="eastAsia" w:ascii="仿宋_GB2312" w:hAnsi="黑体" w:eastAsia="仿宋_GB2312" w:cs="仿宋_GB2312"/>
          <w:sz w:val="32"/>
          <w:szCs w:val="32"/>
          <w:highlight w:val="cyan"/>
        </w:rPr>
        <w:t>教育(类）职业教育（款）中等职业教育（项）</w:t>
      </w:r>
      <w:bookmarkEnd w:id="0"/>
      <w:r>
        <w:rPr>
          <w:rFonts w:hint="eastAsia" w:ascii="仿宋_GB2312" w:hAnsi="黑体" w:eastAsia="仿宋_GB2312" w:cs="仿宋_GB2312"/>
          <w:sz w:val="32"/>
          <w:szCs w:val="32"/>
          <w:highlight w:val="cyan"/>
        </w:rPr>
        <w:t>支出</w:t>
      </w:r>
      <w:bookmarkEnd w:id="1"/>
      <w:r>
        <w:rPr>
          <w:rFonts w:hint="eastAsia" w:ascii="仿宋_GB2312" w:hAnsi="黑体" w:eastAsia="仿宋_GB2312" w:cs="仿宋_GB2312"/>
          <w:sz w:val="32"/>
          <w:szCs w:val="32"/>
          <w:highlight w:val="cyan"/>
        </w:rPr>
        <w:t>5,979.27万元，比上年预算数增加2,011.99万元，</w:t>
      </w:r>
      <w:r>
        <w:rPr>
          <w:rFonts w:hint="eastAsia" w:ascii="仿宋_GB2312" w:hAnsi="黑体" w:eastAsia="仿宋_GB2312" w:cs="仿宋_GB2312"/>
          <w:sz w:val="32"/>
          <w:szCs w:val="32"/>
          <w:highlight w:val="magenta"/>
        </w:rPr>
        <w:t>主要是</w:t>
      </w:r>
      <w:r>
        <w:rPr>
          <w:rFonts w:hint="eastAsia" w:ascii="仿宋_GB2312" w:hAnsi="黑体" w:eastAsia="仿宋_GB2312"/>
          <w:sz w:val="32"/>
          <w:szCs w:val="32"/>
        </w:rPr>
        <w:t>现代职业教育质量提升计划专项资金增加。</w:t>
      </w:r>
    </w:p>
    <w:p>
      <w:pPr>
        <w:ind w:firstLine="640" w:firstLineChars="200"/>
        <w:jc w:val="left"/>
        <w:rPr>
          <w:rFonts w:hint="eastAsia" w:ascii="仿宋_GB2312" w:hAnsi="黑体" w:eastAsia="仿宋_GB2312" w:cs="仿宋_GB2312"/>
          <w:sz w:val="32"/>
          <w:szCs w:val="32"/>
          <w:highlight w:val="magenta"/>
        </w:rPr>
      </w:pPr>
      <w:r>
        <w:rPr>
          <w:rFonts w:hint="eastAsia" w:ascii="仿宋_GB2312" w:hAnsi="黑体" w:eastAsia="仿宋_GB2312" w:cs="仿宋_GB2312"/>
          <w:sz w:val="32"/>
          <w:szCs w:val="32"/>
          <w:highlight w:val="cyan"/>
        </w:rPr>
        <w:t>2.</w:t>
      </w:r>
      <w:bookmarkStart w:id="2" w:name="_Hlk175324316"/>
      <w:r>
        <w:rPr>
          <w:rFonts w:hint="eastAsia" w:ascii="仿宋_GB2312" w:hAnsi="黑体" w:eastAsia="仿宋_GB2312" w:cs="仿宋_GB2312"/>
          <w:sz w:val="32"/>
          <w:szCs w:val="32"/>
          <w:highlight w:val="cyan"/>
        </w:rPr>
        <w:t>社会保障和就业(类)行政事业单位养老（款）机关事业单位基本养老保险缴费（项）支出</w:t>
      </w:r>
      <w:bookmarkEnd w:id="2"/>
      <w:r>
        <w:rPr>
          <w:rFonts w:hint="eastAsia" w:ascii="仿宋_GB2312" w:hAnsi="黑体" w:eastAsia="仿宋_GB2312" w:cs="仿宋_GB2312"/>
          <w:sz w:val="32"/>
          <w:szCs w:val="32"/>
          <w:highlight w:val="cyan"/>
        </w:rPr>
        <w:t>250.61万元，比上年预算数增加53.96万元，</w:t>
      </w:r>
      <w:r>
        <w:rPr>
          <w:rFonts w:hint="eastAsia" w:ascii="仿宋_GB2312" w:hAnsi="黑体" w:eastAsia="仿宋_GB2312" w:cs="仿宋_GB2312"/>
          <w:sz w:val="32"/>
          <w:szCs w:val="32"/>
          <w:highlight w:val="magenta"/>
        </w:rPr>
        <w:t>主要是</w:t>
      </w:r>
      <w:r>
        <w:rPr>
          <w:rFonts w:hint="eastAsia" w:ascii="仿宋_GB2312" w:hAnsi="黑体" w:eastAsia="仿宋_GB2312" w:cs="仿宋_GB2312"/>
          <w:sz w:val="32"/>
          <w:szCs w:val="32"/>
          <w:highlight w:val="magenta"/>
          <w:lang w:val="en-US" w:eastAsia="zh-CN"/>
        </w:rPr>
        <w:t>公开招聘增加新进人员</w:t>
      </w:r>
      <w:r>
        <w:rPr>
          <w:rFonts w:hint="eastAsia" w:ascii="仿宋_GB2312" w:hAnsi="黑体" w:eastAsia="仿宋_GB2312" w:cs="仿宋_GB2312"/>
          <w:sz w:val="32"/>
          <w:szCs w:val="32"/>
          <w:highlight w:val="magenta"/>
        </w:rPr>
        <w:t>，以及上年教职工收入增加。</w:t>
      </w:r>
    </w:p>
    <w:p>
      <w:pPr>
        <w:ind w:firstLine="640" w:firstLineChars="200"/>
        <w:jc w:val="left"/>
        <w:rPr>
          <w:rFonts w:hint="eastAsia" w:ascii="仿宋_GB2312" w:hAnsi="黑体" w:eastAsia="仿宋_GB2312" w:cs="仿宋_GB2312"/>
          <w:sz w:val="32"/>
          <w:szCs w:val="32"/>
          <w:highlight w:val="magenta"/>
        </w:rPr>
      </w:pPr>
      <w:r>
        <w:rPr>
          <w:rFonts w:hint="eastAsia" w:ascii="仿宋_GB2312" w:hAnsi="黑体" w:eastAsia="仿宋_GB2312" w:cs="仿宋_GB2312"/>
          <w:sz w:val="32"/>
          <w:szCs w:val="32"/>
          <w:highlight w:val="cyan"/>
        </w:rPr>
        <w:t>3.</w:t>
      </w:r>
      <w:bookmarkStart w:id="3" w:name="_Hlk175324328"/>
      <w:r>
        <w:rPr>
          <w:rFonts w:hint="eastAsia" w:ascii="仿宋_GB2312" w:hAnsi="黑体" w:eastAsia="仿宋_GB2312" w:cs="仿宋_GB2312"/>
          <w:sz w:val="32"/>
          <w:szCs w:val="32"/>
          <w:highlight w:val="cyan"/>
        </w:rPr>
        <w:t>社会保障和就业(类）行政事业单位养老（款）机关事业单位职业年金缴费（项）支出</w:t>
      </w:r>
      <w:bookmarkEnd w:id="3"/>
      <w:r>
        <w:rPr>
          <w:rFonts w:hint="eastAsia" w:ascii="仿宋_GB2312" w:hAnsi="黑体" w:eastAsia="仿宋_GB2312" w:cs="仿宋_GB2312"/>
          <w:sz w:val="32"/>
          <w:szCs w:val="32"/>
          <w:highlight w:val="cyan"/>
        </w:rPr>
        <w:t>137.81万元，比上年预算数增加34.49万元，</w:t>
      </w:r>
      <w:r>
        <w:rPr>
          <w:rFonts w:hint="eastAsia" w:ascii="仿宋_GB2312" w:hAnsi="黑体" w:eastAsia="仿宋_GB2312" w:cs="仿宋_GB2312"/>
          <w:sz w:val="32"/>
          <w:szCs w:val="32"/>
          <w:highlight w:val="magenta"/>
        </w:rPr>
        <w:t>主要是</w:t>
      </w:r>
      <w:r>
        <w:rPr>
          <w:rFonts w:hint="eastAsia" w:ascii="仿宋_GB2312" w:hAnsi="黑体" w:eastAsia="仿宋_GB2312" w:cs="仿宋_GB2312"/>
          <w:sz w:val="32"/>
          <w:szCs w:val="32"/>
          <w:highlight w:val="magenta"/>
          <w:lang w:val="en-US" w:eastAsia="zh-CN"/>
        </w:rPr>
        <w:t>公开招聘增加新进人员</w:t>
      </w:r>
      <w:r>
        <w:rPr>
          <w:rFonts w:hint="eastAsia" w:ascii="仿宋_GB2312" w:hAnsi="黑体" w:eastAsia="仿宋_GB2312" w:cs="仿宋_GB2312"/>
          <w:sz w:val="32"/>
          <w:szCs w:val="32"/>
          <w:highlight w:val="magenta"/>
        </w:rPr>
        <w:t>，以及上年教职工收入增加。</w:t>
      </w:r>
    </w:p>
    <w:p>
      <w:pPr>
        <w:ind w:firstLine="640" w:firstLineChars="200"/>
        <w:jc w:val="left"/>
        <w:rPr>
          <w:rFonts w:hint="eastAsia" w:ascii="仿宋_GB2312" w:hAnsi="黑体" w:eastAsia="仿宋_GB2312" w:cs="仿宋_GB2312"/>
          <w:sz w:val="32"/>
          <w:szCs w:val="32"/>
          <w:highlight w:val="magenta"/>
        </w:rPr>
      </w:pPr>
      <w:r>
        <w:rPr>
          <w:rFonts w:hint="eastAsia" w:ascii="仿宋_GB2312" w:hAnsi="黑体" w:eastAsia="仿宋_GB2312" w:cs="仿宋_GB2312"/>
          <w:sz w:val="32"/>
          <w:szCs w:val="32"/>
          <w:highlight w:val="cyan"/>
        </w:rPr>
        <w:t>4.</w:t>
      </w:r>
      <w:bookmarkStart w:id="4" w:name="_Hlk175324371"/>
      <w:r>
        <w:rPr>
          <w:rFonts w:hint="eastAsia" w:ascii="仿宋_GB2312" w:hAnsi="黑体" w:eastAsia="仿宋_GB2312" w:cs="仿宋_GB2312"/>
          <w:sz w:val="32"/>
          <w:szCs w:val="32"/>
          <w:highlight w:val="cyan"/>
        </w:rPr>
        <w:t>卫生健康(类）行政事业单位医疗（款）事业单位医疗（项）支出</w:t>
      </w:r>
      <w:bookmarkEnd w:id="4"/>
      <w:r>
        <w:rPr>
          <w:rFonts w:hint="eastAsia" w:ascii="仿宋_GB2312" w:hAnsi="黑体" w:eastAsia="仿宋_GB2312" w:cs="仿宋_GB2312"/>
          <w:sz w:val="32"/>
          <w:szCs w:val="32"/>
          <w:highlight w:val="cyan"/>
        </w:rPr>
        <w:t>118.24万元，比上年预算数增加30.96万元，</w:t>
      </w:r>
      <w:r>
        <w:rPr>
          <w:rFonts w:hint="eastAsia" w:ascii="仿宋_GB2312" w:hAnsi="黑体" w:eastAsia="仿宋_GB2312" w:cs="仿宋_GB2312"/>
          <w:sz w:val="32"/>
          <w:szCs w:val="32"/>
          <w:highlight w:val="magenta"/>
        </w:rPr>
        <w:t>主要是</w:t>
      </w:r>
      <w:r>
        <w:rPr>
          <w:rFonts w:hint="eastAsia" w:ascii="仿宋_GB2312" w:hAnsi="黑体" w:eastAsia="仿宋_GB2312" w:cs="仿宋_GB2312"/>
          <w:sz w:val="32"/>
          <w:szCs w:val="32"/>
          <w:highlight w:val="magenta"/>
          <w:lang w:val="en-US" w:eastAsia="zh-CN"/>
        </w:rPr>
        <w:t>公开招聘增加新进人员</w:t>
      </w:r>
      <w:r>
        <w:rPr>
          <w:rFonts w:hint="eastAsia" w:ascii="仿宋_GB2312" w:hAnsi="黑体" w:eastAsia="仿宋_GB2312" w:cs="仿宋_GB2312"/>
          <w:sz w:val="32"/>
          <w:szCs w:val="32"/>
          <w:highlight w:val="magenta"/>
        </w:rPr>
        <w:t>，以及上年教职工收入增加。</w:t>
      </w:r>
    </w:p>
    <w:p>
      <w:pPr>
        <w:ind w:firstLine="640" w:firstLineChars="200"/>
        <w:jc w:val="left"/>
        <w:rPr>
          <w:rFonts w:hint="eastAsia" w:ascii="仿宋_GB2312" w:hAnsi="黑体" w:eastAsia="仿宋_GB2312"/>
          <w:sz w:val="32"/>
          <w:szCs w:val="32"/>
        </w:rPr>
      </w:pPr>
      <w:r>
        <w:rPr>
          <w:rFonts w:hint="eastAsia" w:ascii="仿宋_GB2312" w:hAnsi="黑体" w:eastAsia="仿宋_GB2312" w:cs="仿宋_GB2312"/>
          <w:sz w:val="32"/>
          <w:szCs w:val="32"/>
          <w:highlight w:val="cyan"/>
        </w:rPr>
        <w:t>5.</w:t>
      </w:r>
      <w:bookmarkStart w:id="5" w:name="_Hlk175324426"/>
      <w:bookmarkStart w:id="6" w:name="_Hlk175324525"/>
      <w:r>
        <w:rPr>
          <w:rFonts w:hint="eastAsia" w:ascii="仿宋_GB2312" w:hAnsi="黑体" w:eastAsia="仿宋_GB2312" w:cs="仿宋_GB2312"/>
          <w:sz w:val="32"/>
          <w:szCs w:val="32"/>
          <w:highlight w:val="cyan"/>
        </w:rPr>
        <w:t>住房保障(类）住房改革（款）住房公积金（项）</w:t>
      </w:r>
      <w:bookmarkEnd w:id="5"/>
      <w:r>
        <w:rPr>
          <w:rFonts w:hint="eastAsia" w:ascii="仿宋_GB2312" w:hAnsi="黑体" w:eastAsia="仿宋_GB2312" w:cs="仿宋_GB2312"/>
          <w:sz w:val="32"/>
          <w:szCs w:val="32"/>
          <w:highlight w:val="cyan"/>
        </w:rPr>
        <w:t>支出</w:t>
      </w:r>
      <w:bookmarkEnd w:id="6"/>
      <w:r>
        <w:rPr>
          <w:rFonts w:hint="eastAsia" w:ascii="仿宋_GB2312" w:hAnsi="黑体" w:eastAsia="仿宋_GB2312" w:cs="仿宋_GB2312"/>
          <w:sz w:val="32"/>
          <w:szCs w:val="32"/>
          <w:highlight w:val="cyan"/>
        </w:rPr>
        <w:t>190.68万元，比上年预算数增加69.25万元，</w:t>
      </w:r>
      <w:r>
        <w:rPr>
          <w:rFonts w:hint="eastAsia" w:ascii="仿宋_GB2312" w:hAnsi="黑体" w:eastAsia="仿宋_GB2312" w:cs="仿宋_GB2312"/>
          <w:sz w:val="32"/>
          <w:szCs w:val="32"/>
          <w:highlight w:val="magenta"/>
        </w:rPr>
        <w:t>主要是</w:t>
      </w:r>
      <w:r>
        <w:rPr>
          <w:rFonts w:hint="eastAsia" w:ascii="仿宋_GB2312" w:hAnsi="黑体" w:eastAsia="仿宋_GB2312" w:cs="仿宋_GB2312"/>
          <w:sz w:val="32"/>
          <w:szCs w:val="32"/>
          <w:highlight w:val="magenta"/>
          <w:lang w:val="en-US" w:eastAsia="zh-CN"/>
        </w:rPr>
        <w:t>公开招聘增加新进人员</w:t>
      </w:r>
      <w:r>
        <w:rPr>
          <w:rFonts w:hint="eastAsia" w:ascii="仿宋_GB2312" w:hAnsi="黑体" w:eastAsia="仿宋_GB2312" w:cs="仿宋_GB2312"/>
          <w:sz w:val="32"/>
          <w:szCs w:val="32"/>
          <w:highlight w:val="magenta"/>
        </w:rPr>
        <w:t>，以及上年教职工收入增加。</w:t>
      </w:r>
    </w:p>
    <w:p>
      <w:pPr>
        <w:ind w:firstLine="640"/>
        <w:rPr>
          <w:rFonts w:hint="eastAsia" w:ascii="黑体" w:hAnsi="黑体" w:eastAsia="黑体"/>
          <w:sz w:val="32"/>
          <w:szCs w:val="32"/>
        </w:rPr>
      </w:pPr>
      <w:r>
        <w:rPr>
          <w:rFonts w:hint="eastAsia" w:ascii="黑体" w:hAnsi="黑体" w:eastAsia="黑体"/>
          <w:sz w:val="32"/>
          <w:szCs w:val="32"/>
        </w:rPr>
        <w:t>三、关于海南省华侨商业学校</w:t>
      </w:r>
      <w:r>
        <w:rPr>
          <w:rFonts w:hint="eastAsia" w:ascii="仿宋_GB2312" w:hAnsi="黑体" w:eastAsia="仿宋_GB2312"/>
          <w:sz w:val="32"/>
          <w:szCs w:val="32"/>
        </w:rPr>
        <w:t>2</w:t>
      </w:r>
      <w:r>
        <w:rPr>
          <w:rFonts w:ascii="仿宋_GB2312" w:hAnsi="黑体" w:eastAsia="仿宋_GB2312"/>
          <w:sz w:val="32"/>
          <w:szCs w:val="32"/>
        </w:rPr>
        <w:t>023</w:t>
      </w:r>
      <w:r>
        <w:rPr>
          <w:rFonts w:hint="eastAsia" w:ascii="黑体" w:hAnsi="黑体" w:eastAsia="黑体"/>
          <w:sz w:val="32"/>
          <w:szCs w:val="32"/>
        </w:rPr>
        <w:t>年一般公共预算基本支出情况说明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海南省华侨商业学校2</w:t>
      </w:r>
      <w:r>
        <w:rPr>
          <w:rFonts w:ascii="仿宋_GB2312" w:hAnsi="黑体" w:eastAsia="仿宋_GB2312"/>
          <w:sz w:val="32"/>
          <w:szCs w:val="32"/>
        </w:rPr>
        <w:t>023</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2</w:t>
      </w:r>
      <w:r>
        <w:rPr>
          <w:rFonts w:ascii="仿宋_GB2312" w:hAnsi="黑体" w:eastAsia="仿宋_GB2312" w:cs="仿宋_GB2312"/>
          <w:sz w:val="32"/>
          <w:szCs w:val="32"/>
        </w:rPr>
        <w:t>068.02</w:t>
      </w:r>
      <w:r>
        <w:rPr>
          <w:rFonts w:hint="eastAsia" w:ascii="仿宋_GB2312" w:hAnsi="黑体" w:eastAsia="仿宋_GB2312"/>
          <w:sz w:val="32"/>
          <w:szCs w:val="32"/>
        </w:rPr>
        <w:t>万元，其中：</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1</w:t>
      </w:r>
      <w:r>
        <w:rPr>
          <w:rFonts w:ascii="仿宋_GB2312" w:hAnsi="黑体" w:eastAsia="仿宋_GB2312" w:cs="仿宋_GB2312"/>
          <w:sz w:val="32"/>
          <w:szCs w:val="32"/>
        </w:rPr>
        <w:t>639.44</w:t>
      </w:r>
      <w:r>
        <w:rPr>
          <w:rFonts w:hint="eastAsia" w:ascii="仿宋_GB2312" w:hAnsi="黑体" w:eastAsia="仿宋_GB2312"/>
          <w:sz w:val="32"/>
          <w:szCs w:val="32"/>
        </w:rPr>
        <w:t>万元，主要包括：基本工资509.92万元、津贴补贴182.27万元、绩效工资399.27万元、机关事业单位基本养老保险缴费155.61万元、职业年金缴费77.81万元、职工基本医疗保险缴费73.24万元、住房公积金125.68万元、医疗费7.07万元、其他工资福利支出100.80万元等。</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475.92</w:t>
      </w:r>
      <w:r>
        <w:rPr>
          <w:rFonts w:hint="eastAsia" w:ascii="仿宋_GB2312" w:hAnsi="黑体" w:eastAsia="仿宋_GB2312"/>
          <w:sz w:val="32"/>
          <w:szCs w:val="32"/>
        </w:rPr>
        <w:t>万元，主要包括：办公费</w:t>
      </w:r>
      <w:r>
        <w:rPr>
          <w:rFonts w:hint="eastAsia" w:ascii="仿宋_GB2312" w:hAnsi="黑体" w:eastAsia="仿宋_GB2312"/>
          <w:sz w:val="32"/>
          <w:szCs w:val="32"/>
          <w:lang w:val="en-US" w:eastAsia="zh-CN"/>
        </w:rPr>
        <w:t>4.2</w:t>
      </w:r>
      <w:r>
        <w:rPr>
          <w:rFonts w:hint="eastAsia" w:ascii="仿宋_GB2312" w:hAnsi="黑体" w:eastAsia="仿宋_GB2312"/>
          <w:sz w:val="32"/>
          <w:szCs w:val="32"/>
        </w:rPr>
        <w:t>万元、印刷费</w:t>
      </w:r>
      <w:r>
        <w:rPr>
          <w:rFonts w:hint="eastAsia" w:ascii="仿宋_GB2312" w:hAnsi="黑体" w:eastAsia="仿宋_GB2312"/>
          <w:sz w:val="32"/>
          <w:szCs w:val="32"/>
          <w:lang w:val="en-US" w:eastAsia="zh-CN"/>
        </w:rPr>
        <w:t>5.1</w:t>
      </w:r>
      <w:r>
        <w:rPr>
          <w:rFonts w:hint="eastAsia" w:ascii="仿宋_GB2312" w:hAnsi="黑体" w:eastAsia="仿宋_GB2312"/>
          <w:sz w:val="32"/>
          <w:szCs w:val="32"/>
        </w:rPr>
        <w:t>万元、手续费</w:t>
      </w:r>
      <w:r>
        <w:rPr>
          <w:rFonts w:hint="eastAsia" w:ascii="仿宋_GB2312" w:hAnsi="黑体" w:eastAsia="仿宋_GB2312"/>
          <w:sz w:val="32"/>
          <w:szCs w:val="32"/>
          <w:lang w:val="en-US" w:eastAsia="zh-CN"/>
        </w:rPr>
        <w:t>1.3</w:t>
      </w:r>
      <w:r>
        <w:rPr>
          <w:rFonts w:hint="eastAsia" w:ascii="仿宋_GB2312" w:hAnsi="黑体" w:eastAsia="仿宋_GB2312"/>
          <w:sz w:val="32"/>
          <w:szCs w:val="32"/>
        </w:rPr>
        <w:t>万元、电费</w:t>
      </w:r>
      <w:r>
        <w:rPr>
          <w:rFonts w:hint="eastAsia" w:ascii="仿宋_GB2312" w:hAnsi="黑体" w:eastAsia="仿宋_GB2312"/>
          <w:sz w:val="32"/>
          <w:szCs w:val="32"/>
          <w:lang w:val="en-US" w:eastAsia="zh-CN"/>
        </w:rPr>
        <w:t>5</w:t>
      </w:r>
      <w:r>
        <w:rPr>
          <w:rFonts w:hint="eastAsia" w:ascii="仿宋_GB2312" w:hAnsi="黑体" w:eastAsia="仿宋_GB2312"/>
          <w:sz w:val="32"/>
          <w:szCs w:val="32"/>
        </w:rPr>
        <w:t>0万元、邮电费</w:t>
      </w:r>
      <w:r>
        <w:rPr>
          <w:rFonts w:hint="eastAsia" w:ascii="仿宋_GB2312" w:hAnsi="黑体" w:eastAsia="仿宋_GB2312"/>
          <w:sz w:val="32"/>
          <w:szCs w:val="32"/>
          <w:lang w:val="en-US" w:eastAsia="zh-CN"/>
        </w:rPr>
        <w:t>14.8</w:t>
      </w:r>
      <w:r>
        <w:rPr>
          <w:rFonts w:hint="eastAsia" w:ascii="仿宋_GB2312" w:hAnsi="黑体" w:eastAsia="仿宋_GB2312"/>
          <w:sz w:val="32"/>
          <w:szCs w:val="32"/>
        </w:rPr>
        <w:t>万元、物业管理费10.5万元、差旅费1</w:t>
      </w:r>
      <w:r>
        <w:rPr>
          <w:rFonts w:hint="eastAsia" w:ascii="仿宋_GB2312" w:hAnsi="黑体" w:eastAsia="仿宋_GB2312"/>
          <w:sz w:val="32"/>
          <w:szCs w:val="32"/>
          <w:lang w:val="en-US" w:eastAsia="zh-CN"/>
        </w:rPr>
        <w:t>6.2</w:t>
      </w:r>
      <w:r>
        <w:rPr>
          <w:rFonts w:hint="eastAsia" w:ascii="仿宋_GB2312" w:hAnsi="黑体" w:eastAsia="仿宋_GB2312"/>
          <w:sz w:val="32"/>
          <w:szCs w:val="32"/>
        </w:rPr>
        <w:t>万元、维修（护）费35万元、租赁费15万元、会议费</w:t>
      </w:r>
      <w:r>
        <w:rPr>
          <w:rFonts w:hint="eastAsia" w:ascii="仿宋_GB2312" w:hAnsi="黑体" w:eastAsia="仿宋_GB2312"/>
          <w:sz w:val="32"/>
          <w:szCs w:val="32"/>
          <w:lang w:val="en-US" w:eastAsia="zh-CN"/>
        </w:rPr>
        <w:t>2.1</w:t>
      </w:r>
      <w:r>
        <w:rPr>
          <w:rFonts w:hint="eastAsia" w:ascii="仿宋_GB2312" w:hAnsi="黑体" w:eastAsia="仿宋_GB2312"/>
          <w:sz w:val="32"/>
          <w:szCs w:val="32"/>
        </w:rPr>
        <w:t>万元、培训费</w:t>
      </w:r>
      <w:r>
        <w:rPr>
          <w:rFonts w:hint="eastAsia" w:ascii="仿宋_GB2312" w:hAnsi="黑体" w:eastAsia="仿宋_GB2312"/>
          <w:sz w:val="32"/>
          <w:szCs w:val="32"/>
          <w:lang w:val="en-US" w:eastAsia="zh-CN"/>
        </w:rPr>
        <w:t>9.36</w:t>
      </w:r>
      <w:r>
        <w:rPr>
          <w:rFonts w:hint="eastAsia" w:ascii="仿宋_GB2312" w:hAnsi="黑体" w:eastAsia="仿宋_GB2312"/>
          <w:sz w:val="32"/>
          <w:szCs w:val="32"/>
        </w:rPr>
        <w:t>万元、专用材料费</w:t>
      </w:r>
      <w:r>
        <w:rPr>
          <w:rFonts w:hint="eastAsia" w:ascii="仿宋_GB2312" w:hAnsi="黑体" w:eastAsia="仿宋_GB2312"/>
          <w:sz w:val="32"/>
          <w:szCs w:val="32"/>
          <w:lang w:val="en-US" w:eastAsia="zh-CN"/>
        </w:rPr>
        <w:t>8.8</w:t>
      </w:r>
      <w:r>
        <w:rPr>
          <w:rFonts w:hint="eastAsia" w:ascii="仿宋_GB2312" w:hAnsi="黑体" w:eastAsia="仿宋_GB2312"/>
          <w:sz w:val="32"/>
          <w:szCs w:val="32"/>
        </w:rPr>
        <w:t>万元、劳务费</w:t>
      </w:r>
      <w:r>
        <w:rPr>
          <w:rFonts w:hint="eastAsia" w:ascii="仿宋_GB2312" w:hAnsi="黑体" w:eastAsia="仿宋_GB2312"/>
          <w:sz w:val="32"/>
          <w:szCs w:val="32"/>
          <w:lang w:val="en-US" w:eastAsia="zh-CN"/>
        </w:rPr>
        <w:t>134.4</w:t>
      </w:r>
      <w:r>
        <w:rPr>
          <w:rFonts w:hint="eastAsia" w:ascii="仿宋_GB2312" w:hAnsi="黑体" w:eastAsia="仿宋_GB2312"/>
          <w:sz w:val="32"/>
          <w:szCs w:val="32"/>
        </w:rPr>
        <w:t>万元、工会经费23万元、其他商品和服务支出</w:t>
      </w:r>
      <w:r>
        <w:rPr>
          <w:rFonts w:hint="eastAsia" w:ascii="仿宋_GB2312" w:hAnsi="黑体" w:eastAsia="仿宋_GB2312"/>
          <w:sz w:val="32"/>
          <w:szCs w:val="32"/>
          <w:lang w:val="en-US" w:eastAsia="zh-CN"/>
        </w:rPr>
        <w:t>69.9</w:t>
      </w:r>
      <w:r>
        <w:rPr>
          <w:rFonts w:hint="eastAsia" w:ascii="仿宋_GB2312" w:hAnsi="黑体" w:eastAsia="仿宋_GB2312"/>
          <w:sz w:val="32"/>
          <w:szCs w:val="32"/>
        </w:rPr>
        <w:t>万元、生活补助</w:t>
      </w:r>
      <w:r>
        <w:rPr>
          <w:rFonts w:hint="eastAsia" w:ascii="仿宋_GB2312" w:hAnsi="黑体" w:eastAsia="仿宋_GB2312"/>
          <w:sz w:val="32"/>
          <w:szCs w:val="32"/>
          <w:lang w:val="en-US" w:eastAsia="zh-CN"/>
        </w:rPr>
        <w:t>4.8</w:t>
      </w:r>
      <w:r>
        <w:rPr>
          <w:rFonts w:hint="eastAsia" w:ascii="仿宋_GB2312" w:hAnsi="黑体" w:eastAsia="仿宋_GB2312"/>
          <w:sz w:val="32"/>
          <w:szCs w:val="32"/>
        </w:rPr>
        <w:t>万元、办公设备购置</w:t>
      </w:r>
      <w:r>
        <w:rPr>
          <w:rFonts w:hint="eastAsia" w:ascii="仿宋_GB2312" w:hAnsi="黑体" w:eastAsia="仿宋_GB2312"/>
          <w:sz w:val="32"/>
          <w:szCs w:val="32"/>
          <w:lang w:val="en-US" w:eastAsia="zh-CN"/>
        </w:rPr>
        <w:t>13.36</w:t>
      </w:r>
      <w:r>
        <w:rPr>
          <w:rFonts w:hint="eastAsia" w:ascii="仿宋_GB2312" w:hAnsi="黑体" w:eastAsia="仿宋_GB2312"/>
          <w:sz w:val="32"/>
          <w:szCs w:val="32"/>
        </w:rPr>
        <w:t>万元等。</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海南省华侨商业学校</w:t>
      </w:r>
      <w:r>
        <w:rPr>
          <w:rFonts w:hint="eastAsia" w:ascii="仿宋_GB2312" w:hAnsi="黑体" w:eastAsia="仿宋_GB2312"/>
          <w:sz w:val="32"/>
          <w:szCs w:val="32"/>
        </w:rPr>
        <w:t>2</w:t>
      </w:r>
      <w:r>
        <w:rPr>
          <w:rFonts w:ascii="仿宋_GB2312" w:hAnsi="黑体" w:eastAsia="仿宋_GB2312"/>
          <w:sz w:val="32"/>
          <w:szCs w:val="32"/>
        </w:rPr>
        <w:t>023</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hint="eastAsia" w:ascii="仿宋_GB2312" w:hAnsi="黑体" w:eastAsia="仿宋_GB2312" w:cs="Times New Roman"/>
          <w:sz w:val="32"/>
          <w:szCs w:val="32"/>
        </w:rPr>
      </w:pPr>
      <w:r>
        <w:rPr>
          <w:rFonts w:hint="eastAsia" w:ascii="仿宋_GB2312" w:hAnsi="黑体" w:eastAsia="仿宋_GB2312"/>
          <w:sz w:val="32"/>
          <w:szCs w:val="32"/>
        </w:rPr>
        <w:t>（一）海南省华侨商业学校2</w:t>
      </w:r>
      <w:r>
        <w:rPr>
          <w:rFonts w:ascii="仿宋_GB2312" w:hAnsi="黑体" w:eastAsia="仿宋_GB2312"/>
          <w:sz w:val="32"/>
          <w:szCs w:val="32"/>
        </w:rPr>
        <w:t>023</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1</w:t>
      </w:r>
      <w:r>
        <w:rPr>
          <w:rFonts w:ascii="仿宋_GB2312" w:hAnsi="黑体" w:eastAsia="仿宋_GB2312" w:cs="仿宋_GB2312"/>
          <w:sz w:val="32"/>
          <w:szCs w:val="32"/>
        </w:rPr>
        <w:t>4</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8</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rPr>
        <w:t>3</w:t>
      </w:r>
      <w:r>
        <w:rPr>
          <w:rFonts w:ascii="仿宋_GB2312" w:hAnsi="黑体" w:eastAsia="仿宋_GB2312" w:cs="仿宋_GB2312"/>
          <w:sz w:val="32"/>
          <w:szCs w:val="32"/>
        </w:rPr>
        <w:t>3</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rPr>
        <w:t>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通货膨胀，</w:t>
      </w:r>
      <w:r>
        <w:rPr>
          <w:rFonts w:ascii="Times New Roman" w:hAnsi="Times New Roman" w:eastAsia="仿宋_GB2312" w:cs="Times New Roman"/>
          <w:sz w:val="32"/>
          <w:shd w:val="clear" w:color="auto" w:fill="FFFFFF"/>
        </w:rPr>
        <w:t>物价上涨</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rPr>
        <w:t>上级主管部门</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1</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1</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4</w:t>
      </w:r>
      <w:r>
        <w:rPr>
          <w:rFonts w:ascii="仿宋_GB2312" w:hAnsi="黑体" w:eastAsia="仿宋_GB2312" w:cs="仿宋_GB2312"/>
          <w:sz w:val="32"/>
          <w:szCs w:val="32"/>
        </w:rPr>
        <w:t>.2</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4</w:t>
      </w:r>
      <w:r>
        <w:rPr>
          <w:rFonts w:ascii="仿宋_GB2312" w:hAnsi="黑体" w:eastAsia="仿宋_GB2312" w:cs="仿宋_GB2312"/>
          <w:sz w:val="32"/>
          <w:szCs w:val="32"/>
        </w:rPr>
        <w:t>.2</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rPr>
        <w:t>5</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rPr>
        <w:t>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通货膨胀，</w:t>
      </w:r>
      <w:r>
        <w:rPr>
          <w:rFonts w:ascii="Times New Roman" w:hAnsi="Times New Roman" w:eastAsia="仿宋_GB2312" w:cs="Times New Roman"/>
          <w:sz w:val="32"/>
          <w:shd w:val="clear" w:color="auto" w:fill="FFFFFF"/>
        </w:rPr>
        <w:t>物价上涨</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2辆，计划购置0辆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1</w:t>
      </w:r>
      <w:r>
        <w:rPr>
          <w:rFonts w:ascii="仿宋_GB2312" w:hAnsi="黑体" w:eastAsia="仿宋_GB2312" w:cs="仿宋_GB2312"/>
          <w:sz w:val="32"/>
          <w:szCs w:val="32"/>
        </w:rPr>
        <w:t>.8</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（二）海南省华侨商业学校2</w:t>
      </w:r>
      <w:r>
        <w:rPr>
          <w:rFonts w:ascii="仿宋_GB2312" w:hAnsi="黑体" w:eastAsia="仿宋_GB2312"/>
          <w:sz w:val="32"/>
          <w:szCs w:val="32"/>
        </w:rPr>
        <w:t>023</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 xml:space="preserve">万元。 </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海南省华侨商业学校</w:t>
      </w:r>
      <w:r>
        <w:rPr>
          <w:rFonts w:hint="eastAsia" w:ascii="仿宋_GB2312" w:hAnsi="黑体" w:eastAsia="仿宋_GB2312"/>
          <w:sz w:val="32"/>
          <w:szCs w:val="32"/>
        </w:rPr>
        <w:t>2</w:t>
      </w:r>
      <w:r>
        <w:rPr>
          <w:rFonts w:ascii="仿宋_GB2312" w:hAnsi="黑体" w:eastAsia="仿宋_GB2312"/>
          <w:sz w:val="32"/>
          <w:szCs w:val="32"/>
        </w:rPr>
        <w:t>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pPr>
        <w:ind w:firstLine="640"/>
        <w:jc w:val="left"/>
        <w:rPr>
          <w:rFonts w:hint="eastAsia" w:ascii="仿宋_GB2312" w:hAnsi="黑体" w:eastAsia="仿宋_GB2312"/>
          <w:sz w:val="32"/>
          <w:szCs w:val="32"/>
        </w:rPr>
      </w:pPr>
      <w:r>
        <w:rPr>
          <w:rFonts w:hint="eastAsia" w:ascii="楷体" w:hAnsi="楷体" w:eastAsia="楷体"/>
          <w:sz w:val="32"/>
          <w:szCs w:val="32"/>
        </w:rPr>
        <w:t>2023年度本单位无政府性基金预算财政拨款</w:t>
      </w:r>
    </w:p>
    <w:p>
      <w:pPr>
        <w:ind w:firstLine="640"/>
        <w:jc w:val="left"/>
        <w:rPr>
          <w:rFonts w:hint="eastAsia" w:ascii="楷体" w:hAnsi="楷体" w:eastAsia="楷体"/>
          <w:sz w:val="32"/>
          <w:szCs w:val="32"/>
        </w:rPr>
      </w:pPr>
      <w:r>
        <w:rPr>
          <w:rFonts w:hint="eastAsia" w:ascii="楷体" w:hAnsi="楷体" w:eastAsia="楷体"/>
          <w:sz w:val="32"/>
          <w:szCs w:val="32"/>
        </w:rPr>
        <w:t>（二）政府性基金预算当年拨款结构情况</w:t>
      </w:r>
    </w:p>
    <w:p>
      <w:pPr>
        <w:ind w:firstLine="640"/>
        <w:jc w:val="left"/>
        <w:rPr>
          <w:rFonts w:hint="eastAsia" w:ascii="仿宋_GB2312" w:hAnsi="黑体" w:eastAsia="仿宋_GB2312"/>
          <w:sz w:val="32"/>
          <w:szCs w:val="32"/>
        </w:rPr>
      </w:pPr>
      <w:r>
        <w:rPr>
          <w:rFonts w:hint="eastAsia" w:ascii="楷体" w:hAnsi="楷体" w:eastAsia="楷体"/>
          <w:sz w:val="32"/>
          <w:szCs w:val="32"/>
        </w:rPr>
        <w:t>2023年度本单位无政府性基金预算财政拨款</w:t>
      </w:r>
    </w:p>
    <w:p>
      <w:pPr>
        <w:ind w:firstLine="640"/>
        <w:jc w:val="left"/>
        <w:rPr>
          <w:rFonts w:hint="eastAsia" w:ascii="楷体" w:hAnsi="楷体" w:eastAsia="楷体"/>
          <w:sz w:val="32"/>
          <w:szCs w:val="32"/>
        </w:rPr>
      </w:pPr>
      <w:r>
        <w:rPr>
          <w:rFonts w:hint="eastAsia" w:ascii="楷体" w:hAnsi="楷体" w:eastAsia="楷体"/>
          <w:sz w:val="32"/>
          <w:szCs w:val="32"/>
        </w:rPr>
        <w:t>（三）政府性基金预算当年拨款具体使用情况</w:t>
      </w:r>
    </w:p>
    <w:p>
      <w:pPr>
        <w:ind w:firstLine="640"/>
        <w:jc w:val="left"/>
        <w:rPr>
          <w:rFonts w:hint="eastAsia" w:ascii="仿宋_GB2312" w:hAnsi="黑体" w:eastAsia="仿宋_GB2312"/>
          <w:sz w:val="32"/>
          <w:szCs w:val="32"/>
        </w:rPr>
      </w:pPr>
      <w:r>
        <w:rPr>
          <w:rFonts w:hint="eastAsia" w:ascii="楷体" w:hAnsi="楷体" w:eastAsia="楷体"/>
          <w:sz w:val="32"/>
          <w:szCs w:val="32"/>
        </w:rPr>
        <w:t>2023年度本单位无政府性基金预算财政拨款</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海南省华侨商业学校</w:t>
      </w:r>
      <w:r>
        <w:rPr>
          <w:rFonts w:hint="eastAsia" w:ascii="仿宋_GB2312" w:hAnsi="黑体" w:eastAsia="仿宋_GB2312"/>
          <w:sz w:val="32"/>
          <w:szCs w:val="32"/>
        </w:rPr>
        <w:t>2</w:t>
      </w:r>
      <w:r>
        <w:rPr>
          <w:rFonts w:ascii="仿宋_GB2312" w:hAnsi="黑体" w:eastAsia="仿宋_GB2312"/>
          <w:sz w:val="32"/>
          <w:szCs w:val="32"/>
        </w:rPr>
        <w:t>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海南省华侨商业学校</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hint="eastAsia" w:ascii="仿宋_GB2312" w:hAnsi="黑体" w:eastAsia="仿宋_GB2312"/>
          <w:sz w:val="32"/>
          <w:szCs w:val="32"/>
        </w:rPr>
        <w:t>；支出包括：一般公共服务支出、外交支出、国防支出、公共安全支出、教育支出。海南省华侨商业学校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6</w:t>
      </w:r>
      <w:r>
        <w:rPr>
          <w:rFonts w:ascii="仿宋_GB2312" w:hAnsi="黑体" w:eastAsia="仿宋_GB2312" w:cs="仿宋_GB2312"/>
          <w:sz w:val="32"/>
          <w:szCs w:val="32"/>
        </w:rPr>
        <w:t>676.62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海南省华侨商业学校</w:t>
      </w:r>
      <w:r>
        <w:rPr>
          <w:rFonts w:hint="eastAsia" w:ascii="仿宋_GB2312" w:hAnsi="黑体" w:eastAsia="仿宋_GB2312"/>
          <w:sz w:val="32"/>
          <w:szCs w:val="32"/>
        </w:rPr>
        <w:t>2</w:t>
      </w:r>
      <w:r>
        <w:rPr>
          <w:rFonts w:ascii="仿宋_GB2312" w:hAnsi="黑体" w:eastAsia="仿宋_GB2312"/>
          <w:sz w:val="32"/>
          <w:szCs w:val="32"/>
        </w:rPr>
        <w:t>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仿宋_GB2312" w:hAnsi="黑体" w:eastAsia="仿宋_GB2312"/>
          <w:sz w:val="32"/>
          <w:szCs w:val="32"/>
        </w:rPr>
        <w:t>年收入预算</w:t>
      </w:r>
      <w:r>
        <w:rPr>
          <w:rFonts w:hint="eastAsia" w:ascii="仿宋_GB2312" w:hAnsi="黑体" w:eastAsia="仿宋_GB2312" w:cs="仿宋_GB2312"/>
          <w:sz w:val="32"/>
          <w:szCs w:val="32"/>
        </w:rPr>
        <w:t>6</w:t>
      </w:r>
      <w:r>
        <w:rPr>
          <w:rFonts w:ascii="仿宋_GB2312" w:hAnsi="黑体" w:eastAsia="仿宋_GB2312" w:cs="仿宋_GB2312"/>
          <w:sz w:val="32"/>
          <w:szCs w:val="32"/>
        </w:rPr>
        <w:t>676.62</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4</w:t>
      </w:r>
      <w:r>
        <w:rPr>
          <w:rFonts w:ascii="仿宋_GB2312" w:hAnsi="黑体" w:eastAsia="仿宋_GB2312" w:cs="仿宋_GB2312"/>
          <w:sz w:val="32"/>
          <w:szCs w:val="32"/>
        </w:rPr>
        <w:t>14.26</w:t>
      </w:r>
      <w:r>
        <w:rPr>
          <w:rFonts w:hint="eastAsia" w:ascii="仿宋_GB2312" w:hAnsi="黑体" w:eastAsia="仿宋_GB2312"/>
          <w:sz w:val="32"/>
          <w:szCs w:val="32"/>
        </w:rPr>
        <w:t>万元，占</w:t>
      </w:r>
      <w:r>
        <w:rPr>
          <w:rFonts w:hint="eastAsia" w:ascii="仿宋_GB2312" w:hAnsi="黑体" w:eastAsia="仿宋_GB2312" w:cs="仿宋_GB2312"/>
          <w:sz w:val="32"/>
          <w:szCs w:val="32"/>
        </w:rPr>
        <w:t>6</w:t>
      </w:r>
      <w:r>
        <w:rPr>
          <w:rFonts w:ascii="仿宋_GB2312" w:hAnsi="黑体" w:eastAsia="仿宋_GB2312" w:cs="仿宋_GB2312"/>
          <w:sz w:val="32"/>
          <w:szCs w:val="32"/>
        </w:rPr>
        <w:t>.2</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6</w:t>
      </w:r>
      <w:r>
        <w:rPr>
          <w:rFonts w:ascii="仿宋_GB2312" w:hAnsi="黑体" w:eastAsia="仿宋_GB2312" w:cs="仿宋_GB2312"/>
          <w:sz w:val="32"/>
          <w:szCs w:val="32"/>
        </w:rPr>
        <w:t>082.35</w:t>
      </w:r>
      <w:r>
        <w:rPr>
          <w:rFonts w:hint="eastAsia" w:ascii="仿宋_GB2312" w:hAnsi="黑体" w:eastAsia="仿宋_GB2312"/>
          <w:sz w:val="32"/>
          <w:szCs w:val="32"/>
        </w:rPr>
        <w:t>万元，占</w:t>
      </w:r>
      <w:r>
        <w:rPr>
          <w:rFonts w:hint="eastAsia" w:ascii="仿宋_GB2312" w:hAnsi="黑体" w:eastAsia="仿宋_GB2312" w:cs="仿宋_GB2312"/>
          <w:sz w:val="32"/>
          <w:szCs w:val="32"/>
        </w:rPr>
        <w:t>9</w:t>
      </w:r>
      <w:r>
        <w:rPr>
          <w:rFonts w:ascii="仿宋_GB2312" w:hAnsi="黑体" w:eastAsia="仿宋_GB2312" w:cs="仿宋_GB2312"/>
          <w:sz w:val="32"/>
          <w:szCs w:val="32"/>
        </w:rPr>
        <w:t>1</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%；专户收入</w:t>
      </w:r>
      <w:r>
        <w:rPr>
          <w:rFonts w:hint="eastAsia" w:ascii="仿宋_GB2312" w:hAnsi="黑体" w:eastAsia="仿宋_GB2312" w:cs="仿宋_GB2312"/>
          <w:sz w:val="32"/>
          <w:szCs w:val="32"/>
        </w:rPr>
        <w:t>1</w:t>
      </w:r>
      <w:r>
        <w:rPr>
          <w:rFonts w:ascii="仿宋_GB2312" w:hAnsi="黑体" w:eastAsia="仿宋_GB2312" w:cs="仿宋_GB2312"/>
          <w:sz w:val="32"/>
          <w:szCs w:val="32"/>
        </w:rPr>
        <w:t>80</w:t>
      </w:r>
      <w:r>
        <w:rPr>
          <w:rFonts w:hint="eastAsia" w:ascii="仿宋_GB2312" w:hAnsi="黑体" w:eastAsia="仿宋_GB2312"/>
          <w:sz w:val="32"/>
          <w:szCs w:val="32"/>
        </w:rPr>
        <w:t>万元，占</w:t>
      </w:r>
      <w:r>
        <w:rPr>
          <w:rFonts w:hint="eastAsia" w:ascii="仿宋_GB2312" w:hAnsi="黑体" w:eastAsia="仿宋_GB2312" w:cs="仿宋_GB2312"/>
          <w:sz w:val="32"/>
          <w:szCs w:val="32"/>
        </w:rPr>
        <w:t>2</w:t>
      </w:r>
      <w:r>
        <w:rPr>
          <w:rFonts w:ascii="仿宋_GB2312" w:hAnsi="黑体" w:eastAsia="仿宋_GB2312" w:cs="仿宋_GB2312"/>
          <w:sz w:val="32"/>
          <w:szCs w:val="32"/>
        </w:rPr>
        <w:t>.6</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海南省华侨商业学校</w:t>
      </w:r>
      <w:r>
        <w:rPr>
          <w:rFonts w:hint="eastAsia" w:ascii="仿宋_GB2312" w:hAnsi="黑体" w:eastAsia="仿宋_GB2312"/>
          <w:sz w:val="32"/>
          <w:szCs w:val="32"/>
        </w:rPr>
        <w:t>2</w:t>
      </w:r>
      <w:r>
        <w:rPr>
          <w:rFonts w:ascii="仿宋_GB2312" w:hAnsi="黑体" w:eastAsia="仿宋_GB2312"/>
          <w:sz w:val="32"/>
          <w:szCs w:val="32"/>
        </w:rPr>
        <w:t>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仿宋_GB2312" w:hAnsi="黑体" w:eastAsia="仿宋_GB2312"/>
          <w:sz w:val="32"/>
          <w:szCs w:val="32"/>
        </w:rPr>
        <w:t>年支出预算</w:t>
      </w:r>
      <w:r>
        <w:rPr>
          <w:rFonts w:hint="eastAsia" w:ascii="仿宋_GB2312" w:hAnsi="黑体" w:eastAsia="仿宋_GB2312" w:cs="仿宋_GB2312"/>
          <w:sz w:val="32"/>
          <w:szCs w:val="32"/>
        </w:rPr>
        <w:t>6</w:t>
      </w:r>
      <w:r>
        <w:rPr>
          <w:rFonts w:ascii="仿宋_GB2312" w:hAnsi="黑体" w:eastAsia="仿宋_GB2312" w:cs="仿宋_GB2312"/>
          <w:sz w:val="32"/>
          <w:szCs w:val="32"/>
        </w:rPr>
        <w:t>676.62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2</w:t>
      </w:r>
      <w:r>
        <w:rPr>
          <w:rFonts w:ascii="仿宋_GB2312" w:hAnsi="黑体" w:eastAsia="仿宋_GB2312" w:cs="仿宋_GB2312"/>
          <w:sz w:val="32"/>
          <w:szCs w:val="32"/>
        </w:rPr>
        <w:t>068.02</w:t>
      </w:r>
      <w:r>
        <w:rPr>
          <w:rFonts w:hint="eastAsia" w:ascii="仿宋_GB2312" w:hAnsi="黑体" w:eastAsia="仿宋_GB2312"/>
          <w:sz w:val="32"/>
          <w:szCs w:val="32"/>
        </w:rPr>
        <w:t>万元，占</w:t>
      </w:r>
      <w:r>
        <w:rPr>
          <w:rFonts w:hint="eastAsia" w:ascii="仿宋_GB2312" w:hAnsi="黑体" w:eastAsia="仿宋_GB2312" w:cs="仿宋_GB2312"/>
          <w:sz w:val="32"/>
          <w:szCs w:val="32"/>
        </w:rPr>
        <w:t>3</w:t>
      </w:r>
      <w:r>
        <w:rPr>
          <w:rFonts w:ascii="仿宋_GB2312" w:hAnsi="黑体" w:eastAsia="仿宋_GB2312" w:cs="仿宋_GB2312"/>
          <w:sz w:val="32"/>
          <w:szCs w:val="32"/>
        </w:rPr>
        <w:t>0.98</w:t>
      </w:r>
      <w:r>
        <w:rPr>
          <w:rFonts w:hint="eastAsia" w:ascii="仿宋_GB2312" w:hAnsi="黑体" w:eastAsia="仿宋_GB2312"/>
          <w:sz w:val="32"/>
          <w:szCs w:val="32"/>
        </w:rPr>
        <w:t>%；项目支出</w:t>
      </w:r>
      <w:r>
        <w:rPr>
          <w:rFonts w:hint="eastAsia" w:ascii="仿宋_GB2312" w:hAnsi="黑体" w:eastAsia="仿宋_GB2312" w:cs="仿宋_GB2312"/>
          <w:sz w:val="32"/>
          <w:szCs w:val="32"/>
        </w:rPr>
        <w:t>4</w:t>
      </w:r>
      <w:r>
        <w:rPr>
          <w:rFonts w:ascii="仿宋_GB2312" w:hAnsi="黑体" w:eastAsia="仿宋_GB2312" w:cs="仿宋_GB2312"/>
          <w:sz w:val="32"/>
          <w:szCs w:val="32"/>
        </w:rPr>
        <w:t>407.12</w:t>
      </w:r>
      <w:r>
        <w:rPr>
          <w:rFonts w:hint="eastAsia" w:ascii="仿宋_GB2312" w:hAnsi="黑体" w:eastAsia="仿宋_GB2312"/>
          <w:sz w:val="32"/>
          <w:szCs w:val="32"/>
        </w:rPr>
        <w:t>万元，占</w:t>
      </w:r>
      <w:r>
        <w:rPr>
          <w:rFonts w:hint="eastAsia" w:ascii="仿宋_GB2312" w:hAnsi="黑体" w:eastAsia="仿宋_GB2312" w:cs="仿宋_GB2312"/>
          <w:sz w:val="32"/>
          <w:szCs w:val="32"/>
        </w:rPr>
        <w:t>6</w:t>
      </w:r>
      <w:r>
        <w:rPr>
          <w:rFonts w:ascii="仿宋_GB2312" w:hAnsi="黑体" w:eastAsia="仿宋_GB2312" w:cs="仿宋_GB2312"/>
          <w:sz w:val="32"/>
          <w:szCs w:val="32"/>
        </w:rPr>
        <w:t>6</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增加1</w:t>
      </w:r>
      <w:r>
        <w:rPr>
          <w:rFonts w:ascii="仿宋_GB2312" w:hAnsi="黑体" w:eastAsia="仿宋_GB2312" w:cs="仿宋_GB2312"/>
          <w:sz w:val="32"/>
          <w:szCs w:val="32"/>
        </w:rPr>
        <w:t>873.57</w:t>
      </w:r>
      <w:r>
        <w:rPr>
          <w:rFonts w:hint="eastAsia" w:ascii="仿宋_GB2312" w:hAnsi="黑体" w:eastAsia="仿宋_GB2312"/>
          <w:sz w:val="32"/>
          <w:szCs w:val="32"/>
        </w:rPr>
        <w:t>万元，主要是现代职业教育质量提升计划专项资金增加。</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hint="eastAsia" w:ascii="楷体" w:hAnsi="楷体" w:eastAsia="楷体"/>
          <w:sz w:val="32"/>
          <w:szCs w:val="32"/>
        </w:rPr>
      </w:pPr>
      <w:r>
        <w:rPr>
          <w:rFonts w:hint="eastAsia" w:ascii="楷体" w:hAnsi="楷体" w:eastAsia="楷体"/>
          <w:sz w:val="32"/>
          <w:szCs w:val="32"/>
        </w:rPr>
        <w:t>事业单位</w:t>
      </w:r>
      <w:r>
        <w:rPr>
          <w:rFonts w:hint="eastAsia" w:ascii="楷体" w:hAnsi="楷体" w:eastAsia="楷体"/>
          <w:sz w:val="32"/>
          <w:szCs w:val="32"/>
          <w:lang w:val="en-US" w:eastAsia="zh-CN"/>
        </w:rPr>
        <w:t>无</w:t>
      </w:r>
      <w:r>
        <w:rPr>
          <w:rFonts w:hint="eastAsia" w:ascii="楷体" w:hAnsi="楷体" w:eastAsia="楷体"/>
          <w:sz w:val="32"/>
          <w:szCs w:val="32"/>
        </w:rPr>
        <w:t>机关运行经费支出。</w:t>
      </w:r>
    </w:p>
    <w:p>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pPr>
        <w:ind w:firstLine="640"/>
        <w:rPr>
          <w:rFonts w:hint="eastAsia" w:ascii="仿宋_GB2312" w:hAnsi="黑体" w:eastAsia="仿宋_GB2312"/>
          <w:sz w:val="32"/>
          <w:szCs w:val="32"/>
        </w:rPr>
      </w:pP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仿宋_GB2312" w:hAnsi="黑体" w:eastAsia="仿宋_GB2312"/>
          <w:sz w:val="32"/>
          <w:szCs w:val="32"/>
        </w:rPr>
        <w:t>年海南省华侨商业学校</w:t>
      </w:r>
      <w:r>
        <w:rPr>
          <w:rFonts w:hint="eastAsia" w:ascii="仿宋_GB2312" w:hAnsi="黑体" w:eastAsia="仿宋_GB2312" w:cs="仿宋_GB2312"/>
          <w:sz w:val="32"/>
          <w:szCs w:val="32"/>
        </w:rPr>
        <w:t>政府采购预算总额2</w:t>
      </w:r>
      <w:r>
        <w:rPr>
          <w:rFonts w:ascii="仿宋_GB2312" w:hAnsi="黑体" w:eastAsia="仿宋_GB2312" w:cs="仿宋_GB2312"/>
          <w:sz w:val="32"/>
          <w:szCs w:val="32"/>
        </w:rPr>
        <w:t>666.98</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6</w:t>
      </w:r>
      <w:r>
        <w:rPr>
          <w:rFonts w:ascii="仿宋_GB2312" w:hAnsi="黑体" w:eastAsia="仿宋_GB2312" w:cs="仿宋_GB2312"/>
          <w:sz w:val="32"/>
          <w:szCs w:val="32"/>
        </w:rPr>
        <w:t>43.98</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截至2</w:t>
      </w:r>
      <w:r>
        <w:rPr>
          <w:rFonts w:ascii="仿宋_GB2312" w:hAnsi="黑体" w:eastAsia="仿宋_GB2312" w:cs="仿宋_GB2312"/>
          <w:sz w:val="32"/>
          <w:szCs w:val="32"/>
        </w:rPr>
        <w:t>022</w:t>
      </w:r>
      <w:r>
        <w:rPr>
          <w:rFonts w:hint="eastAsia" w:ascii="仿宋_GB2312" w:hAnsi="黑体" w:eastAsia="仿宋_GB2312"/>
          <w:sz w:val="32"/>
          <w:szCs w:val="32"/>
        </w:rPr>
        <w:t>年12月31日，海南省华侨商业学校</w:t>
      </w:r>
      <w:r>
        <w:rPr>
          <w:rFonts w:hint="eastAsia" w:ascii="仿宋_GB2312" w:hAnsi="黑体" w:eastAsia="仿宋_GB2312" w:cs="仿宋_GB2312"/>
          <w:sz w:val="32"/>
          <w:szCs w:val="32"/>
        </w:rPr>
        <w:t>本级及下属各预算单位共有车辆2辆，其中，领导干部用车0辆，机要通信应急用车0辆、一般执法执勤用车0辆、特种专业技术用车0辆、其他用车2辆。单位价值100万元以上设备0台（套）。</w:t>
      </w:r>
    </w:p>
    <w:p>
      <w:pPr>
        <w:widowControl/>
        <w:ind w:firstLine="640" w:firstLineChars="200"/>
        <w:jc w:val="left"/>
        <w:rPr>
          <w:rFonts w:hint="eastAsia"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bidi="ar"/>
        </w:rPr>
        <w:t>绩效目标设置及重点项目绩效目标说明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2</w:t>
      </w:r>
      <w:r>
        <w:rPr>
          <w:rFonts w:ascii="仿宋_GB2312" w:hAnsi="黑体" w:eastAsia="仿宋_GB2312" w:cs="仿宋_GB2312"/>
          <w:sz w:val="32"/>
          <w:szCs w:val="32"/>
        </w:rPr>
        <w:t>023</w:t>
      </w:r>
      <w:r>
        <w:rPr>
          <w:rFonts w:hint="eastAsia" w:ascii="仿宋_GB2312" w:hAnsi="黑体" w:eastAsia="仿宋_GB2312"/>
          <w:sz w:val="32"/>
          <w:szCs w:val="32"/>
        </w:rPr>
        <w:t>年海南省华侨商业学校</w:t>
      </w:r>
      <w:r>
        <w:rPr>
          <w:rFonts w:hint="eastAsia" w:ascii="仿宋_GB2312" w:hAnsi="黑体" w:eastAsia="仿宋_GB2312" w:cs="仿宋_GB2312"/>
          <w:sz w:val="32"/>
          <w:szCs w:val="32"/>
        </w:rPr>
        <w:t>2</w:t>
      </w:r>
      <w:r>
        <w:rPr>
          <w:rFonts w:ascii="仿宋_GB2312" w:hAnsi="黑体" w:eastAsia="仿宋_GB2312" w:cs="仿宋_GB2312"/>
          <w:sz w:val="32"/>
          <w:szCs w:val="32"/>
        </w:rPr>
        <w:t>9</w:t>
      </w:r>
      <w:r>
        <w:rPr>
          <w:rFonts w:hint="eastAsia" w:ascii="仿宋_GB2312" w:hAnsi="黑体" w:eastAsia="仿宋_GB2312" w:cs="仿宋_GB2312"/>
          <w:sz w:val="32"/>
          <w:szCs w:val="32"/>
        </w:rPr>
        <w:t>个项目实行绩效目标管理，涉及一般公共预算6</w:t>
      </w:r>
      <w:r>
        <w:rPr>
          <w:rFonts w:ascii="仿宋_GB2312" w:hAnsi="黑体" w:eastAsia="仿宋_GB2312" w:cs="仿宋_GB2312"/>
          <w:sz w:val="32"/>
          <w:szCs w:val="32"/>
        </w:rPr>
        <w:t>676.62</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其中，重点项目预算绩效情况：</w:t>
      </w:r>
    </w:p>
    <w:p>
      <w:pPr>
        <w:numPr>
          <w:ilvl w:val="0"/>
          <w:numId w:val="6"/>
        </w:numPr>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学生资助补助项目（中职），预算安排资金780.2万元，绩效目标是1、约2500名学生受益，每人每年平均资助2600元。保障学校教学正常运行，为师生学习生活提供优良的育人环境。  2、奖励面达到全日制在校生人数的22%，帮助中等职业学校学生顺利完成学业。产出指标-数量指标：享受助学金人数≥300人，享受免学费人数≥2500人。效益指标-社会效益指;标应补尽补率≥95%.</w:t>
      </w:r>
    </w:p>
    <w:p>
      <w:pPr>
        <w:numPr>
          <w:ilvl w:val="0"/>
          <w:numId w:val="6"/>
        </w:numPr>
        <w:jc w:val="left"/>
        <w:rPr>
          <w:rFonts w:hint="eastAsia" w:ascii="仿宋_GB2312" w:hAnsi="宋体" w:eastAsia="仿宋_GB2312" w:cs="宋体"/>
          <w:color w:val="000000"/>
          <w:kern w:val="0"/>
          <w:sz w:val="32"/>
          <w:szCs w:val="30"/>
        </w:rPr>
      </w:pPr>
      <w:r>
        <w:rPr>
          <w:rFonts w:ascii="仿宋_GB2312" w:hAnsi="宋体" w:eastAsia="仿宋_GB2312" w:cs="宋体"/>
          <w:color w:val="000000"/>
          <w:kern w:val="0"/>
          <w:sz w:val="32"/>
          <w:szCs w:val="30"/>
        </w:rPr>
        <w:t>智慧安防系统及智能一卡通系统设备采购项目</w:t>
      </w:r>
      <w:r>
        <w:rPr>
          <w:rFonts w:hint="eastAsia" w:ascii="仿宋_GB2312" w:hAnsi="宋体" w:eastAsia="仿宋_GB2312" w:cs="宋体"/>
          <w:color w:val="000000"/>
          <w:kern w:val="0"/>
          <w:sz w:val="32"/>
          <w:szCs w:val="30"/>
        </w:rPr>
        <w:t>,预算安排资金672万元，绩效目标是1、建设一套智慧安防系统，提高我校信息化安防管理水平；2、建设一套智能一卡通系统，满足我校教育教学、学生管理和食堂管理信息化的需求。产出指标-质量指标：设备合格率=100%；效益指标-社会效益指标：采购设备使用率≥95%；成本指标-社会成本指标：购置成本≤672万元。</w:t>
      </w: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numPr>
          <w:ilvl w:val="255"/>
          <w:numId w:val="0"/>
        </w:numPr>
        <w:jc w:val="left"/>
        <w:rPr>
          <w:rFonts w:hint="eastAsia" w:ascii="仿宋_GB2312" w:hAnsi="宋体" w:eastAsia="仿宋_GB2312" w:cs="宋体"/>
          <w:color w:val="000000"/>
          <w:kern w:val="0"/>
          <w:sz w:val="32"/>
          <w:szCs w:val="30"/>
        </w:rPr>
      </w:pPr>
    </w:p>
    <w:p>
      <w:pPr>
        <w:jc w:val="center"/>
        <w:rPr>
          <w:rFonts w:hint="eastAsia"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hint="eastAsia" w:ascii="仿宋_GB2312" w:hAnsi="黑体" w:eastAsia="仿宋_GB2312" w:cs="仿宋_GB2312"/>
          <w:sz w:val="32"/>
          <w:szCs w:val="32"/>
        </w:rPr>
      </w:pPr>
    </w:p>
    <w:p>
      <w:pPr>
        <w:ind w:firstLine="640" w:firstLineChars="200"/>
        <w:jc w:val="left"/>
        <w:rPr>
          <w:rFonts w:hint="eastAsia" w:ascii="仿宋_GB2312" w:hAnsi="黑体" w:eastAsia="仿宋_GB2312" w:cs="仿宋_GB2312"/>
          <w:sz w:val="32"/>
          <w:szCs w:val="32"/>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8</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D5C8571"/>
    <w:multiLevelType w:val="singleLevel"/>
    <w:tmpl w:val="1D5C8571"/>
    <w:lvl w:ilvl="0" w:tentative="0">
      <w:start w:val="1"/>
      <w:numFmt w:val="decimal"/>
      <w:suff w:val="nothing"/>
      <w:lvlText w:val="（%1）"/>
      <w:lvlJc w:val="left"/>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E3YTViZDZlOWI2ZjgwYTBkMDAyYmY1NWIwYTU0ZjkifQ=="/>
  </w:docVars>
  <w:rsids>
    <w:rsidRoot w:val="00E43031"/>
    <w:rsid w:val="001B3482"/>
    <w:rsid w:val="001C2FF9"/>
    <w:rsid w:val="001F0B52"/>
    <w:rsid w:val="00222D1F"/>
    <w:rsid w:val="002265C7"/>
    <w:rsid w:val="00233F65"/>
    <w:rsid w:val="0027672E"/>
    <w:rsid w:val="002D4637"/>
    <w:rsid w:val="003369C1"/>
    <w:rsid w:val="003835BA"/>
    <w:rsid w:val="004E3844"/>
    <w:rsid w:val="00556D3D"/>
    <w:rsid w:val="00570904"/>
    <w:rsid w:val="005E2501"/>
    <w:rsid w:val="0061484A"/>
    <w:rsid w:val="0061612A"/>
    <w:rsid w:val="006671E7"/>
    <w:rsid w:val="006D539E"/>
    <w:rsid w:val="006F6013"/>
    <w:rsid w:val="00727B70"/>
    <w:rsid w:val="007536C3"/>
    <w:rsid w:val="00794729"/>
    <w:rsid w:val="007A1353"/>
    <w:rsid w:val="00825110"/>
    <w:rsid w:val="00896E9E"/>
    <w:rsid w:val="008B49A5"/>
    <w:rsid w:val="008D27A1"/>
    <w:rsid w:val="008D3C18"/>
    <w:rsid w:val="009002C0"/>
    <w:rsid w:val="00907B62"/>
    <w:rsid w:val="0095533A"/>
    <w:rsid w:val="009B2CA3"/>
    <w:rsid w:val="00A00DCE"/>
    <w:rsid w:val="00A23CF8"/>
    <w:rsid w:val="00A24FD6"/>
    <w:rsid w:val="00AA78C7"/>
    <w:rsid w:val="00BD70AA"/>
    <w:rsid w:val="00C56FF6"/>
    <w:rsid w:val="00C921C8"/>
    <w:rsid w:val="00CF07C9"/>
    <w:rsid w:val="00D7107E"/>
    <w:rsid w:val="00E36FB3"/>
    <w:rsid w:val="00E43031"/>
    <w:rsid w:val="00EB3EE6"/>
    <w:rsid w:val="00EB7909"/>
    <w:rsid w:val="00F5039D"/>
    <w:rsid w:val="00F53C15"/>
    <w:rsid w:val="00FD6443"/>
    <w:rsid w:val="01731FD6"/>
    <w:rsid w:val="03B76FAF"/>
    <w:rsid w:val="05537982"/>
    <w:rsid w:val="06EE1EC8"/>
    <w:rsid w:val="08957F9C"/>
    <w:rsid w:val="0C8B34F2"/>
    <w:rsid w:val="0DE52BD0"/>
    <w:rsid w:val="0FA56EEA"/>
    <w:rsid w:val="13BE6AF8"/>
    <w:rsid w:val="1915226F"/>
    <w:rsid w:val="195034D9"/>
    <w:rsid w:val="1A4C3349"/>
    <w:rsid w:val="1A5D54D3"/>
    <w:rsid w:val="1BE265B7"/>
    <w:rsid w:val="1C3B579F"/>
    <w:rsid w:val="1CBB0379"/>
    <w:rsid w:val="1DB11549"/>
    <w:rsid w:val="1E267F2B"/>
    <w:rsid w:val="1F5140AD"/>
    <w:rsid w:val="1F776BF2"/>
    <w:rsid w:val="253D662D"/>
    <w:rsid w:val="25DD3629"/>
    <w:rsid w:val="2A935E0D"/>
    <w:rsid w:val="2CFFD3C3"/>
    <w:rsid w:val="2D754CA4"/>
    <w:rsid w:val="2E382B1E"/>
    <w:rsid w:val="30461C90"/>
    <w:rsid w:val="30F14792"/>
    <w:rsid w:val="31CF7DC1"/>
    <w:rsid w:val="326B46FA"/>
    <w:rsid w:val="32BC4AF3"/>
    <w:rsid w:val="375D100B"/>
    <w:rsid w:val="37DF1B78"/>
    <w:rsid w:val="3AE776CE"/>
    <w:rsid w:val="3B9A6EFF"/>
    <w:rsid w:val="3D6A38DF"/>
    <w:rsid w:val="3E28202B"/>
    <w:rsid w:val="41B65D46"/>
    <w:rsid w:val="41F00F16"/>
    <w:rsid w:val="42FB7FA5"/>
    <w:rsid w:val="4B7533D4"/>
    <w:rsid w:val="4D1537D6"/>
    <w:rsid w:val="4DA34371"/>
    <w:rsid w:val="4E2E261B"/>
    <w:rsid w:val="5154791B"/>
    <w:rsid w:val="53AF7E46"/>
    <w:rsid w:val="561072C2"/>
    <w:rsid w:val="566E3733"/>
    <w:rsid w:val="583F1BD1"/>
    <w:rsid w:val="597168F8"/>
    <w:rsid w:val="5F204E9B"/>
    <w:rsid w:val="60542D94"/>
    <w:rsid w:val="6AB21AFA"/>
    <w:rsid w:val="6C035A22"/>
    <w:rsid w:val="6C2D0113"/>
    <w:rsid w:val="6FCD3A26"/>
    <w:rsid w:val="6FDB1131"/>
    <w:rsid w:val="708643C0"/>
    <w:rsid w:val="73CF45A9"/>
    <w:rsid w:val="742567E3"/>
    <w:rsid w:val="74826F98"/>
    <w:rsid w:val="7619224F"/>
    <w:rsid w:val="763204BA"/>
    <w:rsid w:val="78FA1542"/>
    <w:rsid w:val="7BF736D2"/>
    <w:rsid w:val="7D2B238B"/>
    <w:rsid w:val="7EFDD520"/>
    <w:rsid w:val="7FFFDC33"/>
    <w:rsid w:val="ABBF3834"/>
    <w:rsid w:val="D97F626E"/>
    <w:rsid w:val="EF4F270F"/>
    <w:rsid w:val="FC6FBB23"/>
    <w:rsid w:val="FF5F5C3D"/>
    <w:rsid w:val="FF7C1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 w:type="paragraph" w:customStyle="1" w:styleId="10">
    <w:name w:val="Revision"/>
    <w:hidden/>
    <w:unhideWhenUsed/>
    <w:uiPriority w:val="99"/>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664</Words>
  <Characters>3785</Characters>
  <Lines>31</Lines>
  <Paragraphs>8</Paragraphs>
  <TotalTime>0</TotalTime>
  <ScaleCrop>false</ScaleCrop>
  <LinksUpToDate>false</LinksUpToDate>
  <CharactersWithSpaces>4441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Administrator</cp:lastModifiedBy>
  <cp:lastPrinted>2023-01-29T09:19:00Z</cp:lastPrinted>
  <dcterms:modified xsi:type="dcterms:W3CDTF">2024-08-26T08:44:19Z</dcterms:modified>
  <dc:title>××年××部门（单位）预算</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A567699AD3E94687A3E1CD8A04E28D59</vt:lpwstr>
  </property>
</Properties>
</file>