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E0686" w:rsidRDefault="00DE0686">
      <w:pPr>
        <w:rPr>
          <w:rFonts w:ascii="黑体" w:eastAsia="黑体" w:hAnsi="黑体" w:hint="eastAsia"/>
          <w:sz w:val="32"/>
          <w:szCs w:val="32"/>
        </w:rPr>
      </w:pPr>
    </w:p>
    <w:p w:rsidR="00DE0686" w:rsidRDefault="00DE0686">
      <w:pPr>
        <w:rPr>
          <w:rFonts w:ascii="黑体" w:eastAsia="黑体" w:hAnsi="黑体" w:hint="eastAsia"/>
          <w:sz w:val="32"/>
          <w:szCs w:val="32"/>
        </w:rPr>
      </w:pPr>
    </w:p>
    <w:p w:rsidR="00DE0686" w:rsidRDefault="00DE0686">
      <w:pPr>
        <w:rPr>
          <w:sz w:val="84"/>
          <w:szCs w:val="84"/>
          <w:u w:val="single"/>
        </w:rPr>
      </w:pPr>
    </w:p>
    <w:p w:rsidR="00DE0686" w:rsidRDefault="00DE0686">
      <w:pPr>
        <w:rPr>
          <w:sz w:val="84"/>
          <w:szCs w:val="84"/>
          <w:u w:val="single"/>
        </w:rPr>
      </w:pPr>
    </w:p>
    <w:p w:rsidR="00DE0686" w:rsidRDefault="00DE0686">
      <w:pPr>
        <w:rPr>
          <w:sz w:val="84"/>
          <w:szCs w:val="84"/>
          <w:u w:val="single"/>
        </w:rPr>
      </w:pPr>
    </w:p>
    <w:p w:rsidR="00DE0686" w:rsidRDefault="00000000">
      <w:pPr>
        <w:jc w:val="center"/>
        <w:rPr>
          <w:sz w:val="84"/>
          <w:szCs w:val="84"/>
        </w:rPr>
      </w:pPr>
      <w:r>
        <w:rPr>
          <w:rFonts w:hint="eastAsia"/>
          <w:sz w:val="52"/>
          <w:szCs w:val="52"/>
        </w:rPr>
        <w:t>2023</w:t>
      </w:r>
      <w:r>
        <w:rPr>
          <w:rFonts w:hint="eastAsia"/>
          <w:sz w:val="52"/>
          <w:szCs w:val="52"/>
        </w:rPr>
        <w:t>年海南热带海洋学院预算</w:t>
      </w:r>
    </w:p>
    <w:p w:rsidR="00DE0686" w:rsidRDefault="00DE0686">
      <w:pPr>
        <w:ind w:firstLine="1680"/>
        <w:jc w:val="center"/>
        <w:rPr>
          <w:sz w:val="84"/>
          <w:szCs w:val="84"/>
        </w:rPr>
      </w:pPr>
    </w:p>
    <w:p w:rsidR="00DE0686" w:rsidRDefault="00DE0686">
      <w:pPr>
        <w:ind w:firstLine="1680"/>
        <w:jc w:val="center"/>
        <w:rPr>
          <w:sz w:val="84"/>
          <w:szCs w:val="84"/>
        </w:rPr>
      </w:pPr>
    </w:p>
    <w:p w:rsidR="00DE0686" w:rsidRDefault="00DE0686">
      <w:pPr>
        <w:ind w:firstLine="1680"/>
        <w:jc w:val="center"/>
        <w:rPr>
          <w:sz w:val="84"/>
          <w:szCs w:val="84"/>
        </w:rPr>
      </w:pPr>
    </w:p>
    <w:p w:rsidR="00DE0686" w:rsidRDefault="00DE0686">
      <w:pPr>
        <w:ind w:firstLine="1680"/>
        <w:jc w:val="center"/>
        <w:rPr>
          <w:sz w:val="84"/>
          <w:szCs w:val="84"/>
        </w:rPr>
      </w:pPr>
    </w:p>
    <w:p w:rsidR="00DE0686" w:rsidRDefault="00DE0686">
      <w:pPr>
        <w:ind w:firstLine="1680"/>
        <w:jc w:val="center"/>
        <w:rPr>
          <w:sz w:val="84"/>
          <w:szCs w:val="84"/>
        </w:rPr>
      </w:pPr>
    </w:p>
    <w:p w:rsidR="00DE0686" w:rsidRDefault="00DE0686">
      <w:pPr>
        <w:rPr>
          <w:sz w:val="84"/>
          <w:szCs w:val="84"/>
        </w:rPr>
      </w:pPr>
    </w:p>
    <w:p w:rsidR="00DE0686"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DE0686" w:rsidRDefault="00DE0686">
      <w:pPr>
        <w:jc w:val="center"/>
        <w:rPr>
          <w:rFonts w:ascii="黑体" w:eastAsia="黑体" w:hAnsi="黑体" w:hint="eastAsia"/>
          <w:sz w:val="52"/>
          <w:szCs w:val="52"/>
        </w:rPr>
      </w:pPr>
    </w:p>
    <w:p w:rsidR="00DE0686"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海南热带海洋学院概况</w:t>
      </w:r>
    </w:p>
    <w:p w:rsidR="00DE0686" w:rsidRDefault="00000000">
      <w:pPr>
        <w:pStyle w:val="1"/>
        <w:ind w:firstLineChars="0" w:firstLine="0"/>
        <w:rPr>
          <w:rFonts w:ascii="黑体" w:eastAsia="黑体" w:hAnsi="黑体" w:hint="eastAsia"/>
          <w:sz w:val="32"/>
          <w:szCs w:val="32"/>
        </w:rPr>
      </w:pPr>
      <w:r>
        <w:rPr>
          <w:rFonts w:ascii="黑体" w:eastAsia="黑体" w:hAnsi="黑体" w:hint="eastAsia"/>
          <w:sz w:val="32"/>
          <w:szCs w:val="32"/>
        </w:rPr>
        <w:t>一、主要职能</w:t>
      </w:r>
    </w:p>
    <w:p w:rsidR="00DE0686" w:rsidRDefault="00000000">
      <w:pPr>
        <w:pStyle w:val="1"/>
        <w:ind w:firstLineChars="0" w:firstLine="0"/>
        <w:rPr>
          <w:rFonts w:ascii="黑体" w:eastAsia="黑体" w:hAnsi="黑体" w:hint="eastAsia"/>
          <w:sz w:val="32"/>
          <w:szCs w:val="32"/>
        </w:rPr>
      </w:pPr>
      <w:r>
        <w:rPr>
          <w:rFonts w:ascii="黑体" w:eastAsia="黑体" w:hAnsi="黑体" w:hint="eastAsia"/>
          <w:sz w:val="32"/>
          <w:szCs w:val="32"/>
        </w:rPr>
        <w:t>二、机构设置</w:t>
      </w:r>
    </w:p>
    <w:p w:rsidR="00DE0686"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海南热带海洋学院2023年预算表</w:t>
      </w:r>
    </w:p>
    <w:p w:rsidR="00DE0686"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DE0686"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DE0686"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DE0686"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DE0686"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DE0686"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DE0686"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DE0686"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DE0686"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DE0686"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DE0686" w:rsidRDefault="00000000">
      <w:pPr>
        <w:pStyle w:val="1"/>
        <w:numPr>
          <w:ilvl w:val="0"/>
          <w:numId w:val="1"/>
        </w:numPr>
        <w:ind w:firstLineChars="0"/>
        <w:jc w:val="left"/>
        <w:rPr>
          <w:rFonts w:ascii="黑体" w:eastAsia="黑体" w:hAnsi="黑体" w:cs="仿宋_GB2312" w:hint="eastAsia"/>
          <w:sz w:val="32"/>
          <w:szCs w:val="32"/>
        </w:rPr>
      </w:pPr>
      <w:r>
        <w:rPr>
          <w:rFonts w:ascii="黑体" w:eastAsia="黑体" w:hAnsi="黑体" w:hint="eastAsia"/>
          <w:sz w:val="32"/>
          <w:szCs w:val="32"/>
        </w:rPr>
        <w:t>海南热带海洋学院(单位)2023年(单位)预算情况说明</w:t>
      </w:r>
    </w:p>
    <w:p w:rsidR="00DE0686" w:rsidRDefault="00000000">
      <w:pPr>
        <w:pStyle w:val="1"/>
        <w:numPr>
          <w:ilvl w:val="0"/>
          <w:numId w:val="1"/>
        </w:numPr>
        <w:ind w:firstLineChars="0"/>
        <w:jc w:val="left"/>
        <w:rPr>
          <w:rFonts w:ascii="黑体" w:eastAsia="黑体" w:hAnsi="黑体" w:cs="仿宋_GB2312" w:hint="eastAsia"/>
          <w:sz w:val="32"/>
          <w:szCs w:val="32"/>
        </w:rPr>
      </w:pPr>
      <w:r>
        <w:rPr>
          <w:rFonts w:ascii="黑体" w:eastAsia="黑体" w:hAnsi="黑体" w:hint="eastAsia"/>
          <w:sz w:val="32"/>
          <w:szCs w:val="32"/>
        </w:rPr>
        <w:t>名词解释</w:t>
      </w:r>
    </w:p>
    <w:p w:rsidR="00DE0686" w:rsidRDefault="00DE0686">
      <w:pPr>
        <w:ind w:firstLineChars="200" w:firstLine="640"/>
        <w:rPr>
          <w:rFonts w:ascii="黑体" w:eastAsia="黑体" w:hAnsi="黑体" w:cs="仿宋_GB2312" w:hint="eastAsia"/>
          <w:sz w:val="32"/>
          <w:szCs w:val="32"/>
        </w:rPr>
      </w:pPr>
    </w:p>
    <w:p w:rsidR="00DE0686" w:rsidRDefault="00000000">
      <w:pPr>
        <w:widowControl/>
        <w:jc w:val="left"/>
        <w:rPr>
          <w:rFonts w:ascii="黑体" w:eastAsia="黑体" w:hAnsi="黑体" w:hint="eastAsia"/>
          <w:sz w:val="32"/>
          <w:szCs w:val="32"/>
        </w:rPr>
      </w:pPr>
      <w:r>
        <w:rPr>
          <w:rFonts w:ascii="黑体" w:eastAsia="黑体" w:hAnsi="黑体" w:hint="eastAsia"/>
          <w:sz w:val="32"/>
          <w:szCs w:val="32"/>
        </w:rPr>
        <w:t xml:space="preserve">         </w:t>
      </w:r>
    </w:p>
    <w:p w:rsidR="00DE0686" w:rsidRDefault="00000000">
      <w:pPr>
        <w:widowControl/>
        <w:numPr>
          <w:ilvl w:val="0"/>
          <w:numId w:val="3"/>
        </w:numPr>
        <w:jc w:val="center"/>
        <w:rPr>
          <w:rFonts w:ascii="黑体" w:eastAsia="黑体" w:hAnsi="黑体" w:hint="eastAsia"/>
          <w:sz w:val="32"/>
          <w:szCs w:val="32"/>
        </w:rPr>
      </w:pPr>
      <w:r>
        <w:rPr>
          <w:rFonts w:ascii="黑体" w:eastAsia="黑体" w:hAnsi="黑体" w:hint="eastAsia"/>
          <w:sz w:val="32"/>
          <w:szCs w:val="32"/>
        </w:rPr>
        <w:lastRenderedPageBreak/>
        <w:t xml:space="preserve"> 海南热带海洋学院(单位)概况</w:t>
      </w:r>
    </w:p>
    <w:p w:rsidR="00DE0686" w:rsidRDefault="00000000">
      <w:pPr>
        <w:widowControl/>
        <w:ind w:firstLineChars="200" w:firstLine="598"/>
        <w:rPr>
          <w:rFonts w:ascii="宋体" w:hAnsi="宋体" w:cs="宋体" w:hint="eastAsia"/>
          <w:b/>
          <w:bCs/>
          <w:spacing w:val="-11"/>
          <w:sz w:val="32"/>
          <w:szCs w:val="32"/>
        </w:rPr>
      </w:pPr>
      <w:r>
        <w:rPr>
          <w:rFonts w:ascii="宋体" w:hAnsi="宋体" w:cs="宋体" w:hint="eastAsia"/>
          <w:b/>
          <w:bCs/>
          <w:spacing w:val="-11"/>
          <w:sz w:val="32"/>
          <w:szCs w:val="32"/>
        </w:rPr>
        <w:t>一、主要职能</w:t>
      </w:r>
    </w:p>
    <w:p w:rsidR="00DE0686"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按照预算管理有关规定，目前我校预算编制实行综合预算制度，即我校的收入和支出全部纳入预算管理。我校机构设置有：党政管理机构及工、团组织19个、教学教辅单位20个、附属单位2个。</w:t>
      </w:r>
    </w:p>
    <w:p w:rsidR="00DE0686"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学校宗旨为培养高等学历师资人才，促进教育事业发展。</w:t>
      </w:r>
    </w:p>
    <w:p w:rsidR="00DE0686"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 </w:t>
      </w:r>
      <w:r>
        <w:rPr>
          <w:rFonts w:ascii="仿宋_GB2312" w:eastAsia="仿宋_GB2312" w:hAnsi="黑体" w:hint="eastAsia"/>
          <w:sz w:val="32"/>
          <w:szCs w:val="32"/>
        </w:rPr>
        <w:t>（一）学校坚持和加强党的全面领导，高举中国特色社会主义伟大旗帜，以马克思列宁主义、毛泽东思想、邓小平理论、“三个代表”重要思想、科学发展观、习近平新时代中国特色社会主义思想为指导，全面贯彻党的基本理论、基本路线、基本方略，全面贯彻党的教育方针，坚持教育为人民服务、为中国共产党治国理政服务、为巩固和发展中国特色社会主义制度服务、为改革开放和社会主义现代化建设服务，坚守为党育人、为国育才，培养德智体美劳全面发展的社会主义建设者和接班人。</w:t>
      </w:r>
    </w:p>
    <w:p w:rsidR="00DE0686"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（二）学校的基本教育形式为全日制学历教育。以本科教育为主，大力发展研究生教育，遵循聚焦主业、严控规模、保证质量的原则，适当开展非全日制学历继续教育和非学历继续教育，适度开展高职教育。</w:t>
      </w:r>
    </w:p>
    <w:p w:rsidR="00DE0686"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（三）学校以人才培养、科学研究、社会服务、文化传承创新、国际交流合作为基本职能。</w:t>
      </w:r>
    </w:p>
    <w:p w:rsidR="00DE0686"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（四）学校坚持立足海南，面向南海，面向东盟，服务</w:t>
      </w:r>
      <w:r>
        <w:rPr>
          <w:rFonts w:ascii="仿宋_GB2312" w:eastAsia="仿宋_GB2312" w:hAnsi="黑体" w:hint="eastAsia"/>
          <w:sz w:val="32"/>
          <w:szCs w:val="32"/>
        </w:rPr>
        <w:lastRenderedPageBreak/>
        <w:t>国家海洋强国战略、“一带一路”和海南自由贸易港建设，坚持质量立校、开放办校、特色兴校、人才强校，培养德智体美劳全面发展，拼搏奋进、务实开放的高层次人才。致力于建成一所国内有影响力、国际有知名度的热带特色鲜明的高水平应用型海洋大学。</w:t>
      </w:r>
    </w:p>
    <w:p w:rsidR="00DE0686"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五）学校设理学、工学、农学、法学、管理学、教育学、文学、历史学、艺术学等学科门类，以涉海学科建设为重点，突出海洋、民族学科特色，并根据国家战略、地方发展及学校办学需要依法调整学科门类和实施学科建设。</w:t>
      </w:r>
    </w:p>
    <w:p w:rsidR="00DE0686"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六）学校引导、鼓励教师认真做好教育教学、科研工作，支持教师开展国内外学术交流与合作，尊重教师在教育教学、科学研究等领域的创造性劳动，为教师开展工作提供必要条件，按照国家有关规定，扩大和保障科研机构和科研人员享有相应的科研自主权。学校充分发挥教职工在学校建设发展中的积极作用。</w:t>
      </w:r>
    </w:p>
    <w:p w:rsidR="00DE0686" w:rsidRDefault="00000000">
      <w:pPr>
        <w:widowControl/>
        <w:spacing w:beforeLines="50" w:before="156"/>
        <w:ind w:firstLineChars="200" w:firstLine="598"/>
        <w:rPr>
          <w:rFonts w:ascii="宋体" w:hAnsi="宋体" w:cs="宋体" w:hint="eastAsia"/>
          <w:b/>
          <w:bCs/>
          <w:spacing w:val="-11"/>
          <w:sz w:val="32"/>
          <w:szCs w:val="32"/>
        </w:rPr>
      </w:pPr>
      <w:r>
        <w:rPr>
          <w:rFonts w:ascii="宋体" w:hAnsi="宋体" w:cs="宋体" w:hint="eastAsia"/>
          <w:b/>
          <w:bCs/>
          <w:spacing w:val="-11"/>
          <w:sz w:val="32"/>
          <w:szCs w:val="32"/>
        </w:rPr>
        <w:t>二、机构设置</w:t>
      </w:r>
    </w:p>
    <w:p w:rsidR="00DE0686"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纳入我校预算编制范围的部门包括：</w:t>
      </w:r>
    </w:p>
    <w:p w:rsidR="00DE0686"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黑体" w:hint="eastAsia"/>
          <w:sz w:val="32"/>
          <w:szCs w:val="32"/>
        </w:rPr>
        <w:t>党政管理机构及工、团组织19个</w:t>
      </w:r>
      <w:r>
        <w:rPr>
          <w:rFonts w:ascii="仿宋_GB2312" w:eastAsia="仿宋_GB2312" w:hAnsi="仿宋_GB2312" w:cs="仿宋_GB2312" w:hint="eastAsia"/>
          <w:color w:val="000000" w:themeColor="text1"/>
          <w:sz w:val="32"/>
          <w:szCs w:val="32"/>
        </w:rPr>
        <w:t>：</w:t>
      </w:r>
      <w:r>
        <w:rPr>
          <w:rFonts w:ascii="仿宋_GB2312" w:eastAsia="仿宋_GB2312" w:hAnsi="黑体" w:hint="eastAsia"/>
          <w:sz w:val="32"/>
          <w:szCs w:val="32"/>
        </w:rPr>
        <w:t>办公室(人口与计划生育办公室、党委督查室）、五指山校区管理办公室、组织部(人事处、党校、教师发展中心)、宣传部(统战部)、纪委办公室（监察审计处）、学生工作部(学生工作处)、保卫处(人民武装部)、教务处、研究生处、招生办公室（就业创</w:t>
      </w:r>
      <w:r>
        <w:rPr>
          <w:rFonts w:ascii="仿宋_GB2312" w:eastAsia="仿宋_GB2312" w:hAnsi="黑体" w:hint="eastAsia"/>
          <w:sz w:val="32"/>
          <w:szCs w:val="32"/>
        </w:rPr>
        <w:lastRenderedPageBreak/>
        <w:t>业办公室）、计划财务处、国有资产与设备处、校办产业与后勤管理处（科技园管理办公室）、基本建设管理处、科学研究与技术开发处、发展规划处、国际交流与合作处、教育工会、共青团委员会。</w:t>
      </w:r>
    </w:p>
    <w:p w:rsidR="00DE0686"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黑体" w:hint="eastAsia"/>
          <w:sz w:val="32"/>
          <w:szCs w:val="32"/>
        </w:rPr>
        <w:t>教学教辅单位20个</w:t>
      </w:r>
      <w:r>
        <w:rPr>
          <w:rFonts w:ascii="仿宋_GB2312" w:eastAsia="仿宋_GB2312" w:hAnsi="仿宋_GB2312" w:cs="仿宋_GB2312" w:hint="eastAsia"/>
          <w:color w:val="000000" w:themeColor="text1"/>
          <w:sz w:val="32"/>
          <w:szCs w:val="32"/>
        </w:rPr>
        <w:t>：海洋信息工程学院、生命科学与生态学院、人文社会科学学院、旅游学院、外国语与国际文化交流学院、艺术与创意学院、教育学院、海洋科学技术学院、体育与健康学院、海商学院、马克思主义学院、继续教育学院、质量管理与评估办公室、图书信息中心、大学生心理教育中心（学生发展中心）、网络与教育技术中心、档案馆、南海文化博物馆、学报编辑部、卫生保健服务中心。</w:t>
      </w:r>
    </w:p>
    <w:p w:rsidR="00DE0686" w:rsidRDefault="00000000">
      <w:pPr>
        <w:spacing w:line="600" w:lineRule="exact"/>
        <w:ind w:firstLineChars="200" w:firstLine="640"/>
        <w:jc w:val="left"/>
        <w:rPr>
          <w:rFonts w:ascii="黑体" w:eastAsia="黑体" w:hAnsi="黑体" w:hint="eastAsia"/>
          <w:bCs/>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黑体" w:hint="eastAsia"/>
          <w:sz w:val="32"/>
          <w:szCs w:val="32"/>
        </w:rPr>
        <w:t>附属单位2个</w:t>
      </w:r>
      <w:r>
        <w:rPr>
          <w:rFonts w:ascii="仿宋_GB2312" w:eastAsia="仿宋_GB2312" w:hAnsi="仿宋_GB2312" w:cs="仿宋_GB2312" w:hint="eastAsia"/>
          <w:color w:val="000000" w:themeColor="text1"/>
          <w:sz w:val="32"/>
          <w:szCs w:val="32"/>
        </w:rPr>
        <w:t>：大学科技园、后勤服务集团。</w:t>
      </w:r>
    </w:p>
    <w:p w:rsidR="00DE0686" w:rsidRDefault="00DE0686">
      <w:pPr>
        <w:jc w:val="center"/>
        <w:rPr>
          <w:rFonts w:ascii="黑体" w:eastAsia="黑体" w:hAnsi="黑体" w:hint="eastAsia"/>
          <w:bCs/>
          <w:sz w:val="32"/>
          <w:szCs w:val="32"/>
        </w:rPr>
      </w:pPr>
    </w:p>
    <w:p w:rsidR="00DE0686" w:rsidRDefault="00000000">
      <w:pPr>
        <w:jc w:val="center"/>
        <w:rPr>
          <w:rFonts w:ascii="黑体" w:eastAsia="黑体" w:hAnsi="黑体" w:hint="eastAsia"/>
          <w:bCs/>
          <w:sz w:val="32"/>
          <w:szCs w:val="32"/>
        </w:rPr>
      </w:pPr>
      <w:r>
        <w:rPr>
          <w:rFonts w:ascii="黑体" w:eastAsia="黑体" w:hAnsi="黑体" w:hint="eastAsia"/>
          <w:bCs/>
          <w:sz w:val="32"/>
          <w:szCs w:val="32"/>
        </w:rPr>
        <w:t>第二部分  海南热带海洋学院2023年预算表</w:t>
      </w:r>
    </w:p>
    <w:p w:rsidR="00DE0686" w:rsidRDefault="00DE0686">
      <w:pPr>
        <w:spacing w:line="251" w:lineRule="auto"/>
        <w:rPr>
          <w:rFonts w:ascii="Arial"/>
        </w:rPr>
      </w:pPr>
    </w:p>
    <w:p w:rsidR="00DE0686" w:rsidRDefault="00000000">
      <w:pPr>
        <w:spacing w:before="105" w:line="219" w:lineRule="auto"/>
        <w:jc w:val="center"/>
        <w:rPr>
          <w:rFonts w:ascii="宋体" w:hAnsi="宋体" w:cs="宋体" w:hint="eastAsia"/>
          <w:sz w:val="32"/>
          <w:szCs w:val="32"/>
        </w:rPr>
      </w:pPr>
      <w:r>
        <w:rPr>
          <w:rFonts w:ascii="宋体" w:hAnsi="宋体" w:cs="宋体"/>
          <w:spacing w:val="5"/>
          <w:sz w:val="32"/>
          <w:szCs w:val="32"/>
        </w:rPr>
        <w:t>(此部分内容即为单位预算公开表</w:t>
      </w:r>
      <w:r>
        <w:rPr>
          <w:rFonts w:ascii="宋体" w:hAnsi="宋体" w:cs="宋体" w:hint="eastAsia"/>
          <w:spacing w:val="5"/>
          <w:sz w:val="32"/>
          <w:szCs w:val="32"/>
        </w:rPr>
        <w:t>，详见表格</w:t>
      </w:r>
      <w:r>
        <w:rPr>
          <w:rFonts w:ascii="宋体" w:hAnsi="宋体" w:cs="宋体"/>
          <w:spacing w:val="5"/>
          <w:sz w:val="32"/>
          <w:szCs w:val="32"/>
        </w:rPr>
        <w:t>)</w:t>
      </w:r>
    </w:p>
    <w:p w:rsidR="00DE0686" w:rsidRDefault="00DE0686">
      <w:pPr>
        <w:widowControl/>
        <w:jc w:val="left"/>
        <w:rPr>
          <w:rFonts w:ascii="黑体" w:eastAsia="黑体" w:hAnsi="黑体" w:hint="eastAsia"/>
          <w:sz w:val="32"/>
          <w:szCs w:val="32"/>
        </w:rPr>
      </w:pPr>
    </w:p>
    <w:p w:rsidR="00DE0686" w:rsidRDefault="00000000">
      <w:pPr>
        <w:jc w:val="center"/>
        <w:rPr>
          <w:rFonts w:ascii="黑体" w:eastAsia="黑体" w:hAnsi="黑体" w:hint="eastAsia"/>
          <w:bCs/>
          <w:sz w:val="32"/>
          <w:szCs w:val="32"/>
        </w:rPr>
      </w:pPr>
      <w:r>
        <w:rPr>
          <w:rFonts w:ascii="黑体" w:eastAsia="黑体" w:hAnsi="黑体" w:hint="eastAsia"/>
          <w:bCs/>
          <w:sz w:val="32"/>
          <w:szCs w:val="32"/>
        </w:rPr>
        <w:t xml:space="preserve"> 第三部分  海南热带海洋学院2023年预算情况说明</w:t>
      </w:r>
    </w:p>
    <w:p w:rsidR="00DE0686" w:rsidRDefault="00000000">
      <w:pPr>
        <w:ind w:firstLineChars="200" w:firstLine="643"/>
        <w:jc w:val="left"/>
        <w:rPr>
          <w:rFonts w:ascii="仿宋" w:eastAsia="仿宋" w:hAnsi="仿宋" w:cs="仿宋" w:hint="eastAsia"/>
          <w:b/>
          <w:bCs/>
          <w:sz w:val="32"/>
          <w:szCs w:val="32"/>
        </w:rPr>
      </w:pPr>
      <w:r>
        <w:rPr>
          <w:rFonts w:ascii="仿宋" w:eastAsia="仿宋" w:hAnsi="仿宋" w:cs="仿宋" w:hint="eastAsia"/>
          <w:b/>
          <w:bCs/>
          <w:sz w:val="32"/>
          <w:szCs w:val="32"/>
        </w:rPr>
        <w:t>一、关于海南热带海洋学院2023年财政拨款收支预算情况的总体说明</w:t>
      </w:r>
    </w:p>
    <w:p w:rsidR="00DE0686" w:rsidRDefault="00000000">
      <w:pPr>
        <w:spacing w:line="600" w:lineRule="exact"/>
        <w:jc w:val="left"/>
        <w:rPr>
          <w:rFonts w:ascii="仿宋_GB2312" w:eastAsia="仿宋_GB2312" w:hAnsi="黑体" w:hint="eastAsia"/>
          <w:sz w:val="32"/>
          <w:szCs w:val="32"/>
        </w:rPr>
      </w:pPr>
      <w:r>
        <w:rPr>
          <w:rFonts w:ascii="仿宋_GB2312" w:eastAsia="仿宋_GB2312" w:hAnsi="黑体" w:cs="仿宋_GB2312" w:hint="eastAsia"/>
          <w:sz w:val="32"/>
          <w:szCs w:val="32"/>
        </w:rPr>
        <w:t xml:space="preserve">  海南热带海洋学院</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hint="eastAsia"/>
          <w:sz w:val="32"/>
          <w:szCs w:val="32"/>
        </w:rPr>
        <w:t>财政拨款收支总预算</w:t>
      </w:r>
      <w:r>
        <w:rPr>
          <w:rFonts w:ascii="仿宋_GB2312" w:eastAsia="仿宋_GB2312" w:hAnsi="黑体" w:cs="仿宋_GB2312" w:hint="eastAsia"/>
          <w:sz w:val="32"/>
          <w:szCs w:val="32"/>
        </w:rPr>
        <w:t>41,374.92</w:t>
      </w:r>
      <w:r>
        <w:rPr>
          <w:rFonts w:ascii="仿宋_GB2312" w:eastAsia="仿宋_GB2312" w:hAnsi="黑体" w:hint="eastAsia"/>
          <w:sz w:val="32"/>
          <w:szCs w:val="32"/>
        </w:rPr>
        <w:t>万元，比上年预算数增加4,672.37万元，主要是本年增加了东盟合作教育综合楼、三亚校区新建项目基础设施配套工</w:t>
      </w:r>
      <w:r>
        <w:rPr>
          <w:rFonts w:ascii="仿宋_GB2312" w:eastAsia="仿宋_GB2312" w:hAnsi="黑体" w:hint="eastAsia"/>
          <w:sz w:val="32"/>
          <w:szCs w:val="32"/>
        </w:rPr>
        <w:lastRenderedPageBreak/>
        <w:t>程等4个项目本年通过地债安排资金3,000万元、公办高校争取社会捐赠配比奖励项目1,000万元、第十二届全国少数民族传统体育运动会相关项目654.16万元。其中，收入总计41,374.92万元，包括一般公共预算本年收入39,879.71万元、上年结转1,495.21万元；支出总计41,374.92万元，包括一般公共服务支出31.20万元、教育支出35,777.11万元、科学技术支出810.38万元、文化旅游体育与传媒支出40万元、社会保障和就业支出2,564.78万元、卫生健康支出801.46万元、住房保障支出1,349.99万元。</w:t>
      </w:r>
    </w:p>
    <w:p w:rsidR="00DE0686"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二、关于海南热带海洋学院</w:t>
      </w:r>
      <w:r>
        <w:rPr>
          <w:rFonts w:ascii="仿宋_GB2312" w:eastAsia="仿宋_GB2312" w:hAnsi="黑体" w:cs="仿宋_GB2312" w:hint="eastAsia"/>
          <w:sz w:val="32"/>
          <w:szCs w:val="32"/>
        </w:rPr>
        <w:t>2023</w:t>
      </w:r>
      <w:r>
        <w:rPr>
          <w:rFonts w:ascii="黑体" w:eastAsia="黑体" w:hAnsi="黑体" w:hint="eastAsia"/>
          <w:sz w:val="32"/>
          <w:szCs w:val="32"/>
        </w:rPr>
        <w:t>年一般公共预算当年拨款情况说明</w:t>
      </w:r>
    </w:p>
    <w:p w:rsidR="00DE0686"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DE0686"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海南热带海洋学院</w:t>
      </w:r>
      <w:r>
        <w:rPr>
          <w:rFonts w:ascii="仿宋_GB2312" w:eastAsia="仿宋_GB2312" w:hAnsi="黑体"/>
          <w:sz w:val="32"/>
          <w:szCs w:val="32"/>
        </w:rPr>
        <w:t>202</w:t>
      </w:r>
      <w:r>
        <w:rPr>
          <w:rFonts w:ascii="仿宋_GB2312" w:eastAsia="仿宋_GB2312" w:hAnsi="黑体" w:hint="eastAsia"/>
          <w:sz w:val="32"/>
          <w:szCs w:val="32"/>
        </w:rPr>
        <w:t>3</w:t>
      </w:r>
      <w:r>
        <w:rPr>
          <w:rFonts w:ascii="仿宋_GB2312" w:eastAsia="仿宋_GB2312" w:hAnsi="黑体"/>
          <w:sz w:val="32"/>
          <w:szCs w:val="32"/>
        </w:rPr>
        <w:t>年</w:t>
      </w:r>
      <w:r>
        <w:rPr>
          <w:rFonts w:ascii="仿宋_GB2312" w:eastAsia="仿宋_GB2312" w:hAnsi="黑体" w:hint="eastAsia"/>
          <w:sz w:val="32"/>
          <w:szCs w:val="32"/>
        </w:rPr>
        <w:t>一般公共预算当年拨款</w:t>
      </w:r>
      <w:r>
        <w:rPr>
          <w:rFonts w:ascii="仿宋_GB2312" w:eastAsia="仿宋_GB2312" w:hAnsi="黑体" w:cs="仿宋_GB2312" w:hint="eastAsia"/>
          <w:sz w:val="32"/>
          <w:szCs w:val="32"/>
        </w:rPr>
        <w:t>39,879.71</w:t>
      </w:r>
      <w:r>
        <w:rPr>
          <w:rFonts w:ascii="仿宋_GB2312" w:eastAsia="仿宋_GB2312" w:hAnsi="黑体" w:hint="eastAsia"/>
          <w:sz w:val="32"/>
          <w:szCs w:val="32"/>
        </w:rPr>
        <w:t>万元，比上年预算数增加5,406.43万元，主要是基本支出增加了1740.5万元，项目支出增加了2931.87万元。</w:t>
      </w:r>
    </w:p>
    <w:p w:rsidR="00DE0686"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DE0686"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一般公共服务(类)支出31.20万元,占0.08%;教育(类)支出35,777.11万元,占86.47%；科学技术(类)支出810.38万元，占1.96%；文化旅游体育与传媒(类)支出40万元，占0.10%；社会保障和就业(类)支出2,564.78万元，占6.20%；卫生健康(类)支出801.46万元，占1.93%；住房保障(类)支出1,349.99万元，占3.26%。</w:t>
      </w:r>
    </w:p>
    <w:p w:rsidR="00DE0686" w:rsidRDefault="00000000">
      <w:pPr>
        <w:ind w:firstLine="640"/>
        <w:jc w:val="left"/>
        <w:rPr>
          <w:rFonts w:ascii="楷体" w:eastAsia="楷体" w:hAnsi="楷体" w:hint="eastAsia"/>
          <w:sz w:val="32"/>
          <w:szCs w:val="32"/>
        </w:rPr>
      </w:pPr>
      <w:r>
        <w:rPr>
          <w:rFonts w:ascii="楷体" w:eastAsia="楷体" w:hAnsi="楷体" w:hint="eastAsia"/>
          <w:sz w:val="32"/>
          <w:szCs w:val="32"/>
        </w:rPr>
        <w:lastRenderedPageBreak/>
        <w:t>（三）一般公共预算当年拨款具体使用情况</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w:t>
      </w:r>
      <w:r>
        <w:rPr>
          <w:rFonts w:ascii="仿宋_GB2312" w:eastAsia="仿宋_GB2312" w:hAnsi="黑体" w:hint="eastAsia"/>
          <w:sz w:val="32"/>
          <w:szCs w:val="32"/>
        </w:rPr>
        <w:t>一般公共服务(类)</w:t>
      </w:r>
      <w:r>
        <w:rPr>
          <w:rFonts w:ascii="仿宋_GB2312" w:eastAsia="仿宋_GB2312" w:hAnsi="黑体" w:cs="仿宋_GB2312" w:hint="eastAsia"/>
          <w:sz w:val="32"/>
          <w:szCs w:val="32"/>
        </w:rPr>
        <w:t>知识产权事务（款）其他知识产权事务支出（项）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预算数为31.20万元，比上年预算数增加31.20万元，主要是通过申请获得海南省高新技术产业发展知识产权专项资金用于授权发明专利资助。</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w:t>
      </w:r>
      <w:r>
        <w:rPr>
          <w:rFonts w:ascii="仿宋_GB2312" w:eastAsia="仿宋_GB2312" w:hAnsi="黑体" w:cs="仿宋_GB2312" w:hint="eastAsia"/>
          <w:sz w:val="32"/>
          <w:szCs w:val="32"/>
        </w:rPr>
        <w:t>教育支出（类）普通教育（款）高等教育（项）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35,682.61</w:t>
      </w:r>
      <w:r>
        <w:rPr>
          <w:rFonts w:ascii="仿宋_GB2312" w:eastAsia="仿宋_GB2312" w:hAnsi="黑体" w:cs="仿宋_GB2312" w:hint="eastAsia"/>
          <w:sz w:val="32"/>
          <w:szCs w:val="32"/>
        </w:rPr>
        <w:t>万元，比上年预算数增加4,606.72万元，主要是</w:t>
      </w:r>
      <w:r>
        <w:rPr>
          <w:rFonts w:ascii="仿宋_GB2312" w:eastAsia="仿宋_GB2312" w:hAnsi="黑体" w:hint="eastAsia"/>
          <w:sz w:val="32"/>
          <w:szCs w:val="32"/>
        </w:rPr>
        <w:t>本年增加了东盟合作教育综合楼、三亚校区新建项目基础设施配套工程等4个项目本年通过地债安排资金3,000万元、公办高校争取社会捐赠配比奖励项目1,000万元、第十二届全国少数民族传统体育运动会相关项目654.16万元。</w:t>
      </w:r>
      <w:r>
        <w:rPr>
          <w:rFonts w:ascii="仿宋_GB2312" w:eastAsia="仿宋_GB2312" w:hAnsi="黑体" w:cs="仿宋_GB2312" w:hint="eastAsia"/>
          <w:sz w:val="32"/>
          <w:szCs w:val="32"/>
        </w:rPr>
        <w:t>。</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3.教育支出（类）普通教育（款）其他普通教育支出（项）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16</w:t>
      </w:r>
      <w:r>
        <w:rPr>
          <w:rFonts w:ascii="仿宋_GB2312" w:eastAsia="仿宋_GB2312" w:hAnsi="黑体" w:cs="仿宋_GB2312" w:hint="eastAsia"/>
          <w:sz w:val="32"/>
          <w:szCs w:val="32"/>
        </w:rPr>
        <w:t>万元，比上年预算数减少51.26万元，</w:t>
      </w:r>
      <w:r>
        <w:rPr>
          <w:rFonts w:ascii="仿宋_GB2312" w:eastAsia="仿宋_GB2312" w:hAnsi="黑体" w:hint="eastAsia"/>
          <w:sz w:val="32"/>
          <w:szCs w:val="32"/>
        </w:rPr>
        <w:t>主要是项目上年结转金额减少。</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4.教育支出（类）职业教育（款）高等职业教育（项）2023年预算数为78.50万元，比上年预算数减少82万元，主要是职业教育提质培优项目本年度仅安排了学生学费补助，未安排试点项目工作经费。</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5.科学技术支出（类）基础研究（款）自然科学基金（项）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102.85</w:t>
      </w:r>
      <w:r>
        <w:rPr>
          <w:rFonts w:ascii="仿宋_GB2312" w:eastAsia="仿宋_GB2312" w:hAnsi="黑体" w:cs="仿宋_GB2312" w:hint="eastAsia"/>
          <w:sz w:val="32"/>
          <w:szCs w:val="32"/>
        </w:rPr>
        <w:t>万元，与上年持平。</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6.科学技术支出（类）基础研究（款）其他基础研究支出（项）2023年预算数为40.66万元，与上年持平。</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7.科学技术支出（类）科技条件与服务（款）科技条件专项（项）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419</w:t>
      </w:r>
      <w:r>
        <w:rPr>
          <w:rFonts w:ascii="仿宋_GB2312" w:eastAsia="仿宋_GB2312" w:hAnsi="黑体" w:cs="仿宋_GB2312" w:hint="eastAsia"/>
          <w:sz w:val="32"/>
          <w:szCs w:val="32"/>
        </w:rPr>
        <w:t>万元，比上年预算数增加419万元，主要是2023年预算数为2022年度预算执行过程中新增安排项目结转至本年。</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8.科学技术支出（类）科技重大项目（款）科技重大专项（项）2023年预算数为39.34万元，比上年预算数减少37.66万元，主要是2023年预算数为2022年初预算安排金额结转至本年，本年无其他新增预算安排。</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9.科学技术支出（类）科技重大项目（款）重点研发计划（项）2023年预算数为208.54万元，比上年预算数减少51.46万元，主要是2023年预算数中的172.54万元为2022年初预算安排金额结转至本年，本年预算安排资金36万元。</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10.文化旅游体育与传媒支出（类）其他文化旅游体育与传媒支出（款）其他文化旅游体育与传媒支出（项）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40</w:t>
      </w:r>
      <w:r>
        <w:rPr>
          <w:rFonts w:ascii="仿宋_GB2312" w:eastAsia="仿宋_GB2312" w:hAnsi="黑体" w:cs="仿宋_GB2312" w:hint="eastAsia"/>
          <w:sz w:val="32"/>
          <w:szCs w:val="32"/>
        </w:rPr>
        <w:t>万元，与上年持平。</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11.社会保障和就业支出（类）行政事业单位养老支出（款）机关事业单位基本养老保险缴费支出（项）2023年预算数为1,693.12万元，比上年预算数增加286.65万元，</w:t>
      </w:r>
      <w:r>
        <w:rPr>
          <w:rFonts w:ascii="仿宋_GB2312" w:eastAsia="仿宋_GB2312" w:hAnsi="黑体" w:cs="仿宋_GB2312"/>
          <w:sz w:val="32"/>
          <w:szCs w:val="32"/>
        </w:rPr>
        <w:t>主要是事业单位人员缴纳基本养老保险缴费支出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12.社会保障和就业支出（类）行政事业单位养老支出（款）机关事业单位职业年金缴费支出（项）2023年预算数为846.56万元，比上年预算数增加143.3万元，</w:t>
      </w:r>
      <w:r>
        <w:rPr>
          <w:rFonts w:ascii="仿宋_GB2312" w:eastAsia="仿宋_GB2312" w:hAnsi="黑体" w:cs="仿宋_GB2312"/>
          <w:sz w:val="32"/>
          <w:szCs w:val="32"/>
        </w:rPr>
        <w:t>主要是事业单位人员缴纳</w:t>
      </w:r>
      <w:r>
        <w:rPr>
          <w:rFonts w:ascii="仿宋_GB2312" w:eastAsia="仿宋_GB2312" w:hAnsi="黑体" w:cs="仿宋_GB2312" w:hint="eastAsia"/>
          <w:sz w:val="32"/>
          <w:szCs w:val="32"/>
        </w:rPr>
        <w:t>职业年金</w:t>
      </w:r>
      <w:r>
        <w:rPr>
          <w:rFonts w:ascii="仿宋_GB2312" w:eastAsia="仿宋_GB2312" w:hAnsi="黑体" w:cs="仿宋_GB2312"/>
          <w:sz w:val="32"/>
          <w:szCs w:val="32"/>
        </w:rPr>
        <w:t>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13.社会保障和就业支出（类）抚恤（款）死亡抚恤（项）2023年预算数为13.39万元，比上年预算数增加13.39万元，主要是职工抚恤金。</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14.社会保障和就业支出（类）抚恤（款）其他优抚支出（项）2023年预算数为11.71万元，比上年预算数减少2.56万元，主要是领取遗属生活补助的人员减少。</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15.卫生健康支出（类）行政事业单位医疗（款）事业单位医疗（项）2023年预算数为801.46万元，比上年预算数增加54.27万元，主要是事业单位基本医疗预算增加。</w:t>
      </w:r>
    </w:p>
    <w:p w:rsidR="00DE0686" w:rsidRDefault="00000000">
      <w:pPr>
        <w:pStyle w:val="a7"/>
        <w:shd w:val="clear" w:color="auto" w:fill="FFFFFF"/>
        <w:spacing w:line="600" w:lineRule="exact"/>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16</w:t>
      </w:r>
      <w:r>
        <w:rPr>
          <w:rFonts w:ascii="仿宋_GB2312" w:eastAsia="仿宋_GB2312" w:hAnsi="黑体" w:cs="仿宋_GB2312"/>
          <w:sz w:val="32"/>
          <w:szCs w:val="32"/>
        </w:rPr>
        <w:t>.</w:t>
      </w:r>
      <w:r>
        <w:rPr>
          <w:rFonts w:ascii="仿宋_GB2312" w:eastAsia="仿宋_GB2312" w:hAnsi="黑体" w:cs="仿宋_GB2312" w:hint="eastAsia"/>
          <w:sz w:val="32"/>
          <w:szCs w:val="32"/>
        </w:rPr>
        <w:t>住房保障支出（类）住房改革支出（款）住房公积金（项）2023年预算数为1349.99万元，比上年预算数增加246.44万元，主要是住房公积金存缴基数调整，机关事业单位住房公积金基本支出预算增加。</w:t>
      </w:r>
    </w:p>
    <w:p w:rsidR="00DE0686" w:rsidRDefault="00000000">
      <w:pPr>
        <w:ind w:firstLine="640"/>
        <w:rPr>
          <w:rFonts w:ascii="黑体" w:eastAsia="黑体" w:hAnsi="黑体" w:hint="eastAsia"/>
          <w:sz w:val="32"/>
          <w:szCs w:val="32"/>
        </w:rPr>
      </w:pPr>
      <w:r>
        <w:rPr>
          <w:rFonts w:ascii="黑体" w:eastAsia="黑体" w:hAnsi="黑体" w:hint="eastAsia"/>
          <w:sz w:val="32"/>
          <w:szCs w:val="32"/>
        </w:rPr>
        <w:t>三、关于海南热带海洋学院2023年一般公共预算基本支出情况说明</w:t>
      </w:r>
    </w:p>
    <w:p w:rsidR="00DE0686"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海南热带海洋学院2023年一般公共预算基本支出为25,834.65万元，其中：</w:t>
      </w:r>
    </w:p>
    <w:p w:rsidR="00DE0686"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人员经费17,920.96万元，主要包括：基本工资、津贴补贴、绩效工资、社会保障缴费等;</w:t>
      </w:r>
    </w:p>
    <w:p w:rsidR="00DE0686"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公用经费7,913.70万元，主要包括：办公费、差旅费、维修（护）费、水费、电费等。</w:t>
      </w:r>
    </w:p>
    <w:p w:rsidR="00DE068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海南热带海洋学院2023年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rsidR="00DE0686"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（一）</w:t>
      </w:r>
      <w:r>
        <w:rPr>
          <w:rFonts w:ascii="仿宋_GB2312" w:eastAsia="仿宋_GB2312" w:hAnsi="黑体" w:cs="仿宋_GB2312" w:hint="eastAsia"/>
          <w:sz w:val="32"/>
          <w:szCs w:val="32"/>
        </w:rPr>
        <w:t>海南热带海洋学院</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hint="eastAsia"/>
          <w:sz w:val="32"/>
          <w:szCs w:val="32"/>
        </w:rPr>
        <w:t>“三公”经费预算数为</w:t>
      </w:r>
      <w:r>
        <w:rPr>
          <w:rFonts w:ascii="仿宋_GB2312" w:eastAsia="仿宋_GB2312" w:hAnsi="黑体" w:cs="仿宋_GB2312" w:hint="eastAsia"/>
          <w:sz w:val="32"/>
          <w:szCs w:val="32"/>
        </w:rPr>
        <w:t>269.66</w:t>
      </w:r>
      <w:r>
        <w:rPr>
          <w:rFonts w:ascii="仿宋_GB2312" w:eastAsia="仿宋_GB2312" w:hAnsi="黑体" w:hint="eastAsia"/>
          <w:sz w:val="32"/>
          <w:szCs w:val="32"/>
        </w:rPr>
        <w:t>万元。其中：</w:t>
      </w:r>
    </w:p>
    <w:p w:rsidR="00DE0686" w:rsidRDefault="00000000">
      <w:pPr>
        <w:spacing w:line="600" w:lineRule="exact"/>
        <w:ind w:firstLine="630"/>
        <w:rPr>
          <w:rFonts w:ascii="仿宋_GB2312" w:eastAsia="仿宋_GB2312"/>
          <w:sz w:val="32"/>
          <w:shd w:val="clear" w:color="auto" w:fill="FFFFFF"/>
        </w:rPr>
      </w:pPr>
      <w:r>
        <w:rPr>
          <w:rFonts w:ascii="仿宋" w:eastAsia="仿宋" w:hAnsi="仿宋" w:cs="仿宋" w:hint="eastAsia"/>
          <w:sz w:val="32"/>
          <w:szCs w:val="32"/>
        </w:rPr>
        <w:t>因公出国（境）经费124.16万元，较上年预算持平。拟安排出国(境)团(组)5次，出国(境)19 人。出国(境)团组主要包括：1.泰国团组：目的地为泰国, 人数为5人，天数为5天，主要任务为落实东盟项目，探望泰语“3+1”项目在泰学生，与合作院校洽谈项目事宜；2.泰国、老挝、马来西亚团组：目的地为泰国、老挝、马来西亚, 人数为6人，天数为10天，主要任务为落实与三国海洋类高校办学合作事宜，推动外交部、财政部批准的东盟项目专项合作事宜；3.英国、奥地利团组：目的地为英国、奥地利, 人数为6人，天数为8天，主要任务为推动与英国海洋类高校、奥地利IMC应用技术大学中外合作办学事宜；4.韩国团组：目的地为韩国, 人数为1人，天数为4天，主要任务为参加科学局中期会议，做相关决策部署事宜；5.美国团组：目的地为美国, 人数为1人，天数为10天，主要任务为组织海洋新兴污染物及其生态影响分会等事宜；</w:t>
      </w:r>
      <w:r>
        <w:rPr>
          <w:rFonts w:ascii="Times New Roman" w:eastAsia="仿宋_GB2312" w:hAnsi="Times New Roman" w:hint="eastAsia"/>
          <w:sz w:val="32"/>
          <w:shd w:val="clear" w:color="auto" w:fill="FFFFFF"/>
        </w:rPr>
        <w:t>公务用车购置及运行费</w:t>
      </w:r>
      <w:r>
        <w:rPr>
          <w:rFonts w:ascii="仿宋_GB2312" w:eastAsia="仿宋_GB2312" w:hAnsi="黑体" w:cs="仿宋_GB2312" w:hint="eastAsia"/>
          <w:sz w:val="32"/>
          <w:szCs w:val="32"/>
        </w:rPr>
        <w:t>106.7</w:t>
      </w:r>
      <w:r>
        <w:rPr>
          <w:rFonts w:ascii="仿宋_GB2312" w:eastAsia="仿宋_GB2312" w:hAnsi="黑体" w:hint="eastAsia"/>
          <w:sz w:val="32"/>
          <w:szCs w:val="32"/>
        </w:rPr>
        <w:t>万元(其中，公务用车购置费0万元，公务用车运行费106.7万元),与上年预算持平。公务车保有量12辆，无车辆购置计划；公务接待费</w:t>
      </w:r>
      <w:r>
        <w:rPr>
          <w:rFonts w:ascii="仿宋_GB2312" w:eastAsia="仿宋_GB2312" w:hAnsi="黑体" w:cs="仿宋_GB2312" w:hint="eastAsia"/>
          <w:sz w:val="32"/>
          <w:szCs w:val="32"/>
        </w:rPr>
        <w:t>38.8</w:t>
      </w:r>
      <w:r>
        <w:rPr>
          <w:rFonts w:ascii="Times New Roman" w:eastAsia="仿宋_GB2312" w:hAnsi="Times New Roman" w:hint="eastAsia"/>
          <w:sz w:val="32"/>
          <w:shd w:val="clear" w:color="auto" w:fill="FFFFFF"/>
        </w:rPr>
        <w:t>万元，较上年预算持平。</w:t>
      </w:r>
      <w:r>
        <w:rPr>
          <w:rFonts w:ascii="Times New Roman" w:eastAsia="仿宋_GB2312" w:hAnsi="Times New Roman" w:hint="eastAsia"/>
          <w:sz w:val="32"/>
          <w:shd w:val="clear" w:color="auto" w:fill="FFFFFF"/>
        </w:rPr>
        <w:t>2023</w:t>
      </w:r>
      <w:r>
        <w:rPr>
          <w:rFonts w:ascii="Times New Roman" w:eastAsia="仿宋_GB2312" w:hAnsi="Times New Roman" w:hint="eastAsia"/>
          <w:sz w:val="32"/>
          <w:shd w:val="clear" w:color="auto" w:fill="FFFFFF"/>
        </w:rPr>
        <w:t>年海南热带海洋学院拟接待</w:t>
      </w:r>
      <w:r>
        <w:rPr>
          <w:rFonts w:ascii="Times New Roman" w:eastAsia="仿宋_GB2312" w:hAnsi="Times New Roman" w:hint="eastAsia"/>
          <w:sz w:val="32"/>
          <w:shd w:val="clear" w:color="auto" w:fill="FFFFFF"/>
        </w:rPr>
        <w:t>190</w:t>
      </w:r>
      <w:r>
        <w:rPr>
          <w:rFonts w:ascii="Times New Roman" w:eastAsia="仿宋_GB2312" w:hAnsi="Times New Roman" w:hint="eastAsia"/>
          <w:sz w:val="32"/>
          <w:shd w:val="clear" w:color="auto" w:fill="FFFFFF"/>
        </w:rPr>
        <w:t>批次，</w:t>
      </w:r>
      <w:r>
        <w:rPr>
          <w:rFonts w:ascii="Times New Roman" w:eastAsia="仿宋_GB2312" w:hAnsi="Times New Roman" w:hint="eastAsia"/>
          <w:sz w:val="32"/>
          <w:shd w:val="clear" w:color="auto" w:fill="FFFFFF"/>
        </w:rPr>
        <w:t>1184</w:t>
      </w:r>
      <w:r>
        <w:rPr>
          <w:rFonts w:ascii="Times New Roman" w:eastAsia="仿宋_GB2312" w:hAnsi="Times New Roman" w:hint="eastAsia"/>
          <w:sz w:val="32"/>
          <w:shd w:val="clear" w:color="auto" w:fill="FFFFFF"/>
        </w:rPr>
        <w:t>人次。</w:t>
      </w:r>
    </w:p>
    <w:p w:rsidR="00DE0686" w:rsidRDefault="00000000">
      <w:pPr>
        <w:spacing w:line="600" w:lineRule="exact"/>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（二）海南热带海洋学院2023年政府性基金预算“三公”经费预算数为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万元，本单位无政府性基金预算当年拨</w:t>
      </w:r>
      <w:r>
        <w:rPr>
          <w:rFonts w:ascii="仿宋_GB2312" w:eastAsia="仿宋_GB2312" w:hAnsi="黑体" w:hint="eastAsia"/>
          <w:sz w:val="32"/>
          <w:szCs w:val="32"/>
        </w:rPr>
        <w:lastRenderedPageBreak/>
        <w:t>款。</w:t>
      </w:r>
    </w:p>
    <w:p w:rsidR="00DE068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五、关于海南热带海洋学院2023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DE0686" w:rsidRDefault="00000000">
      <w:pPr>
        <w:widowControl/>
        <w:shd w:val="clear" w:color="auto" w:fill="FFFFFF"/>
        <w:spacing w:line="600" w:lineRule="exact"/>
        <w:jc w:val="left"/>
        <w:rPr>
          <w:rFonts w:ascii="仿宋_GB2312" w:eastAsia="仿宋_GB2312" w:hAnsi="黑体" w:hint="eastAsia"/>
          <w:sz w:val="32"/>
          <w:szCs w:val="32"/>
        </w:rPr>
      </w:pPr>
      <w:r>
        <w:rPr>
          <w:rFonts w:ascii="仿宋_GB2312" w:eastAsia="仿宋_GB2312"/>
          <w:sz w:val="32"/>
          <w:shd w:val="clear" w:color="auto" w:fill="FFFFFF"/>
        </w:rPr>
        <w:t xml:space="preserve">　　202</w:t>
      </w:r>
      <w:r>
        <w:rPr>
          <w:rFonts w:ascii="仿宋_GB2312" w:eastAsia="仿宋_GB2312" w:hint="eastAsia"/>
          <w:sz w:val="32"/>
          <w:shd w:val="clear" w:color="auto" w:fill="FFFFFF"/>
        </w:rPr>
        <w:t>3</w:t>
      </w:r>
      <w:r>
        <w:rPr>
          <w:rFonts w:ascii="仿宋_GB2312" w:eastAsia="仿宋_GB2312"/>
          <w:sz w:val="32"/>
          <w:shd w:val="clear" w:color="auto" w:fill="FFFFFF"/>
        </w:rPr>
        <w:t>年</w:t>
      </w:r>
      <w:r>
        <w:rPr>
          <w:rFonts w:ascii="仿宋_GB2312" w:eastAsia="仿宋_GB2312" w:hAnsi="黑体" w:cs="仿宋_GB2312" w:hint="eastAsia"/>
          <w:sz w:val="32"/>
          <w:szCs w:val="32"/>
        </w:rPr>
        <w:t>海南热带海洋学院</w:t>
      </w:r>
      <w:r>
        <w:rPr>
          <w:rFonts w:ascii="仿宋_GB2312" w:eastAsia="仿宋_GB2312"/>
          <w:sz w:val="32"/>
          <w:shd w:val="clear" w:color="auto" w:fill="FFFFFF"/>
        </w:rPr>
        <w:t>无政府性基金预算当年拨款。</w:t>
      </w:r>
    </w:p>
    <w:p w:rsidR="00DE068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六、关于海南热带海洋学院2023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DE0686"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按照综合预算原则，海南热带海洋学院所有收入和支出均纳入部门预算管理。收入包括：财政拨款收入，财政专户管理资金收入，上年结转结余资金 、其他收入；支出包括：一般公共服务支出、教育支出、科学技术支出、文化旅游体育与传媒支出、社会保障和就业支出、卫生健康支出、住房保障支出。海南热带海洋学院</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收支总预算41,374.92万元。</w:t>
      </w:r>
    </w:p>
    <w:p w:rsidR="00DE068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七、关于海南热带海洋学院2023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DE0686"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海南热带海洋学院</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hint="eastAsia"/>
          <w:sz w:val="32"/>
          <w:szCs w:val="32"/>
        </w:rPr>
        <w:t>收入预算</w:t>
      </w:r>
      <w:r>
        <w:rPr>
          <w:rFonts w:ascii="仿宋_GB2312" w:eastAsia="仿宋_GB2312" w:hAnsi="黑体" w:cs="仿宋_GB2312" w:hint="eastAsia"/>
          <w:sz w:val="32"/>
          <w:szCs w:val="32"/>
        </w:rPr>
        <w:t>67,415.49</w:t>
      </w:r>
      <w:r>
        <w:rPr>
          <w:rFonts w:ascii="仿宋_GB2312" w:eastAsia="仿宋_GB2312" w:hAnsi="黑体" w:hint="eastAsia"/>
          <w:sz w:val="32"/>
          <w:szCs w:val="32"/>
        </w:rPr>
        <w:t>万元，其中：上年结转8,792.09万元，占13.04</w:t>
      </w:r>
      <w:r>
        <w:rPr>
          <w:rFonts w:ascii="仿宋_GB2312" w:eastAsia="仿宋_GB2312" w:hAnsi="黑体"/>
          <w:sz w:val="32"/>
          <w:szCs w:val="32"/>
        </w:rPr>
        <w:t>%</w:t>
      </w:r>
      <w:r>
        <w:rPr>
          <w:rFonts w:ascii="仿宋_GB2312" w:eastAsia="仿宋_GB2312" w:hAnsi="黑体" w:hint="eastAsia"/>
          <w:sz w:val="32"/>
          <w:szCs w:val="32"/>
        </w:rPr>
        <w:t>，一般公共预算拨款收入39,879.71万元，占59.16</w:t>
      </w:r>
      <w:r>
        <w:rPr>
          <w:rFonts w:ascii="仿宋_GB2312" w:eastAsia="仿宋_GB2312" w:hAnsi="黑体"/>
          <w:sz w:val="32"/>
          <w:szCs w:val="32"/>
        </w:rPr>
        <w:t>%</w:t>
      </w:r>
      <w:r>
        <w:rPr>
          <w:rFonts w:ascii="仿宋_GB2312" w:eastAsia="仿宋_GB2312" w:hAnsi="黑体" w:hint="eastAsia"/>
          <w:sz w:val="32"/>
          <w:szCs w:val="32"/>
        </w:rPr>
        <w:t>，财政专户管理资金收入12,000.00万元，占17.80</w:t>
      </w:r>
      <w:r>
        <w:rPr>
          <w:rFonts w:ascii="仿宋_GB2312" w:eastAsia="仿宋_GB2312" w:hAnsi="黑体"/>
          <w:sz w:val="32"/>
          <w:szCs w:val="32"/>
        </w:rPr>
        <w:t>%</w:t>
      </w:r>
      <w:r>
        <w:rPr>
          <w:rFonts w:ascii="仿宋_GB2312" w:eastAsia="仿宋_GB2312" w:hAnsi="黑体" w:hint="eastAsia"/>
          <w:sz w:val="32"/>
          <w:szCs w:val="32"/>
        </w:rPr>
        <w:t>，其他收入6,743.69万元，占10.00</w:t>
      </w:r>
      <w:r>
        <w:rPr>
          <w:rFonts w:ascii="仿宋_GB2312" w:eastAsia="仿宋_GB2312" w:hAnsi="黑体"/>
          <w:sz w:val="32"/>
          <w:szCs w:val="32"/>
        </w:rPr>
        <w:t>%</w:t>
      </w:r>
      <w:r>
        <w:rPr>
          <w:rFonts w:ascii="仿宋_GB2312" w:eastAsia="仿宋_GB2312" w:hAnsi="黑体" w:hint="eastAsia"/>
          <w:sz w:val="32"/>
          <w:szCs w:val="32"/>
        </w:rPr>
        <w:t>。</w:t>
      </w:r>
    </w:p>
    <w:p w:rsidR="00DE068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八、关于海南热带海洋学院2023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DE0686"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海南热带海洋学院</w:t>
      </w:r>
      <w:r>
        <w:rPr>
          <w:rFonts w:ascii="仿宋_GB2312" w:eastAsia="仿宋_GB2312" w:hAnsi="黑体"/>
          <w:sz w:val="32"/>
          <w:szCs w:val="32"/>
        </w:rPr>
        <w:t>202</w:t>
      </w:r>
      <w:r>
        <w:rPr>
          <w:rFonts w:ascii="仿宋_GB2312" w:eastAsia="仿宋_GB2312" w:hAnsi="黑体" w:hint="eastAsia"/>
          <w:sz w:val="32"/>
          <w:szCs w:val="32"/>
        </w:rPr>
        <w:t>3</w:t>
      </w:r>
      <w:r>
        <w:rPr>
          <w:rFonts w:ascii="仿宋_GB2312" w:eastAsia="仿宋_GB2312" w:hAnsi="黑体"/>
          <w:sz w:val="32"/>
          <w:szCs w:val="32"/>
        </w:rPr>
        <w:t>年</w:t>
      </w:r>
      <w:r>
        <w:rPr>
          <w:rFonts w:ascii="仿宋_GB2312" w:eastAsia="仿宋_GB2312" w:hAnsi="黑体" w:hint="eastAsia"/>
          <w:sz w:val="32"/>
          <w:szCs w:val="32"/>
        </w:rPr>
        <w:t>支出预算60,983.92万元，其中：基本支出38,234.66万元，占62.70</w:t>
      </w:r>
      <w:r>
        <w:rPr>
          <w:rFonts w:ascii="仿宋_GB2312" w:eastAsia="仿宋_GB2312" w:hAnsi="黑体"/>
          <w:sz w:val="32"/>
          <w:szCs w:val="32"/>
        </w:rPr>
        <w:t>%</w:t>
      </w:r>
      <w:r>
        <w:rPr>
          <w:rFonts w:ascii="仿宋_GB2312" w:eastAsia="仿宋_GB2312" w:hAnsi="黑体" w:hint="eastAsia"/>
          <w:sz w:val="32"/>
          <w:szCs w:val="32"/>
        </w:rPr>
        <w:t>；项目支出22,749.27万元，占37.30</w:t>
      </w:r>
      <w:r>
        <w:rPr>
          <w:rFonts w:ascii="仿宋_GB2312" w:eastAsia="仿宋_GB2312" w:hAnsi="黑体"/>
          <w:sz w:val="32"/>
          <w:szCs w:val="32"/>
        </w:rPr>
        <w:t>%</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增加2,483.54</w:t>
      </w:r>
      <w:r>
        <w:rPr>
          <w:rFonts w:ascii="仿宋_GB2312" w:eastAsia="仿宋_GB2312" w:hAnsi="黑体" w:hint="eastAsia"/>
          <w:sz w:val="32"/>
          <w:szCs w:val="32"/>
        </w:rPr>
        <w:lastRenderedPageBreak/>
        <w:t>万元，主要是项目支出增加1,843.04万元。</w:t>
      </w:r>
    </w:p>
    <w:p w:rsidR="00DE0686" w:rsidRDefault="00000000">
      <w:pPr>
        <w:ind w:firstLineChars="200" w:firstLine="640"/>
        <w:rPr>
          <w:rFonts w:ascii="仿宋_GB2312" w:eastAsia="仿宋_GB2312" w:hAnsi="黑体" w:hint="eastAsia"/>
          <w:sz w:val="32"/>
          <w:szCs w:val="32"/>
        </w:rPr>
      </w:pPr>
      <w:r>
        <w:rPr>
          <w:rFonts w:ascii="黑体" w:eastAsia="黑体" w:hAnsi="黑体" w:cs="Times New Roman" w:hint="eastAsia"/>
          <w:sz w:val="32"/>
          <w:shd w:val="clear" w:color="auto" w:fill="FFFFFF"/>
        </w:rPr>
        <w:t>九、其他重要事项的情况说明</w:t>
      </w:r>
    </w:p>
    <w:p w:rsidR="00DE0686" w:rsidRDefault="00000000">
      <w:pPr>
        <w:ind w:firstLineChars="200" w:firstLine="640"/>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（一）机关运行经费</w:t>
      </w:r>
    </w:p>
    <w:p w:rsidR="00DE0686"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无。</w:t>
      </w:r>
    </w:p>
    <w:p w:rsidR="00DE0686"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DE0686"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2023年海南热带海洋学院</w:t>
      </w:r>
      <w:r>
        <w:rPr>
          <w:rFonts w:ascii="仿宋_GB2312" w:eastAsia="仿宋_GB2312" w:hAnsi="黑体" w:cs="仿宋_GB2312" w:hint="eastAsia"/>
          <w:sz w:val="32"/>
          <w:szCs w:val="32"/>
        </w:rPr>
        <w:t>政府采购预算总额1,378.73</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1,378.73</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DE0686"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DE0686"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截至2022年12月31日，海南热带海洋学院共有车辆12辆，其中，领导干部用车2辆， 机要通信应急用车1辆、 其他用车9辆。单位价值100万元以上设备14台(套)。</w:t>
      </w:r>
    </w:p>
    <w:p w:rsidR="00DE0686"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（四）绩效目标设置及重点项目绩效目标说明</w:t>
      </w:r>
    </w:p>
    <w:p w:rsidR="00DE0686"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2023年海南热带海洋学院46个项目实行绩效目标管理，涉及一般公共预算39,879.71万元、财政专户管理资金12,400万元、单位资金7,209万元。</w:t>
      </w:r>
    </w:p>
    <w:p w:rsidR="00DE0686"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DE0686"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1.学生资助补助项目（高校）项目，预算安排2,299万元，主要用于发放本专科国家奖助学金、国家励志奖学金、研究生国家奖助学金、退役士兵学费资助等各类学生奖补资金。绩效目标是按省教育厅文件规定，为符合条件的品学兼优学生发放奖助学金，达到鼓励先进、营造良好的学习氛围。</w:t>
      </w:r>
    </w:p>
    <w:p w:rsidR="00DE0686"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lastRenderedPageBreak/>
        <w:t>2.教学科研与学生创新发展专项项目，预算安排1,500万元，该项目为中央支持地方高校发展项目细化项目，主要用于教学实验平台建设项目、科研平台和专业能力实践基地建设项目、学生创新发展专项、学科硕士学位点建设及教学业务专项建设。绩效目标是推动高校教育高质量发展，创新培养模式，优化培养结构，提升学生创新精神、实践水平和就业创业能力。</w:t>
      </w:r>
    </w:p>
    <w:p w:rsidR="00DE0686"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3.公共服务体系建设项目，预算安排1,666万元，该项目为中央支持地方高校发展项目细化项目，主要用于学校各类公共服务体系建设项目。绩效目标是围绕办学目标和中心工作，不断完善办学条件，全力打造科学高效支撑服务体系。</w:t>
      </w:r>
    </w:p>
    <w:p w:rsidR="00DE0686" w:rsidRDefault="00000000">
      <w:pPr>
        <w:widowControl/>
        <w:jc w:val="left"/>
        <w:rPr>
          <w:rFonts w:ascii="黑体" w:eastAsia="黑体" w:hAnsi="黑体" w:hint="eastAsia"/>
          <w:b/>
          <w:sz w:val="32"/>
          <w:szCs w:val="32"/>
        </w:rPr>
      </w:pPr>
      <w:r>
        <w:rPr>
          <w:rFonts w:ascii="黑体" w:eastAsia="黑体" w:hAnsi="黑体"/>
          <w:b/>
          <w:sz w:val="32"/>
          <w:szCs w:val="32"/>
        </w:rPr>
        <w:br w:type="page"/>
      </w:r>
    </w:p>
    <w:p w:rsidR="00DE0686" w:rsidRDefault="00000000">
      <w:pPr>
        <w:jc w:val="center"/>
        <w:rPr>
          <w:rFonts w:ascii="黑体" w:eastAsia="黑体" w:hAnsi="黑体" w:hint="eastAsia"/>
          <w:b/>
          <w:sz w:val="32"/>
          <w:szCs w:val="32"/>
        </w:rPr>
      </w:pPr>
      <w:r>
        <w:rPr>
          <w:rFonts w:ascii="黑体" w:eastAsia="黑体" w:hAnsi="黑体" w:hint="eastAsia"/>
          <w:b/>
          <w:sz w:val="32"/>
          <w:szCs w:val="32"/>
        </w:rPr>
        <w:lastRenderedPageBreak/>
        <w:t>第四部分  名词解释</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 项收入、行政事业性收费收入、罚没收入、国有资源(资产)有偿使用收入、政府住房基金收入、捐赠收入等财政收入。</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 持某项事业发展或特定基础设施建设，依法依规向公民、法 人和其他组织征收的以及出让土地、发行彩票等方式取得的具有专门用途的资金</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四、事业收入：指用于反映事业单位开展专业业务活动及辅助活动所取得的收入。</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 长期聘用人员的各类劳动报酬，以及为上述人员缴纳的各项社会保险费等。</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十、对个人和家庭的补助支出：反映政府用于对个人和 家庭的补助支出，包括离休费、退休费、退职(役)费、抚 恤金、生活补助、救济费、医疗费补助、助学金、独生子女奖励金、其他等。</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 出，包括办公费、水费、电费、邮电费、培训费、公务用车 运行维护费、差旅费、因公出国(境)费用、公务接待费、 工会经费、会议费、福利费、物业管理费、维修(护)费、其他等。</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 车购置及运行费和公务接待费。其中，因公出国(境)费指 单位公务出国(境)的国际旅费、国外城市间交通费、住宿 费、伙食费、培训费、公杂费等支出；公务用车购置及运行 费指单位公务用车车辆购置支出(含车辆购置税)及燃料费、 维修费、过路过桥费、保险费、安全奖励费用等支出；公务 接待费指单位按规定开支的各类公务接待(含外宾接待)支出。</w:t>
      </w:r>
    </w:p>
    <w:p w:rsidR="00DE06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 法管理的事业单位)运行用于购买货物和服务的各项资金，包括办公及印刷费、邮电费、差旅费、会议费、日常维修费、</w:t>
      </w:r>
      <w:r>
        <w:rPr>
          <w:rFonts w:ascii="仿宋_GB2312" w:eastAsia="仿宋_GB2312" w:hAnsi="宋体" w:cs="宋体" w:hint="eastAsia"/>
          <w:color w:val="000000"/>
          <w:kern w:val="0"/>
          <w:sz w:val="32"/>
          <w:szCs w:val="30"/>
        </w:rPr>
        <w:lastRenderedPageBreak/>
        <w:t>专用材料及一般设备购置费、办公用房水电费、办公用房取 暖费、办公用房物业管理费、公务用车运行维护费以及其他</w:t>
      </w:r>
    </w:p>
    <w:p w:rsidR="00DE0686" w:rsidRDefault="00000000">
      <w:pPr>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费用。</w:t>
      </w:r>
    </w:p>
    <w:p w:rsidR="00DE0686" w:rsidRDefault="00DE0686">
      <w:pPr>
        <w:ind w:firstLineChars="200" w:firstLine="640"/>
        <w:jc w:val="left"/>
        <w:rPr>
          <w:rFonts w:ascii="仿宋_GB2312" w:eastAsia="仿宋_GB2312" w:hAnsi="宋体" w:cs="宋体" w:hint="eastAsia"/>
          <w:color w:val="000000"/>
          <w:kern w:val="0"/>
          <w:sz w:val="32"/>
          <w:szCs w:val="30"/>
        </w:rPr>
      </w:pPr>
    </w:p>
    <w:sectPr w:rsidR="00DE0686">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4E0FDEF"/>
    <w:multiLevelType w:val="singleLevel"/>
    <w:tmpl w:val="54E0FDEF"/>
    <w:lvl w:ilvl="0">
      <w:start w:val="1"/>
      <w:numFmt w:val="chineseCounting"/>
      <w:suff w:val="space"/>
      <w:lvlText w:val="第%1部分"/>
      <w:lvlJc w:val="left"/>
      <w:rPr>
        <w:rFonts w:hint="eastAsia"/>
      </w:rPr>
    </w:lvl>
  </w:abstractNum>
  <w:abstractNum w:abstractNumId="2"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88221077">
    <w:abstractNumId w:val="0"/>
  </w:num>
  <w:num w:numId="2" w16cid:durableId="1240404009">
    <w:abstractNumId w:val="2"/>
  </w:num>
  <w:num w:numId="3" w16cid:durableId="1359694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Q5M2JhZjdkODM4ZGY3ZWViMTkzMDRjMDc2ZjM1YTcifQ=="/>
  </w:docVars>
  <w:rsids>
    <w:rsidRoot w:val="00DE0686"/>
    <w:rsid w:val="000D3904"/>
    <w:rsid w:val="00DE0686"/>
    <w:rsid w:val="00DF335C"/>
    <w:rsid w:val="011B0FEE"/>
    <w:rsid w:val="019F0F19"/>
    <w:rsid w:val="01B00B5D"/>
    <w:rsid w:val="01BD70D0"/>
    <w:rsid w:val="03785E07"/>
    <w:rsid w:val="14AE6EBD"/>
    <w:rsid w:val="183C6B8D"/>
    <w:rsid w:val="1C1B73F4"/>
    <w:rsid w:val="210C5923"/>
    <w:rsid w:val="25514400"/>
    <w:rsid w:val="25C15149"/>
    <w:rsid w:val="33270431"/>
    <w:rsid w:val="337F6D23"/>
    <w:rsid w:val="339A4130"/>
    <w:rsid w:val="38865948"/>
    <w:rsid w:val="3C3E652C"/>
    <w:rsid w:val="50DE0132"/>
    <w:rsid w:val="59722553"/>
    <w:rsid w:val="64E95EB3"/>
    <w:rsid w:val="65BC7028"/>
    <w:rsid w:val="66B121D4"/>
    <w:rsid w:val="6C033EEA"/>
    <w:rsid w:val="6C6377DC"/>
    <w:rsid w:val="6D16045A"/>
    <w:rsid w:val="6D8879A6"/>
    <w:rsid w:val="6FFF222B"/>
    <w:rsid w:val="73D1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36D768"/>
  <w15:docId w15:val="{336EC57F-5E58-43A8-B052-26404E45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6">
    <w:name w:val="页眉 字符"/>
    <w:basedOn w:val="a0"/>
    <w:link w:val="a5"/>
    <w:uiPriority w:val="99"/>
    <w:semiHidden/>
    <w:qFormat/>
    <w:rPr>
      <w:rFonts w:ascii="Calibri" w:eastAsia="宋体" w:hAnsi="Calibri" w:cs="黑体"/>
      <w:sz w:val="18"/>
      <w:szCs w:val="18"/>
    </w:rPr>
  </w:style>
  <w:style w:type="character" w:customStyle="1" w:styleId="a4">
    <w:name w:val="页脚 字符"/>
    <w:basedOn w:val="a0"/>
    <w:link w:val="a3"/>
    <w:uiPriority w:val="99"/>
    <w:semiHidden/>
    <w:qFormat/>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1047</Words>
  <Characters>5970</Characters>
  <Application>Microsoft Office Word</Application>
  <DocSecurity>0</DocSecurity>
  <Lines>49</Lines>
  <Paragraphs>14</Paragraphs>
  <ScaleCrop>false</ScaleCrop>
  <Company>微软中国</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2021年海南热带海洋学院部门预算</dc:title>
  <dc:creator>微软用户</dc:creator>
  <cp:lastModifiedBy>jack zhong</cp:lastModifiedBy>
  <cp:revision>2</cp:revision>
  <cp:lastPrinted>2021-02-08T20:02:00Z</cp:lastPrinted>
  <dcterms:created xsi:type="dcterms:W3CDTF">2021-02-08T16:42:00Z</dcterms:created>
  <dcterms:modified xsi:type="dcterms:W3CDTF">2024-08-19T02:38:00Z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2052-5.3.0.7872</vt:lpwstr>
  </property>
  <property fmtid="{D5CDD505-2E9C-101B-9397-08002B2CF9AE}" pid="3" name="ICV">
    <vt:lpwstr>3208B898DFF14B2DAC508ED12F60C860</vt:lpwstr>
  </property>
</Properties>
</file>