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A8526D" w:rsidRDefault="00000000">
      <w:pPr>
        <w:spacing w:before="22" w:line="259" w:lineRule="auto"/>
        <w:ind w:left="4244" w:right="227" w:hanging="3864"/>
        <w:rPr>
          <w:rFonts w:ascii="黑体" w:eastAsia="黑体" w:hint="eastAsia"/>
          <w:sz w:val="42"/>
        </w:rPr>
      </w:pPr>
      <w:bookmarkStart w:id="0" w:name="海南省农业学校_2022_年度部门决算公开报"/>
      <w:bookmarkEnd w:id="0"/>
      <w:r>
        <w:rPr>
          <w:rFonts w:ascii="黑体" w:eastAsia="黑体" w:hint="eastAsia"/>
          <w:sz w:val="42"/>
        </w:rPr>
        <w:t>海南省农业学校 2022 年度部门决算公开报告</w:t>
      </w:r>
    </w:p>
    <w:p w:rsidR="00A8526D" w:rsidRDefault="00A8526D">
      <w:pPr>
        <w:pStyle w:val="a3"/>
        <w:rPr>
          <w:rFonts w:ascii="黑体" w:hint="eastAsia"/>
          <w:sz w:val="42"/>
        </w:rPr>
      </w:pPr>
    </w:p>
    <w:p w:rsidR="00A8526D" w:rsidRDefault="00A8526D">
      <w:pPr>
        <w:pStyle w:val="a3"/>
        <w:spacing w:before="7"/>
        <w:rPr>
          <w:rFonts w:ascii="黑体" w:hint="eastAsia"/>
          <w:sz w:val="54"/>
        </w:rPr>
      </w:pPr>
    </w:p>
    <w:p w:rsidR="00A8526D" w:rsidRDefault="00000000">
      <w:pPr>
        <w:tabs>
          <w:tab w:val="left" w:pos="1196"/>
        </w:tabs>
        <w:ind w:left="359"/>
        <w:jc w:val="center"/>
        <w:rPr>
          <w:rFonts w:ascii="黑体" w:eastAsia="黑体" w:hint="eastAsia"/>
          <w:sz w:val="42"/>
        </w:rPr>
      </w:pPr>
      <w:r>
        <w:rPr>
          <w:rFonts w:ascii="黑体" w:eastAsia="黑体" w:hint="eastAsia"/>
          <w:sz w:val="42"/>
        </w:rPr>
        <w:t>目</w:t>
      </w:r>
      <w:r>
        <w:rPr>
          <w:rFonts w:ascii="黑体" w:eastAsia="黑体" w:hint="eastAsia"/>
          <w:sz w:val="42"/>
        </w:rPr>
        <w:tab/>
        <w:t>录</w:t>
      </w:r>
    </w:p>
    <w:bookmarkStart w:id="1" w:name="_bookmark0"/>
    <w:bookmarkEnd w:id="1"/>
    <w:p w:rsidR="00A8526D" w:rsidRDefault="00000000">
      <w:pPr>
        <w:pStyle w:val="a3"/>
        <w:tabs>
          <w:tab w:val="right" w:leader="dot" w:pos="8128"/>
        </w:tabs>
        <w:spacing w:before="401"/>
        <w:ind w:left="284"/>
        <w:rPr>
          <w:rFonts w:ascii="宋体" w:eastAsia="宋体" w:hint="eastAsia"/>
        </w:rPr>
      </w:pPr>
      <w:r>
        <w:rPr>
          <w:rFonts w:hint="eastAsia"/>
        </w:rPr>
        <w:fldChar w:fldCharType="begin"/>
      </w:r>
      <w:r>
        <w:instrText xml:space="preserve"> HYPERLINK \l "_bookmark0" </w:instrText>
      </w:r>
      <w:r>
        <w:rPr>
          <w:rFonts w:hint="eastAsia"/>
        </w:rPr>
      </w:r>
      <w:r>
        <w:rPr>
          <w:rFonts w:hint="eastAsia"/>
        </w:rPr>
        <w:fldChar w:fldCharType="separate"/>
      </w:r>
      <w:r>
        <w:rPr>
          <w:rFonts w:ascii="黑体" w:eastAsia="黑体" w:hint="eastAsia"/>
          <w:spacing w:val="12"/>
        </w:rPr>
        <w:t>第</w:t>
      </w:r>
      <w:r>
        <w:rPr>
          <w:rFonts w:ascii="黑体" w:eastAsia="黑体" w:hint="eastAsia"/>
          <w:spacing w:val="9"/>
        </w:rPr>
        <w:t>一</w:t>
      </w:r>
      <w:r>
        <w:rPr>
          <w:rFonts w:ascii="黑体" w:eastAsia="黑体" w:hint="eastAsia"/>
          <w:spacing w:val="12"/>
        </w:rPr>
        <w:t>部</w:t>
      </w:r>
      <w:r>
        <w:rPr>
          <w:rFonts w:ascii="黑体" w:eastAsia="黑体" w:hint="eastAsia"/>
        </w:rPr>
        <w:t>分</w:t>
      </w:r>
      <w:r>
        <w:rPr>
          <w:rFonts w:ascii="黑体" w:eastAsia="黑体" w:hint="eastAsia"/>
          <w:spacing w:val="49"/>
        </w:rPr>
        <w:t xml:space="preserve"> </w:t>
      </w:r>
      <w:r>
        <w:rPr>
          <w:rFonts w:ascii="黑体" w:eastAsia="黑体" w:hint="eastAsia"/>
          <w:spacing w:val="12"/>
        </w:rPr>
        <w:t>基</w:t>
      </w:r>
      <w:r>
        <w:rPr>
          <w:rFonts w:ascii="黑体" w:eastAsia="黑体" w:hint="eastAsia"/>
          <w:spacing w:val="9"/>
        </w:rPr>
        <w:t>本</w:t>
      </w:r>
      <w:r>
        <w:rPr>
          <w:rFonts w:ascii="黑体" w:eastAsia="黑体" w:hint="eastAsia"/>
          <w:spacing w:val="12"/>
        </w:rPr>
        <w:t>情</w:t>
      </w:r>
      <w:r>
        <w:rPr>
          <w:rFonts w:ascii="黑体" w:eastAsia="黑体" w:hint="eastAsia"/>
        </w:rPr>
        <w:t>况</w:t>
      </w:r>
      <w:r>
        <w:rPr>
          <w:rFonts w:ascii="黑体" w:eastAsia="黑体" w:hint="eastAsia"/>
        </w:rPr>
        <w:tab/>
      </w:r>
      <w:r>
        <w:rPr>
          <w:rFonts w:ascii="宋体" w:eastAsia="宋体" w:hint="eastAsia"/>
        </w:rPr>
        <w:t>2</w:t>
      </w:r>
      <w:r>
        <w:rPr>
          <w:rFonts w:ascii="宋体" w:eastAsia="宋体" w:hint="eastAsia"/>
        </w:rPr>
        <w:fldChar w:fldCharType="end"/>
      </w:r>
    </w:p>
    <w:bookmarkStart w:id="2" w:name="_bookmark1"/>
    <w:bookmarkEnd w:id="2"/>
    <w:p w:rsidR="00A8526D" w:rsidRDefault="00000000">
      <w:pPr>
        <w:pStyle w:val="a3"/>
        <w:tabs>
          <w:tab w:val="right" w:leader="dot" w:pos="8219"/>
        </w:tabs>
        <w:spacing w:before="539"/>
        <w:ind w:left="509"/>
        <w:rPr>
          <w:rFonts w:hint="eastAsia"/>
        </w:rPr>
      </w:pPr>
      <w:r>
        <w:fldChar w:fldCharType="begin"/>
      </w:r>
      <w:r>
        <w:instrText xml:space="preserve"> HYPERLINK \l "_bookmark1" </w:instrText>
      </w:r>
      <w:r>
        <w:fldChar w:fldCharType="separate"/>
      </w:r>
      <w:r>
        <w:rPr>
          <w:spacing w:val="9"/>
        </w:rPr>
        <w:t>一</w:t>
      </w:r>
      <w:r>
        <w:rPr>
          <w:spacing w:val="7"/>
        </w:rPr>
        <w:t>、</w:t>
      </w:r>
      <w:r>
        <w:rPr>
          <w:spacing w:val="9"/>
        </w:rPr>
        <w:t>部门职</w:t>
      </w:r>
      <w:r>
        <w:t>责</w:t>
      </w:r>
      <w:r>
        <w:tab/>
        <w:t>2</w:t>
      </w:r>
      <w:r>
        <w:fldChar w:fldCharType="end"/>
      </w:r>
    </w:p>
    <w:bookmarkStart w:id="3" w:name="_bookmark2"/>
    <w:bookmarkEnd w:id="3"/>
    <w:p w:rsidR="00A8526D" w:rsidRDefault="00000000">
      <w:pPr>
        <w:pStyle w:val="a3"/>
        <w:tabs>
          <w:tab w:val="right" w:leader="dot" w:pos="8171"/>
        </w:tabs>
        <w:spacing w:before="518"/>
        <w:ind w:left="519"/>
        <w:rPr>
          <w:rFonts w:hint="eastAsia"/>
        </w:rPr>
      </w:pPr>
      <w:r>
        <w:fldChar w:fldCharType="begin"/>
      </w:r>
      <w:r>
        <w:instrText xml:space="preserve"> HYPERLINK \l "_bookmark2" </w:instrText>
      </w:r>
      <w:r>
        <w:fldChar w:fldCharType="separate"/>
      </w:r>
      <w:r>
        <w:rPr>
          <w:spacing w:val="7"/>
        </w:rPr>
        <w:t>二</w:t>
      </w:r>
      <w:r>
        <w:rPr>
          <w:spacing w:val="9"/>
        </w:rPr>
        <w:t>、</w:t>
      </w:r>
      <w:r>
        <w:rPr>
          <w:spacing w:val="7"/>
        </w:rPr>
        <w:t>机构</w:t>
      </w:r>
      <w:r>
        <w:rPr>
          <w:spacing w:val="9"/>
        </w:rPr>
        <w:t>设</w:t>
      </w:r>
      <w:r>
        <w:t>置</w:t>
      </w:r>
      <w:r>
        <w:tab/>
        <w:t>2</w:t>
      </w:r>
      <w:r>
        <w:fldChar w:fldCharType="end"/>
      </w:r>
    </w:p>
    <w:bookmarkStart w:id="4" w:name="_bookmark3"/>
    <w:bookmarkEnd w:id="4"/>
    <w:p w:rsidR="00A8526D" w:rsidRDefault="00000000">
      <w:pPr>
        <w:pStyle w:val="a3"/>
        <w:tabs>
          <w:tab w:val="left" w:pos="1855"/>
          <w:tab w:val="right" w:leader="dot" w:pos="8197"/>
        </w:tabs>
        <w:spacing w:before="516"/>
        <w:ind w:left="284"/>
        <w:rPr>
          <w:rFonts w:ascii="宋体" w:eastAsia="宋体" w:hint="eastAsia"/>
        </w:rPr>
      </w:pPr>
      <w:r>
        <w:rPr>
          <w:rFonts w:hint="eastAsia"/>
        </w:rPr>
        <w:fldChar w:fldCharType="begin"/>
      </w:r>
      <w:r>
        <w:instrText xml:space="preserve"> HYPERLINK \l "_bookmark3" </w:instrText>
      </w:r>
      <w:r>
        <w:rPr>
          <w:rFonts w:hint="eastAsia"/>
        </w:rPr>
      </w:r>
      <w:r>
        <w:rPr>
          <w:rFonts w:hint="eastAsia"/>
        </w:rPr>
        <w:fldChar w:fldCharType="separate"/>
      </w:r>
      <w:r>
        <w:rPr>
          <w:rFonts w:ascii="黑体" w:eastAsia="黑体" w:hint="eastAsia"/>
          <w:spacing w:val="12"/>
        </w:rPr>
        <w:t>第二部</w:t>
      </w:r>
      <w:r>
        <w:rPr>
          <w:rFonts w:ascii="黑体" w:eastAsia="黑体" w:hint="eastAsia"/>
        </w:rPr>
        <w:t>分</w:t>
      </w:r>
      <w:r>
        <w:rPr>
          <w:rFonts w:ascii="黑体" w:eastAsia="黑体" w:hint="eastAsia"/>
        </w:rPr>
        <w:tab/>
      </w:r>
      <w:r>
        <w:rPr>
          <w:rFonts w:ascii="黑体" w:eastAsia="黑体" w:hint="eastAsia"/>
          <w:spacing w:val="7"/>
        </w:rPr>
        <w:t>2022</w:t>
      </w:r>
      <w:r>
        <w:rPr>
          <w:rFonts w:ascii="黑体" w:eastAsia="黑体" w:hint="eastAsia"/>
          <w:spacing w:val="-3"/>
        </w:rPr>
        <w:t xml:space="preserve"> </w:t>
      </w:r>
      <w:r>
        <w:rPr>
          <w:rFonts w:ascii="黑体" w:eastAsia="黑体" w:hint="eastAsia"/>
          <w:spacing w:val="12"/>
        </w:rPr>
        <w:t>年度部门决算公开</w:t>
      </w:r>
      <w:r>
        <w:rPr>
          <w:rFonts w:ascii="黑体" w:eastAsia="黑体" w:hint="eastAsia"/>
        </w:rPr>
        <w:t>表</w:t>
      </w:r>
      <w:r>
        <w:rPr>
          <w:rFonts w:ascii="黑体" w:eastAsia="黑体" w:hint="eastAsia"/>
        </w:rPr>
        <w:tab/>
      </w:r>
      <w:r>
        <w:rPr>
          <w:rFonts w:ascii="宋体" w:eastAsia="宋体" w:hint="eastAsia"/>
        </w:rPr>
        <w:t>3</w:t>
      </w:r>
      <w:r>
        <w:rPr>
          <w:rFonts w:ascii="宋体" w:eastAsia="宋体" w:hint="eastAsia"/>
        </w:rPr>
        <w:fldChar w:fldCharType="end"/>
      </w:r>
    </w:p>
    <w:bookmarkStart w:id="5" w:name="_bookmark4"/>
    <w:bookmarkEnd w:id="5"/>
    <w:p w:rsidR="00A8526D" w:rsidRDefault="00000000">
      <w:pPr>
        <w:pStyle w:val="a3"/>
        <w:tabs>
          <w:tab w:val="left" w:pos="1848"/>
          <w:tab w:val="right" w:leader="dot" w:pos="8147"/>
        </w:tabs>
        <w:spacing w:before="518"/>
        <w:ind w:left="284"/>
        <w:rPr>
          <w:rFonts w:ascii="宋体" w:eastAsia="宋体" w:hint="eastAsia"/>
        </w:rPr>
      </w:pPr>
      <w:r>
        <w:rPr>
          <w:rFonts w:hint="eastAsia"/>
        </w:rPr>
        <w:fldChar w:fldCharType="begin"/>
      </w:r>
      <w:r>
        <w:instrText xml:space="preserve"> HYPERLINK \l "_bookmark4" </w:instrText>
      </w:r>
      <w:r>
        <w:rPr>
          <w:rFonts w:hint="eastAsia"/>
        </w:rPr>
      </w:r>
      <w:r>
        <w:rPr>
          <w:rFonts w:hint="eastAsia"/>
        </w:rPr>
        <w:fldChar w:fldCharType="separate"/>
      </w:r>
      <w:r>
        <w:rPr>
          <w:rFonts w:ascii="黑体" w:eastAsia="黑体" w:hint="eastAsia"/>
          <w:spacing w:val="12"/>
        </w:rPr>
        <w:t>第</w:t>
      </w:r>
      <w:r>
        <w:rPr>
          <w:rFonts w:ascii="黑体" w:eastAsia="黑体" w:hint="eastAsia"/>
          <w:spacing w:val="9"/>
        </w:rPr>
        <w:t>三</w:t>
      </w:r>
      <w:r>
        <w:rPr>
          <w:rFonts w:ascii="黑体" w:eastAsia="黑体" w:hint="eastAsia"/>
          <w:spacing w:val="12"/>
        </w:rPr>
        <w:t>部</w:t>
      </w:r>
      <w:r>
        <w:rPr>
          <w:rFonts w:ascii="黑体" w:eastAsia="黑体" w:hint="eastAsia"/>
        </w:rPr>
        <w:t>分</w:t>
      </w:r>
      <w:r>
        <w:rPr>
          <w:rFonts w:ascii="黑体" w:eastAsia="黑体" w:hint="eastAsia"/>
        </w:rPr>
        <w:tab/>
      </w:r>
      <w:r>
        <w:rPr>
          <w:rFonts w:ascii="黑体" w:eastAsia="黑体" w:hint="eastAsia"/>
          <w:spacing w:val="7"/>
        </w:rPr>
        <w:t>2022</w:t>
      </w:r>
      <w:r>
        <w:rPr>
          <w:rFonts w:ascii="黑体" w:eastAsia="黑体" w:hint="eastAsia"/>
          <w:spacing w:val="24"/>
        </w:rPr>
        <w:t xml:space="preserve"> </w:t>
      </w:r>
      <w:r>
        <w:rPr>
          <w:rFonts w:ascii="黑体" w:eastAsia="黑体" w:hint="eastAsia"/>
          <w:spacing w:val="12"/>
        </w:rPr>
        <w:t>年</w:t>
      </w:r>
      <w:r>
        <w:rPr>
          <w:rFonts w:ascii="黑体" w:eastAsia="黑体" w:hint="eastAsia"/>
          <w:spacing w:val="9"/>
        </w:rPr>
        <w:t>度</w:t>
      </w:r>
      <w:r>
        <w:rPr>
          <w:rFonts w:ascii="黑体" w:eastAsia="黑体" w:hint="eastAsia"/>
          <w:spacing w:val="12"/>
        </w:rPr>
        <w:t>部</w:t>
      </w:r>
      <w:r>
        <w:rPr>
          <w:rFonts w:ascii="黑体" w:eastAsia="黑体" w:hint="eastAsia"/>
          <w:spacing w:val="9"/>
        </w:rPr>
        <w:t>门</w:t>
      </w:r>
      <w:r>
        <w:rPr>
          <w:rFonts w:ascii="黑体" w:eastAsia="黑体" w:hint="eastAsia"/>
          <w:spacing w:val="12"/>
        </w:rPr>
        <w:t>决</w:t>
      </w:r>
      <w:r>
        <w:rPr>
          <w:rFonts w:ascii="黑体" w:eastAsia="黑体" w:hint="eastAsia"/>
          <w:spacing w:val="9"/>
        </w:rPr>
        <w:t>算</w:t>
      </w:r>
      <w:r>
        <w:rPr>
          <w:rFonts w:ascii="黑体" w:eastAsia="黑体" w:hint="eastAsia"/>
          <w:spacing w:val="12"/>
        </w:rPr>
        <w:t>情况</w:t>
      </w:r>
      <w:r>
        <w:rPr>
          <w:rFonts w:ascii="黑体" w:eastAsia="黑体" w:hint="eastAsia"/>
          <w:spacing w:val="9"/>
        </w:rPr>
        <w:t>说</w:t>
      </w:r>
      <w:r>
        <w:rPr>
          <w:rFonts w:ascii="黑体" w:eastAsia="黑体" w:hint="eastAsia"/>
        </w:rPr>
        <w:t>明</w:t>
      </w:r>
      <w:r>
        <w:rPr>
          <w:rFonts w:ascii="黑体" w:eastAsia="黑体" w:hint="eastAsia"/>
        </w:rPr>
        <w:tab/>
      </w:r>
      <w:r>
        <w:rPr>
          <w:rFonts w:ascii="宋体" w:eastAsia="宋体" w:hint="eastAsia"/>
        </w:rPr>
        <w:t>4</w:t>
      </w:r>
      <w:r>
        <w:rPr>
          <w:rFonts w:ascii="宋体" w:eastAsia="宋体" w:hint="eastAsia"/>
        </w:rPr>
        <w:fldChar w:fldCharType="end"/>
      </w:r>
    </w:p>
    <w:bookmarkStart w:id="6" w:name="_bookmark5"/>
    <w:bookmarkEnd w:id="6"/>
    <w:p w:rsidR="00A8526D" w:rsidRDefault="00000000">
      <w:pPr>
        <w:pStyle w:val="a4"/>
        <w:numPr>
          <w:ilvl w:val="0"/>
          <w:numId w:val="1"/>
        </w:numPr>
        <w:tabs>
          <w:tab w:val="left" w:pos="1179"/>
          <w:tab w:val="left" w:pos="1180"/>
          <w:tab w:val="right" w:leader="dot" w:pos="8152"/>
        </w:tabs>
        <w:spacing w:before="453"/>
        <w:ind w:hanging="671"/>
        <w:rPr>
          <w:rFonts w:hint="eastAsia"/>
          <w:sz w:val="30"/>
        </w:rPr>
      </w:pPr>
      <w:r>
        <w:fldChar w:fldCharType="begin"/>
      </w:r>
      <w:r>
        <w:instrText xml:space="preserve"> HYPERLINK \l "_bookmark5" </w:instrText>
      </w:r>
      <w:r>
        <w:fldChar w:fldCharType="separate"/>
      </w:r>
      <w:bookmarkStart w:id="7" w:name="_bookmark6"/>
      <w:bookmarkEnd w:id="7"/>
      <w:r>
        <w:rPr>
          <w:spacing w:val="9"/>
          <w:sz w:val="30"/>
        </w:rPr>
        <w:t>收入支</w:t>
      </w:r>
      <w:r>
        <w:rPr>
          <w:spacing w:val="12"/>
          <w:sz w:val="30"/>
        </w:rPr>
        <w:t>出</w:t>
      </w:r>
      <w:r>
        <w:rPr>
          <w:spacing w:val="9"/>
          <w:sz w:val="30"/>
        </w:rPr>
        <w:t>总体情况说</w:t>
      </w:r>
      <w:r>
        <w:rPr>
          <w:sz w:val="30"/>
        </w:rPr>
        <w:t>明</w:t>
      </w:r>
      <w:r>
        <w:rPr>
          <w:sz w:val="30"/>
        </w:rPr>
        <w:tab/>
        <w:t>4</w:t>
      </w:r>
      <w:r>
        <w:rPr>
          <w:sz w:val="30"/>
        </w:rPr>
        <w:fldChar w:fldCharType="end"/>
      </w:r>
    </w:p>
    <w:bookmarkStart w:id="8" w:name="_bookmark7"/>
    <w:bookmarkEnd w:id="8"/>
    <w:p w:rsidR="00A8526D" w:rsidRDefault="00000000">
      <w:pPr>
        <w:pStyle w:val="a3"/>
        <w:tabs>
          <w:tab w:val="right" w:leader="dot" w:pos="8202"/>
        </w:tabs>
        <w:spacing w:before="583"/>
        <w:ind w:left="519"/>
        <w:rPr>
          <w:rFonts w:hint="eastAsia"/>
        </w:rPr>
      </w:pPr>
      <w:r>
        <w:fldChar w:fldCharType="begin"/>
      </w:r>
      <w:r>
        <w:instrText xml:space="preserve"> HYPERLINK \l "_bookmark7" </w:instrText>
      </w:r>
      <w:r>
        <w:fldChar w:fldCharType="separate"/>
      </w:r>
      <w:r>
        <w:rPr>
          <w:spacing w:val="12"/>
        </w:rPr>
        <w:t>二、收入决算情况说</w:t>
      </w:r>
      <w:r>
        <w:t>明</w:t>
      </w:r>
      <w:r>
        <w:tab/>
        <w:t>5</w:t>
      </w:r>
      <w:r>
        <w:fldChar w:fldCharType="end"/>
      </w:r>
    </w:p>
    <w:bookmarkStart w:id="9" w:name="_bookmark8"/>
    <w:bookmarkEnd w:id="9"/>
    <w:p w:rsidR="00A8526D" w:rsidRDefault="00000000">
      <w:pPr>
        <w:pStyle w:val="a3"/>
        <w:tabs>
          <w:tab w:val="right" w:leader="dot" w:pos="8202"/>
        </w:tabs>
        <w:spacing w:before="520"/>
        <w:ind w:left="516"/>
        <w:rPr>
          <w:rFonts w:hint="eastAsia"/>
        </w:rPr>
      </w:pPr>
      <w:r>
        <w:fldChar w:fldCharType="begin"/>
      </w:r>
      <w:r>
        <w:instrText xml:space="preserve"> HYPERLINK \l "_bookmark8" </w:instrText>
      </w:r>
      <w:r>
        <w:fldChar w:fldCharType="separate"/>
      </w:r>
      <w:r>
        <w:rPr>
          <w:spacing w:val="12"/>
        </w:rPr>
        <w:t>三、支出决算情况说</w:t>
      </w:r>
      <w:r>
        <w:t>明</w:t>
      </w:r>
      <w:r>
        <w:tab/>
        <w:t>5</w:t>
      </w:r>
      <w:r>
        <w:fldChar w:fldCharType="end"/>
      </w:r>
    </w:p>
    <w:bookmarkStart w:id="10" w:name="_bookmark9"/>
    <w:bookmarkEnd w:id="10"/>
    <w:p w:rsidR="00A8526D" w:rsidRDefault="00000000">
      <w:pPr>
        <w:pStyle w:val="a3"/>
        <w:tabs>
          <w:tab w:val="right" w:leader="dot" w:pos="8097"/>
        </w:tabs>
        <w:spacing w:before="516"/>
        <w:ind w:left="571"/>
        <w:rPr>
          <w:rFonts w:hint="eastAsia"/>
        </w:rPr>
      </w:pPr>
      <w:r>
        <w:fldChar w:fldCharType="begin"/>
      </w:r>
      <w:r>
        <w:instrText xml:space="preserve"> HYPERLINK \l "_bookmark9" </w:instrText>
      </w:r>
      <w:r>
        <w:fldChar w:fldCharType="separate"/>
      </w:r>
      <w:r>
        <w:rPr>
          <w:spacing w:val="12"/>
        </w:rPr>
        <w:t>四</w:t>
      </w:r>
      <w:r>
        <w:rPr>
          <w:spacing w:val="9"/>
        </w:rPr>
        <w:t>、</w:t>
      </w:r>
      <w:r>
        <w:rPr>
          <w:spacing w:val="12"/>
        </w:rPr>
        <w:t>财</w:t>
      </w:r>
      <w:r>
        <w:rPr>
          <w:spacing w:val="9"/>
        </w:rPr>
        <w:t>政</w:t>
      </w:r>
      <w:r>
        <w:rPr>
          <w:spacing w:val="12"/>
        </w:rPr>
        <w:t>拨</w:t>
      </w:r>
      <w:r>
        <w:rPr>
          <w:spacing w:val="9"/>
        </w:rPr>
        <w:t>款</w:t>
      </w:r>
      <w:r>
        <w:rPr>
          <w:spacing w:val="12"/>
        </w:rPr>
        <w:t>收入</w:t>
      </w:r>
      <w:r>
        <w:rPr>
          <w:spacing w:val="9"/>
        </w:rPr>
        <w:t>支</w:t>
      </w:r>
      <w:r>
        <w:rPr>
          <w:spacing w:val="12"/>
        </w:rPr>
        <w:t>出</w:t>
      </w:r>
      <w:r>
        <w:rPr>
          <w:spacing w:val="9"/>
        </w:rPr>
        <w:t>决</w:t>
      </w:r>
      <w:r>
        <w:rPr>
          <w:spacing w:val="12"/>
        </w:rPr>
        <w:t>算情</w:t>
      </w:r>
      <w:r>
        <w:rPr>
          <w:spacing w:val="9"/>
        </w:rPr>
        <w:t>况</w:t>
      </w:r>
      <w:r>
        <w:rPr>
          <w:spacing w:val="12"/>
        </w:rPr>
        <w:t>说</w:t>
      </w:r>
      <w:r>
        <w:t>明</w:t>
      </w:r>
      <w:r>
        <w:tab/>
        <w:t>6</w:t>
      </w:r>
      <w:r>
        <w:fldChar w:fldCharType="end"/>
      </w:r>
    </w:p>
    <w:bookmarkStart w:id="11" w:name="_bookmark10"/>
    <w:bookmarkEnd w:id="11"/>
    <w:p w:rsidR="00A8526D" w:rsidRDefault="00000000">
      <w:pPr>
        <w:pStyle w:val="a3"/>
        <w:tabs>
          <w:tab w:val="right" w:leader="dot" w:pos="8089"/>
        </w:tabs>
        <w:spacing w:before="518"/>
        <w:ind w:left="509"/>
        <w:rPr>
          <w:rFonts w:hint="eastAsia"/>
        </w:rPr>
      </w:pPr>
      <w:r>
        <w:fldChar w:fldCharType="begin"/>
      </w:r>
      <w:r>
        <w:instrText xml:space="preserve"> HYPERLINK \l "_bookmark10" </w:instrText>
      </w:r>
      <w:r>
        <w:fldChar w:fldCharType="separate"/>
      </w:r>
      <w:r>
        <w:rPr>
          <w:spacing w:val="14"/>
        </w:rPr>
        <w:t>五、</w:t>
      </w:r>
      <w:r>
        <w:rPr>
          <w:spacing w:val="16"/>
        </w:rPr>
        <w:t>一</w:t>
      </w:r>
      <w:r>
        <w:rPr>
          <w:spacing w:val="14"/>
        </w:rPr>
        <w:t>般公共</w:t>
      </w:r>
      <w:r>
        <w:rPr>
          <w:spacing w:val="16"/>
        </w:rPr>
        <w:t>预</w:t>
      </w:r>
      <w:r>
        <w:rPr>
          <w:spacing w:val="14"/>
        </w:rPr>
        <w:t>算财政</w:t>
      </w:r>
      <w:r>
        <w:rPr>
          <w:spacing w:val="16"/>
        </w:rPr>
        <w:t>拨</w:t>
      </w:r>
      <w:r>
        <w:rPr>
          <w:spacing w:val="14"/>
        </w:rPr>
        <w:t>款支出</w:t>
      </w:r>
      <w:r>
        <w:rPr>
          <w:spacing w:val="16"/>
        </w:rPr>
        <w:t>决</w:t>
      </w:r>
      <w:r>
        <w:rPr>
          <w:spacing w:val="14"/>
        </w:rPr>
        <w:t>算情况</w:t>
      </w:r>
      <w:r>
        <w:rPr>
          <w:spacing w:val="16"/>
        </w:rPr>
        <w:t>说</w:t>
      </w:r>
      <w:r>
        <w:t>明</w:t>
      </w:r>
      <w:r>
        <w:tab/>
        <w:t>7</w:t>
      </w:r>
      <w:r>
        <w:fldChar w:fldCharType="end"/>
      </w:r>
    </w:p>
    <w:bookmarkStart w:id="12" w:name="_bookmark11"/>
    <w:bookmarkEnd w:id="12"/>
    <w:p w:rsidR="00A8526D" w:rsidRDefault="00000000">
      <w:pPr>
        <w:pStyle w:val="a3"/>
        <w:tabs>
          <w:tab w:val="right" w:leader="dot" w:pos="8101"/>
        </w:tabs>
        <w:spacing w:before="520"/>
        <w:ind w:left="502"/>
        <w:rPr>
          <w:rFonts w:hint="eastAsia"/>
        </w:rPr>
      </w:pPr>
      <w:r>
        <w:fldChar w:fldCharType="begin"/>
      </w:r>
      <w:r>
        <w:instrText xml:space="preserve"> HYPERLINK \l "_bookmark11" </w:instrText>
      </w:r>
      <w:r>
        <w:fldChar w:fldCharType="separate"/>
      </w:r>
      <w:r>
        <w:rPr>
          <w:spacing w:val="16"/>
        </w:rPr>
        <w:t>六</w:t>
      </w:r>
      <w:r>
        <w:rPr>
          <w:spacing w:val="14"/>
        </w:rPr>
        <w:t>、</w:t>
      </w:r>
      <w:r>
        <w:rPr>
          <w:spacing w:val="16"/>
        </w:rPr>
        <w:t>一般</w:t>
      </w:r>
      <w:r>
        <w:rPr>
          <w:spacing w:val="14"/>
        </w:rPr>
        <w:t>公</w:t>
      </w:r>
      <w:r>
        <w:rPr>
          <w:spacing w:val="16"/>
        </w:rPr>
        <w:t>共预</w:t>
      </w:r>
      <w:r>
        <w:rPr>
          <w:spacing w:val="14"/>
        </w:rPr>
        <w:t>算</w:t>
      </w:r>
      <w:r>
        <w:rPr>
          <w:spacing w:val="16"/>
        </w:rPr>
        <w:t>财政</w:t>
      </w:r>
      <w:r>
        <w:rPr>
          <w:spacing w:val="14"/>
        </w:rPr>
        <w:t>拨</w:t>
      </w:r>
      <w:r>
        <w:rPr>
          <w:spacing w:val="16"/>
        </w:rPr>
        <w:t>款基</w:t>
      </w:r>
      <w:r>
        <w:rPr>
          <w:spacing w:val="14"/>
        </w:rPr>
        <w:t>本</w:t>
      </w:r>
      <w:r>
        <w:rPr>
          <w:spacing w:val="16"/>
        </w:rPr>
        <w:t>支出</w:t>
      </w:r>
      <w:r>
        <w:rPr>
          <w:spacing w:val="14"/>
        </w:rPr>
        <w:t>决</w:t>
      </w:r>
      <w:r>
        <w:rPr>
          <w:spacing w:val="16"/>
        </w:rPr>
        <w:t>算情</w:t>
      </w:r>
      <w:r>
        <w:rPr>
          <w:spacing w:val="14"/>
        </w:rPr>
        <w:t>况</w:t>
      </w:r>
      <w:r>
        <w:rPr>
          <w:spacing w:val="16"/>
        </w:rPr>
        <w:t>说</w:t>
      </w:r>
      <w:r>
        <w:t>明</w:t>
      </w:r>
      <w:r>
        <w:tab/>
        <w:t>8</w:t>
      </w:r>
      <w:r>
        <w:fldChar w:fldCharType="end"/>
      </w:r>
    </w:p>
    <w:p w:rsidR="00A8526D" w:rsidRDefault="00000000">
      <w:pPr>
        <w:pStyle w:val="a3"/>
        <w:spacing w:before="511"/>
        <w:ind w:left="504"/>
        <w:rPr>
          <w:rFonts w:hint="eastAsia"/>
        </w:rPr>
      </w:pPr>
      <w:r>
        <w:rPr>
          <w:rFonts w:ascii="宋体" w:eastAsia="宋体" w:hint="eastAsia"/>
        </w:rPr>
        <w:t xml:space="preserve">七、 </w:t>
      </w:r>
      <w:r>
        <w:t>政府性基金预算财政拨款收入支出决算情况说明.9</w:t>
      </w:r>
    </w:p>
    <w:p w:rsidR="00A8526D" w:rsidRDefault="00A8526D">
      <w:pPr>
        <w:rPr>
          <w:rFonts w:hint="eastAsia"/>
        </w:rPr>
        <w:sectPr w:rsidR="00A8526D">
          <w:type w:val="continuous"/>
          <w:pgSz w:w="11920" w:h="16860"/>
          <w:pgMar w:top="1540" w:right="1680" w:bottom="280" w:left="1540" w:header="720" w:footer="720" w:gutter="0"/>
          <w:cols w:space="720"/>
        </w:sectPr>
      </w:pPr>
    </w:p>
    <w:p w:rsidR="00A8526D" w:rsidRDefault="00000000">
      <w:pPr>
        <w:pStyle w:val="a3"/>
        <w:tabs>
          <w:tab w:val="left" w:leader="dot" w:pos="8088"/>
        </w:tabs>
        <w:spacing w:before="34" w:line="578" w:lineRule="auto"/>
        <w:ind w:left="521" w:right="281" w:hanging="41"/>
        <w:rPr>
          <w:rFonts w:hint="eastAsia"/>
        </w:rPr>
      </w:pPr>
      <w:r>
        <w:rPr>
          <w:rFonts w:ascii="宋体" w:eastAsia="宋体" w:hAnsi="宋体" w:hint="eastAsia"/>
          <w:spacing w:val="12"/>
        </w:rPr>
        <w:lastRenderedPageBreak/>
        <w:t>八</w:t>
      </w:r>
      <w:r>
        <w:rPr>
          <w:rFonts w:ascii="宋体" w:eastAsia="宋体" w:hAnsi="宋体" w:hint="eastAsia"/>
        </w:rPr>
        <w:t>、</w:t>
      </w:r>
      <w:r>
        <w:rPr>
          <w:rFonts w:ascii="宋体" w:eastAsia="宋体" w:hAnsi="宋体" w:hint="eastAsia"/>
          <w:spacing w:val="20"/>
        </w:rPr>
        <w:t xml:space="preserve"> </w:t>
      </w:r>
      <w:r>
        <w:rPr>
          <w:spacing w:val="12"/>
        </w:rPr>
        <w:t>国</w:t>
      </w:r>
      <w:r>
        <w:rPr>
          <w:spacing w:val="9"/>
        </w:rPr>
        <w:t>有</w:t>
      </w:r>
      <w:r>
        <w:rPr>
          <w:spacing w:val="12"/>
        </w:rPr>
        <w:t>资</w:t>
      </w:r>
      <w:r>
        <w:rPr>
          <w:spacing w:val="9"/>
        </w:rPr>
        <w:t>本</w:t>
      </w:r>
      <w:r>
        <w:rPr>
          <w:spacing w:val="12"/>
        </w:rPr>
        <w:t>经</w:t>
      </w:r>
      <w:r>
        <w:rPr>
          <w:spacing w:val="9"/>
        </w:rPr>
        <w:t>营</w:t>
      </w:r>
      <w:r>
        <w:rPr>
          <w:spacing w:val="12"/>
        </w:rPr>
        <w:t>预算</w:t>
      </w:r>
      <w:r>
        <w:rPr>
          <w:spacing w:val="9"/>
        </w:rPr>
        <w:t>财</w:t>
      </w:r>
      <w:r>
        <w:rPr>
          <w:spacing w:val="12"/>
        </w:rPr>
        <w:t>政</w:t>
      </w:r>
      <w:r>
        <w:rPr>
          <w:spacing w:val="9"/>
        </w:rPr>
        <w:t>拨</w:t>
      </w:r>
      <w:r>
        <w:rPr>
          <w:spacing w:val="12"/>
        </w:rPr>
        <w:t>款收</w:t>
      </w:r>
      <w:r>
        <w:rPr>
          <w:spacing w:val="9"/>
        </w:rPr>
        <w:t>入</w:t>
      </w:r>
      <w:r>
        <w:rPr>
          <w:spacing w:val="12"/>
        </w:rPr>
        <w:t>支</w:t>
      </w:r>
      <w:r>
        <w:rPr>
          <w:spacing w:val="9"/>
        </w:rPr>
        <w:t>出</w:t>
      </w:r>
      <w:r>
        <w:rPr>
          <w:spacing w:val="12"/>
        </w:rPr>
        <w:t>决</w:t>
      </w:r>
      <w:r>
        <w:rPr>
          <w:spacing w:val="9"/>
        </w:rPr>
        <w:t>算</w:t>
      </w:r>
      <w:r>
        <w:rPr>
          <w:spacing w:val="12"/>
        </w:rPr>
        <w:t>情况</w:t>
      </w:r>
      <w:r>
        <w:rPr>
          <w:spacing w:val="9"/>
        </w:rPr>
        <w:t>说</w:t>
      </w:r>
      <w:r>
        <w:rPr>
          <w:spacing w:val="12"/>
        </w:rPr>
        <w:t>明</w:t>
      </w:r>
      <w:r>
        <w:rPr>
          <w:spacing w:val="-3"/>
        </w:rPr>
        <w:t xml:space="preserve">10 </w:t>
      </w:r>
      <w:hyperlink w:anchor="_bookmark12" w:history="1">
        <w:bookmarkStart w:id="13" w:name="_bookmark12"/>
        <w:bookmarkEnd w:id="13"/>
        <w:r>
          <w:rPr>
            <w:spacing w:val="9"/>
          </w:rPr>
          <w:t>九</w:t>
        </w:r>
        <w:r>
          <w:rPr>
            <w:spacing w:val="7"/>
          </w:rPr>
          <w:t>、</w:t>
        </w:r>
        <w:r>
          <w:rPr>
            <w:spacing w:val="9"/>
          </w:rPr>
          <w:t>财政拨</w:t>
        </w:r>
        <w:r>
          <w:rPr>
            <w:spacing w:val="7"/>
          </w:rPr>
          <w:t>款</w:t>
        </w:r>
        <w:r>
          <w:rPr>
            <w:spacing w:val="9"/>
          </w:rPr>
          <w:t>“三</w:t>
        </w:r>
        <w:r>
          <w:t>公</w:t>
        </w:r>
        <w:r>
          <w:rPr>
            <w:spacing w:val="-23"/>
          </w:rPr>
          <w:t xml:space="preserve"> </w:t>
        </w:r>
        <w:r>
          <w:rPr>
            <w:spacing w:val="7"/>
          </w:rPr>
          <w:t>”</w:t>
        </w:r>
        <w:r>
          <w:rPr>
            <w:spacing w:val="9"/>
          </w:rPr>
          <w:t>经</w:t>
        </w:r>
        <w:r>
          <w:rPr>
            <w:spacing w:val="7"/>
          </w:rPr>
          <w:t>费</w:t>
        </w:r>
        <w:r>
          <w:rPr>
            <w:spacing w:val="9"/>
          </w:rPr>
          <w:t>支出决</w:t>
        </w:r>
        <w:r>
          <w:rPr>
            <w:spacing w:val="7"/>
          </w:rPr>
          <w:t>算</w:t>
        </w:r>
        <w:r>
          <w:rPr>
            <w:spacing w:val="9"/>
          </w:rPr>
          <w:t>情况说</w:t>
        </w:r>
        <w:r>
          <w:t>明</w:t>
        </w:r>
        <w:r>
          <w:tab/>
        </w:r>
        <w:r>
          <w:rPr>
            <w:spacing w:val="3"/>
          </w:rPr>
          <w:t>11</w:t>
        </w:r>
      </w:hyperlink>
    </w:p>
    <w:bookmarkStart w:id="14" w:name="_bookmark13"/>
    <w:bookmarkEnd w:id="14"/>
    <w:p w:rsidR="00A8526D" w:rsidRDefault="00000000">
      <w:pPr>
        <w:pStyle w:val="a3"/>
        <w:tabs>
          <w:tab w:val="left" w:leader="dot" w:pos="8103"/>
        </w:tabs>
        <w:spacing w:line="352" w:lineRule="exact"/>
        <w:ind w:left="516"/>
        <w:rPr>
          <w:rFonts w:hint="eastAsia"/>
        </w:rPr>
      </w:pPr>
      <w:r>
        <w:fldChar w:fldCharType="begin"/>
      </w:r>
      <w:r>
        <w:instrText xml:space="preserve"> HYPERLINK \l "_bookmark13" </w:instrText>
      </w:r>
      <w:r>
        <w:fldChar w:fldCharType="separate"/>
      </w:r>
      <w:r>
        <w:rPr>
          <w:spacing w:val="9"/>
        </w:rPr>
        <w:t>十</w:t>
      </w:r>
      <w:r>
        <w:rPr>
          <w:spacing w:val="7"/>
        </w:rPr>
        <w:t>、</w:t>
      </w:r>
      <w:r>
        <w:rPr>
          <w:spacing w:val="9"/>
        </w:rPr>
        <w:t>预算绩</w:t>
      </w:r>
      <w:r>
        <w:rPr>
          <w:spacing w:val="7"/>
        </w:rPr>
        <w:t>效</w:t>
      </w:r>
      <w:r>
        <w:rPr>
          <w:spacing w:val="9"/>
        </w:rPr>
        <w:t>情况说</w:t>
      </w:r>
      <w:r>
        <w:t>明</w:t>
      </w:r>
      <w:r>
        <w:tab/>
      </w:r>
      <w:r>
        <w:rPr>
          <w:spacing w:val="-5"/>
        </w:rPr>
        <w:t>13</w:t>
      </w:r>
      <w:r>
        <w:rPr>
          <w:spacing w:val="-5"/>
        </w:rPr>
        <w:fldChar w:fldCharType="end"/>
      </w:r>
    </w:p>
    <w:bookmarkStart w:id="15" w:name="_bookmark14"/>
    <w:bookmarkEnd w:id="15"/>
    <w:p w:rsidR="00A8526D" w:rsidRDefault="00000000">
      <w:pPr>
        <w:pStyle w:val="a3"/>
        <w:tabs>
          <w:tab w:val="left" w:leader="dot" w:pos="8014"/>
        </w:tabs>
        <w:spacing w:before="500"/>
        <w:ind w:left="516"/>
        <w:rPr>
          <w:rFonts w:hint="eastAsia"/>
        </w:rPr>
      </w:pPr>
      <w:r>
        <w:fldChar w:fldCharType="begin"/>
      </w:r>
      <w:r>
        <w:instrText xml:space="preserve"> HYPERLINK \l "_bookmark14" </w:instrText>
      </w:r>
      <w:r>
        <w:fldChar w:fldCharType="separate"/>
      </w:r>
      <w:r>
        <w:rPr>
          <w:spacing w:val="12"/>
        </w:rPr>
        <w:t>十</w:t>
      </w:r>
      <w:r>
        <w:rPr>
          <w:spacing w:val="9"/>
        </w:rPr>
        <w:t>一</w:t>
      </w:r>
      <w:r>
        <w:rPr>
          <w:spacing w:val="12"/>
        </w:rPr>
        <w:t>、</w:t>
      </w:r>
      <w:r>
        <w:rPr>
          <w:spacing w:val="9"/>
        </w:rPr>
        <w:t>其</w:t>
      </w:r>
      <w:r>
        <w:rPr>
          <w:spacing w:val="12"/>
        </w:rPr>
        <w:t>他</w:t>
      </w:r>
      <w:r>
        <w:rPr>
          <w:spacing w:val="9"/>
        </w:rPr>
        <w:t>重</w:t>
      </w:r>
      <w:r>
        <w:rPr>
          <w:spacing w:val="12"/>
        </w:rPr>
        <w:t>要事</w:t>
      </w:r>
      <w:r>
        <w:rPr>
          <w:spacing w:val="9"/>
        </w:rPr>
        <w:t>项</w:t>
      </w:r>
      <w:r>
        <w:rPr>
          <w:spacing w:val="12"/>
        </w:rPr>
        <w:t>情</w:t>
      </w:r>
      <w:r>
        <w:rPr>
          <w:spacing w:val="9"/>
        </w:rPr>
        <w:t>况</w:t>
      </w:r>
      <w:r>
        <w:rPr>
          <w:spacing w:val="12"/>
        </w:rPr>
        <w:t>说</w:t>
      </w:r>
      <w:r>
        <w:t>明</w:t>
      </w:r>
      <w:r>
        <w:tab/>
      </w:r>
      <w:r>
        <w:rPr>
          <w:spacing w:val="-5"/>
        </w:rPr>
        <w:t>17</w:t>
      </w:r>
      <w:r>
        <w:rPr>
          <w:spacing w:val="-5"/>
        </w:rPr>
        <w:fldChar w:fldCharType="end"/>
      </w:r>
    </w:p>
    <w:bookmarkStart w:id="16" w:name="_bookmark15"/>
    <w:bookmarkEnd w:id="16"/>
    <w:p w:rsidR="00A8526D" w:rsidRDefault="00000000">
      <w:pPr>
        <w:pStyle w:val="a3"/>
        <w:tabs>
          <w:tab w:val="left" w:pos="1858"/>
          <w:tab w:val="left" w:leader="dot" w:pos="8059"/>
        </w:tabs>
        <w:spacing w:before="542"/>
        <w:ind w:left="284"/>
        <w:rPr>
          <w:rFonts w:ascii="宋体" w:eastAsia="宋体" w:hint="eastAsia"/>
        </w:rPr>
      </w:pPr>
      <w:r>
        <w:rPr>
          <w:rFonts w:hint="eastAsia"/>
        </w:rPr>
        <w:fldChar w:fldCharType="begin"/>
      </w:r>
      <w:r>
        <w:instrText xml:space="preserve"> HYPERLINK \l "_bookmark15" </w:instrText>
      </w:r>
      <w:r>
        <w:rPr>
          <w:rFonts w:hint="eastAsia"/>
        </w:rPr>
      </w:r>
      <w:r>
        <w:rPr>
          <w:rFonts w:hint="eastAsia"/>
        </w:rPr>
        <w:fldChar w:fldCharType="separate"/>
      </w:r>
      <w:r>
        <w:rPr>
          <w:rFonts w:ascii="黑体" w:eastAsia="黑体" w:hint="eastAsia"/>
          <w:spacing w:val="9"/>
        </w:rPr>
        <w:t>第</w:t>
      </w:r>
      <w:r>
        <w:rPr>
          <w:rFonts w:ascii="黑体" w:eastAsia="黑体" w:hint="eastAsia"/>
          <w:spacing w:val="7"/>
        </w:rPr>
        <w:t>四</w:t>
      </w:r>
      <w:r>
        <w:rPr>
          <w:rFonts w:ascii="黑体" w:eastAsia="黑体" w:hint="eastAsia"/>
          <w:spacing w:val="9"/>
        </w:rPr>
        <w:t>部</w:t>
      </w:r>
      <w:r>
        <w:rPr>
          <w:rFonts w:ascii="黑体" w:eastAsia="黑体" w:hint="eastAsia"/>
        </w:rPr>
        <w:t>分</w:t>
      </w:r>
      <w:r>
        <w:rPr>
          <w:rFonts w:ascii="黑体" w:eastAsia="黑体" w:hint="eastAsia"/>
        </w:rPr>
        <w:tab/>
      </w:r>
      <w:r>
        <w:rPr>
          <w:rFonts w:ascii="黑体" w:eastAsia="黑体" w:hint="eastAsia"/>
          <w:spacing w:val="9"/>
        </w:rPr>
        <w:t>名</w:t>
      </w:r>
      <w:r>
        <w:rPr>
          <w:rFonts w:ascii="黑体" w:eastAsia="黑体" w:hint="eastAsia"/>
          <w:spacing w:val="7"/>
        </w:rPr>
        <w:t>词</w:t>
      </w:r>
      <w:r>
        <w:rPr>
          <w:rFonts w:ascii="黑体" w:eastAsia="黑体" w:hint="eastAsia"/>
          <w:spacing w:val="9"/>
        </w:rPr>
        <w:t>解</w:t>
      </w:r>
      <w:r>
        <w:rPr>
          <w:rFonts w:ascii="黑体" w:eastAsia="黑体" w:hint="eastAsia"/>
        </w:rPr>
        <w:t>释</w:t>
      </w:r>
      <w:r>
        <w:rPr>
          <w:rFonts w:ascii="黑体" w:eastAsia="黑体" w:hint="eastAsia"/>
        </w:rPr>
        <w:tab/>
      </w:r>
      <w:r>
        <w:rPr>
          <w:rFonts w:ascii="宋体" w:eastAsia="宋体" w:hint="eastAsia"/>
          <w:spacing w:val="-11"/>
        </w:rPr>
        <w:t>19</w:t>
      </w:r>
      <w:r>
        <w:rPr>
          <w:rFonts w:ascii="宋体" w:eastAsia="宋体" w:hint="eastAsia"/>
          <w:spacing w:val="-11"/>
        </w:rPr>
        <w:fldChar w:fldCharType="end"/>
      </w:r>
    </w:p>
    <w:p w:rsidR="00A8526D" w:rsidRDefault="00A8526D">
      <w:pPr>
        <w:pStyle w:val="a3"/>
        <w:rPr>
          <w:rFonts w:ascii="宋体" w:hint="eastAsia"/>
          <w:sz w:val="32"/>
        </w:rPr>
      </w:pPr>
    </w:p>
    <w:p w:rsidR="00A8526D" w:rsidRDefault="00A8526D">
      <w:pPr>
        <w:pStyle w:val="a3"/>
        <w:rPr>
          <w:rFonts w:ascii="宋体" w:hint="eastAsia"/>
          <w:sz w:val="32"/>
        </w:rPr>
      </w:pPr>
    </w:p>
    <w:p w:rsidR="00A8526D" w:rsidRDefault="00A8526D">
      <w:pPr>
        <w:pStyle w:val="a3"/>
        <w:spacing w:before="11"/>
        <w:rPr>
          <w:rFonts w:ascii="宋体" w:hint="eastAsia"/>
          <w:sz w:val="46"/>
        </w:rPr>
      </w:pPr>
    </w:p>
    <w:p w:rsidR="00A8526D" w:rsidRDefault="00000000">
      <w:pPr>
        <w:pStyle w:val="a3"/>
        <w:tabs>
          <w:tab w:val="left" w:pos="1727"/>
        </w:tabs>
        <w:ind w:left="133"/>
        <w:jc w:val="center"/>
        <w:rPr>
          <w:rFonts w:ascii="黑体" w:eastAsia="黑体" w:hint="eastAsia"/>
        </w:rPr>
      </w:pPr>
      <w:bookmarkStart w:id="17" w:name="第一部分__基本情况"/>
      <w:bookmarkEnd w:id="17"/>
      <w:r>
        <w:rPr>
          <w:rFonts w:ascii="黑体" w:eastAsia="黑体" w:hint="eastAsia"/>
          <w:spacing w:val="12"/>
        </w:rPr>
        <w:t>第</w:t>
      </w:r>
      <w:r>
        <w:rPr>
          <w:rFonts w:ascii="黑体" w:eastAsia="黑体" w:hint="eastAsia"/>
          <w:spacing w:val="9"/>
        </w:rPr>
        <w:t>一</w:t>
      </w:r>
      <w:r>
        <w:rPr>
          <w:rFonts w:ascii="黑体" w:eastAsia="黑体" w:hint="eastAsia"/>
          <w:spacing w:val="12"/>
        </w:rPr>
        <w:t>部</w:t>
      </w:r>
      <w:r>
        <w:rPr>
          <w:rFonts w:ascii="黑体" w:eastAsia="黑体" w:hint="eastAsia"/>
        </w:rPr>
        <w:t>分</w:t>
      </w:r>
      <w:r>
        <w:rPr>
          <w:rFonts w:ascii="黑体" w:eastAsia="黑体" w:hint="eastAsia"/>
        </w:rPr>
        <w:tab/>
      </w:r>
      <w:r>
        <w:rPr>
          <w:rFonts w:ascii="黑体" w:eastAsia="黑体" w:hint="eastAsia"/>
          <w:spacing w:val="12"/>
        </w:rPr>
        <w:t>基</w:t>
      </w:r>
      <w:r>
        <w:rPr>
          <w:rFonts w:ascii="黑体" w:eastAsia="黑体" w:hint="eastAsia"/>
          <w:spacing w:val="9"/>
        </w:rPr>
        <w:t>本</w:t>
      </w:r>
      <w:r>
        <w:rPr>
          <w:rFonts w:ascii="黑体" w:eastAsia="黑体" w:hint="eastAsia"/>
          <w:spacing w:val="12"/>
        </w:rPr>
        <w:t>情</w:t>
      </w:r>
      <w:r>
        <w:rPr>
          <w:rFonts w:ascii="黑体" w:eastAsia="黑体" w:hint="eastAsia"/>
        </w:rPr>
        <w:t>况</w:t>
      </w:r>
    </w:p>
    <w:p w:rsidR="00A8526D" w:rsidRDefault="00A8526D">
      <w:pPr>
        <w:pStyle w:val="a3"/>
        <w:rPr>
          <w:rFonts w:ascii="黑体" w:hint="eastAsia"/>
        </w:rPr>
      </w:pPr>
    </w:p>
    <w:p w:rsidR="00A8526D" w:rsidRDefault="00A8526D">
      <w:pPr>
        <w:pStyle w:val="a3"/>
        <w:rPr>
          <w:rFonts w:ascii="黑体" w:hint="eastAsia"/>
        </w:rPr>
      </w:pPr>
    </w:p>
    <w:p w:rsidR="00A8526D" w:rsidRDefault="00A8526D">
      <w:pPr>
        <w:pStyle w:val="a3"/>
        <w:rPr>
          <w:rFonts w:ascii="黑体" w:hint="eastAsia"/>
        </w:rPr>
      </w:pPr>
    </w:p>
    <w:p w:rsidR="00A8526D" w:rsidRDefault="00000000">
      <w:pPr>
        <w:pStyle w:val="a3"/>
        <w:spacing w:before="263"/>
        <w:ind w:left="934"/>
        <w:rPr>
          <w:rFonts w:ascii="黑体" w:eastAsia="黑体" w:hint="eastAsia"/>
        </w:rPr>
      </w:pPr>
      <w:bookmarkStart w:id="18" w:name="一、部门（单位）职责"/>
      <w:bookmarkEnd w:id="18"/>
      <w:r>
        <w:rPr>
          <w:rFonts w:ascii="宋体" w:eastAsia="宋体" w:hint="eastAsia"/>
        </w:rPr>
        <w:t>一、</w:t>
      </w:r>
      <w:r>
        <w:rPr>
          <w:rFonts w:ascii="黑体" w:eastAsia="黑体" w:hint="eastAsia"/>
        </w:rPr>
        <w:t>部门（单位）职责</w:t>
      </w:r>
    </w:p>
    <w:p w:rsidR="00A8526D" w:rsidRDefault="00A8526D">
      <w:pPr>
        <w:pStyle w:val="a3"/>
        <w:rPr>
          <w:rFonts w:ascii="黑体" w:hint="eastAsia"/>
          <w:sz w:val="43"/>
        </w:rPr>
      </w:pPr>
    </w:p>
    <w:p w:rsidR="00A8526D" w:rsidRDefault="00000000">
      <w:pPr>
        <w:pStyle w:val="a3"/>
        <w:spacing w:line="379" w:lineRule="auto"/>
        <w:ind w:left="298" w:right="467" w:firstLine="645"/>
        <w:jc w:val="both"/>
        <w:rPr>
          <w:rFonts w:hint="eastAsia"/>
        </w:rPr>
      </w:pPr>
      <w:r>
        <w:rPr>
          <w:rFonts w:hint="eastAsia"/>
        </w:rPr>
        <w:t>贯彻落实省委、省政府和教育行政部门职业教育工作有关规定，按照《中华人民共和国职业教育法》实施教育工作。承担中等职业教育技术教育工作，培养农业、化工、经营管理、信息技术类等职业技术人才。完成上级部门交办的其他任务</w:t>
      </w:r>
      <w:r>
        <w:t>。</w:t>
      </w:r>
    </w:p>
    <w:p w:rsidR="00A8526D" w:rsidRDefault="00A8526D">
      <w:pPr>
        <w:pStyle w:val="a3"/>
        <w:spacing w:before="1"/>
        <w:rPr>
          <w:rFonts w:hint="eastAsia"/>
          <w:sz w:val="25"/>
        </w:rPr>
      </w:pPr>
    </w:p>
    <w:p w:rsidR="00A8526D" w:rsidRDefault="00000000">
      <w:pPr>
        <w:pStyle w:val="a3"/>
        <w:ind w:left="934"/>
        <w:rPr>
          <w:rFonts w:ascii="黑体" w:eastAsia="黑体" w:hint="eastAsia"/>
        </w:rPr>
      </w:pPr>
      <w:bookmarkStart w:id="19" w:name="二、机构设置"/>
      <w:bookmarkEnd w:id="19"/>
      <w:r>
        <w:rPr>
          <w:rFonts w:ascii="黑体" w:eastAsia="黑体" w:hint="eastAsia"/>
        </w:rPr>
        <w:t>二、机构设置</w:t>
      </w:r>
    </w:p>
    <w:p w:rsidR="00A8526D" w:rsidRDefault="00A8526D">
      <w:pPr>
        <w:pStyle w:val="a3"/>
        <w:spacing w:before="6"/>
        <w:rPr>
          <w:rFonts w:ascii="黑体" w:hint="eastAsia"/>
          <w:sz w:val="39"/>
        </w:rPr>
      </w:pPr>
    </w:p>
    <w:p w:rsidR="00A8526D" w:rsidRDefault="00000000">
      <w:pPr>
        <w:pStyle w:val="a3"/>
        <w:spacing w:line="386" w:lineRule="auto"/>
        <w:ind w:left="305" w:right="282" w:firstLine="643"/>
        <w:rPr>
          <w:rFonts w:hint="eastAsia"/>
        </w:rPr>
      </w:pPr>
      <w:r>
        <w:t>纳入海南省教育厅 2022 年度部门决算编制范围的二级预算单位包括：</w:t>
      </w:r>
    </w:p>
    <w:p w:rsidR="00A8526D" w:rsidRDefault="00A8526D">
      <w:pPr>
        <w:spacing w:line="386" w:lineRule="auto"/>
        <w:rPr>
          <w:rFonts w:hint="eastAsia"/>
        </w:rPr>
        <w:sectPr w:rsidR="00A8526D">
          <w:pgSz w:w="11920" w:h="16860"/>
          <w:pgMar w:top="1540" w:right="1680" w:bottom="280" w:left="1540" w:header="720" w:footer="720" w:gutter="0"/>
          <w:cols w:space="720"/>
        </w:sectPr>
      </w:pPr>
    </w:p>
    <w:p w:rsidR="00A8526D" w:rsidRDefault="00000000">
      <w:pPr>
        <w:pStyle w:val="a3"/>
        <w:spacing w:before="46" w:line="316" w:lineRule="auto"/>
        <w:ind w:left="298" w:right="448" w:firstLine="650"/>
        <w:rPr>
          <w:rFonts w:hint="eastAsia"/>
        </w:rPr>
      </w:pPr>
      <w:r>
        <w:lastRenderedPageBreak/>
        <w:t xml:space="preserve">（一）本单位内设 8 </w:t>
      </w:r>
      <w:proofErr w:type="gramStart"/>
      <w:r>
        <w:t>个</w:t>
      </w:r>
      <w:proofErr w:type="gramEnd"/>
      <w:r>
        <w:t xml:space="preserve">科级管理机构和 7 </w:t>
      </w:r>
      <w:proofErr w:type="gramStart"/>
      <w:r>
        <w:t>个</w:t>
      </w:r>
      <w:proofErr w:type="gramEnd"/>
      <w:r>
        <w:t>教学教辅机构,具体如下：</w:t>
      </w:r>
    </w:p>
    <w:p w:rsidR="00A8526D" w:rsidRDefault="00A8526D">
      <w:pPr>
        <w:pStyle w:val="a3"/>
        <w:spacing w:before="7"/>
        <w:rPr>
          <w:rFonts w:hint="eastAsia"/>
          <w:sz w:val="39"/>
        </w:rPr>
      </w:pPr>
    </w:p>
    <w:p w:rsidR="00A8526D" w:rsidRDefault="00000000">
      <w:pPr>
        <w:pStyle w:val="a4"/>
        <w:numPr>
          <w:ilvl w:val="1"/>
          <w:numId w:val="1"/>
        </w:numPr>
        <w:tabs>
          <w:tab w:val="left" w:pos="1806"/>
        </w:tabs>
        <w:spacing w:line="316" w:lineRule="auto"/>
        <w:ind w:right="366" w:firstLine="650"/>
        <w:rPr>
          <w:rFonts w:hint="eastAsia"/>
          <w:sz w:val="30"/>
        </w:rPr>
      </w:pPr>
      <w:r>
        <w:rPr>
          <w:spacing w:val="8"/>
          <w:sz w:val="30"/>
        </w:rPr>
        <w:t>管理机构：办公室、教务科、学生科、总务科、</w:t>
      </w:r>
      <w:r>
        <w:rPr>
          <w:spacing w:val="13"/>
          <w:sz w:val="30"/>
        </w:rPr>
        <w:t>招生就业办公室、保卫科、实习农场、培训中心。</w:t>
      </w:r>
    </w:p>
    <w:p w:rsidR="00A8526D" w:rsidRDefault="00A8526D">
      <w:pPr>
        <w:pStyle w:val="a3"/>
        <w:spacing w:before="6"/>
        <w:rPr>
          <w:rFonts w:hint="eastAsia"/>
          <w:sz w:val="34"/>
        </w:rPr>
      </w:pPr>
    </w:p>
    <w:p w:rsidR="00A8526D" w:rsidRDefault="00000000">
      <w:pPr>
        <w:pStyle w:val="a4"/>
        <w:numPr>
          <w:ilvl w:val="1"/>
          <w:numId w:val="1"/>
        </w:numPr>
        <w:tabs>
          <w:tab w:val="left" w:pos="1748"/>
        </w:tabs>
        <w:ind w:left="1747" w:hanging="800"/>
        <w:rPr>
          <w:rFonts w:hint="eastAsia"/>
          <w:sz w:val="30"/>
        </w:rPr>
      </w:pPr>
      <w:bookmarkStart w:id="20" w:name="（2）教学教辅机构：公共课教研室、种植专业教研"/>
      <w:bookmarkEnd w:id="20"/>
      <w:r>
        <w:rPr>
          <w:spacing w:val="13"/>
          <w:sz w:val="30"/>
        </w:rPr>
        <w:t>教学教辅机构：公共课教研室、种植专业教研</w:t>
      </w:r>
    </w:p>
    <w:p w:rsidR="00A8526D" w:rsidRDefault="00000000">
      <w:pPr>
        <w:pStyle w:val="a3"/>
        <w:spacing w:before="89" w:line="244" w:lineRule="auto"/>
        <w:ind w:left="298" w:right="467" w:firstLine="48"/>
        <w:rPr>
          <w:rFonts w:hint="eastAsia"/>
        </w:rPr>
      </w:pPr>
      <w:bookmarkStart w:id="21" w:name="室、养殖专业教研室、信息工程专业教研室、观光农业专_业教研室、实验室、_图书馆。"/>
      <w:bookmarkEnd w:id="21"/>
      <w:r>
        <w:t>室、养殖专业教研室、信息工程专业教研室、观光农业专业教研室、实验室、 图书馆。</w:t>
      </w:r>
    </w:p>
    <w:p w:rsidR="00A8526D" w:rsidRDefault="00000000">
      <w:pPr>
        <w:pStyle w:val="a3"/>
        <w:spacing w:before="77"/>
        <w:ind w:left="948"/>
        <w:rPr>
          <w:rFonts w:hint="eastAsia"/>
        </w:rPr>
      </w:pPr>
      <w:bookmarkStart w:id="22" w:name="（二）本单位财政预算管理事业编制_286_名，编制结"/>
      <w:bookmarkEnd w:id="22"/>
      <w:r>
        <w:t>（二）本单位财政预算管理事业编制 286 名，编制结</w:t>
      </w:r>
    </w:p>
    <w:p w:rsidR="00A8526D" w:rsidRDefault="00000000">
      <w:pPr>
        <w:pStyle w:val="a3"/>
        <w:spacing w:before="24" w:line="273" w:lineRule="auto"/>
        <w:ind w:left="303" w:right="202" w:hanging="5"/>
        <w:rPr>
          <w:rFonts w:hint="eastAsia"/>
        </w:rPr>
      </w:pPr>
      <w:r>
        <w:rPr>
          <w:spacing w:val="-6"/>
        </w:rPr>
        <w:t xml:space="preserve">构为：校领导 </w:t>
      </w:r>
      <w:r>
        <w:t>4</w:t>
      </w:r>
      <w:r>
        <w:rPr>
          <w:spacing w:val="-7"/>
        </w:rPr>
        <w:t xml:space="preserve"> 名</w:t>
      </w:r>
      <w:r>
        <w:t>（</w:t>
      </w:r>
      <w:r>
        <w:rPr>
          <w:spacing w:val="6"/>
        </w:rPr>
        <w:t xml:space="preserve">校长 </w:t>
      </w:r>
      <w:r>
        <w:t>1 名，党委书记 1</w:t>
      </w:r>
      <w:r>
        <w:rPr>
          <w:spacing w:val="-8"/>
        </w:rPr>
        <w:t xml:space="preserve"> 名，副校长 </w:t>
      </w:r>
      <w:r>
        <w:t>2</w:t>
      </w:r>
      <w:bookmarkStart w:id="23" w:name="名）、_内设机构领导_18_名（10_正_8_副，含工会、团委职数"/>
      <w:bookmarkEnd w:id="23"/>
      <w:r>
        <w:t xml:space="preserve"> 名）</w:t>
      </w:r>
      <w:r>
        <w:rPr>
          <w:spacing w:val="-1"/>
        </w:rPr>
        <w:t xml:space="preserve">、 内设机构领导 </w:t>
      </w:r>
      <w:r>
        <w:t>18</w:t>
      </w:r>
      <w:r>
        <w:rPr>
          <w:spacing w:val="-10"/>
        </w:rPr>
        <w:t xml:space="preserve"> 名</w:t>
      </w:r>
      <w:r>
        <w:t>（10</w:t>
      </w:r>
      <w:r>
        <w:rPr>
          <w:spacing w:val="-16"/>
        </w:rPr>
        <w:t xml:space="preserve"> 正 </w:t>
      </w:r>
      <w:r>
        <w:t>8</w:t>
      </w:r>
      <w:r>
        <w:rPr>
          <w:spacing w:val="-2"/>
        </w:rPr>
        <w:t xml:space="preserve"> 副，含工会、团委职数</w:t>
      </w:r>
      <w:r>
        <w:rPr>
          <w:spacing w:val="1"/>
        </w:rPr>
        <w:t xml:space="preserve">各 </w:t>
      </w:r>
      <w:r>
        <w:t>1</w:t>
      </w:r>
      <w:r>
        <w:rPr>
          <w:spacing w:val="2"/>
        </w:rPr>
        <w:t xml:space="preserve"> 名</w:t>
      </w:r>
      <w:r>
        <w:t>）</w:t>
      </w:r>
      <w:r>
        <w:rPr>
          <w:spacing w:val="-3"/>
        </w:rPr>
        <w:t xml:space="preserve">、其他管理人员 </w:t>
      </w:r>
      <w:r>
        <w:t>21</w:t>
      </w:r>
      <w:r>
        <w:rPr>
          <w:spacing w:val="-4"/>
        </w:rPr>
        <w:t xml:space="preserve"> 名、专业技术人员 </w:t>
      </w:r>
      <w:r>
        <w:t>243 名。</w:t>
      </w:r>
    </w:p>
    <w:p w:rsidR="00A8526D" w:rsidRDefault="00A8526D">
      <w:pPr>
        <w:pStyle w:val="a3"/>
        <w:spacing w:before="10"/>
        <w:rPr>
          <w:rFonts w:hint="eastAsia"/>
          <w:sz w:val="26"/>
        </w:rPr>
      </w:pPr>
    </w:p>
    <w:p w:rsidR="00A8526D" w:rsidRDefault="00000000">
      <w:pPr>
        <w:pStyle w:val="a3"/>
        <w:tabs>
          <w:tab w:val="left" w:pos="3257"/>
        </w:tabs>
        <w:spacing w:before="1" w:line="578" w:lineRule="auto"/>
        <w:ind w:left="939" w:right="1540" w:firstLine="741"/>
        <w:rPr>
          <w:rFonts w:ascii="黑体" w:eastAsia="黑体" w:hint="eastAsia"/>
        </w:rPr>
      </w:pPr>
      <w:bookmarkStart w:id="24" w:name="第二部分__2022_年度部门决算公开报表"/>
      <w:bookmarkEnd w:id="24"/>
      <w:r>
        <w:rPr>
          <w:rFonts w:ascii="黑体" w:eastAsia="黑体" w:hint="eastAsia"/>
          <w:spacing w:val="12"/>
        </w:rPr>
        <w:t>第</w:t>
      </w:r>
      <w:r>
        <w:rPr>
          <w:rFonts w:ascii="黑体" w:eastAsia="黑体" w:hint="eastAsia"/>
          <w:spacing w:val="14"/>
        </w:rPr>
        <w:t>二</w:t>
      </w:r>
      <w:r>
        <w:rPr>
          <w:rFonts w:ascii="黑体" w:eastAsia="黑体" w:hint="eastAsia"/>
          <w:spacing w:val="12"/>
        </w:rPr>
        <w:t>部</w:t>
      </w:r>
      <w:r>
        <w:rPr>
          <w:rFonts w:ascii="黑体" w:eastAsia="黑体" w:hint="eastAsia"/>
        </w:rPr>
        <w:t>分</w:t>
      </w:r>
      <w:r>
        <w:rPr>
          <w:rFonts w:ascii="黑体" w:eastAsia="黑体" w:hint="eastAsia"/>
        </w:rPr>
        <w:tab/>
      </w:r>
      <w:r>
        <w:rPr>
          <w:rFonts w:ascii="黑体" w:eastAsia="黑体" w:hint="eastAsia"/>
          <w:spacing w:val="8"/>
        </w:rPr>
        <w:t>2022</w:t>
      </w:r>
      <w:r>
        <w:rPr>
          <w:rFonts w:ascii="黑体" w:eastAsia="黑体" w:hint="eastAsia"/>
          <w:spacing w:val="-7"/>
        </w:rPr>
        <w:t xml:space="preserve"> </w:t>
      </w:r>
      <w:r>
        <w:rPr>
          <w:rFonts w:ascii="黑体" w:eastAsia="黑体" w:hint="eastAsia"/>
          <w:spacing w:val="12"/>
        </w:rPr>
        <w:t>年</w:t>
      </w:r>
      <w:r>
        <w:rPr>
          <w:rFonts w:ascii="黑体" w:eastAsia="黑体" w:hint="eastAsia"/>
          <w:spacing w:val="14"/>
        </w:rPr>
        <w:t>度</w:t>
      </w:r>
      <w:r>
        <w:rPr>
          <w:rFonts w:ascii="黑体" w:eastAsia="黑体" w:hint="eastAsia"/>
          <w:spacing w:val="12"/>
        </w:rPr>
        <w:t>部</w:t>
      </w:r>
      <w:r>
        <w:rPr>
          <w:rFonts w:ascii="黑体" w:eastAsia="黑体" w:hint="eastAsia"/>
          <w:spacing w:val="14"/>
        </w:rPr>
        <w:t>门</w:t>
      </w:r>
      <w:r>
        <w:rPr>
          <w:rFonts w:ascii="黑体" w:eastAsia="黑体" w:hint="eastAsia"/>
          <w:spacing w:val="12"/>
        </w:rPr>
        <w:t>决算</w:t>
      </w:r>
      <w:r>
        <w:rPr>
          <w:rFonts w:ascii="黑体" w:eastAsia="黑体" w:hint="eastAsia"/>
          <w:spacing w:val="14"/>
        </w:rPr>
        <w:t>公</w:t>
      </w:r>
      <w:r>
        <w:rPr>
          <w:rFonts w:ascii="黑体" w:eastAsia="黑体" w:hint="eastAsia"/>
          <w:spacing w:val="12"/>
        </w:rPr>
        <w:t>开</w:t>
      </w:r>
      <w:r>
        <w:rPr>
          <w:rFonts w:ascii="黑体" w:eastAsia="黑体" w:hint="eastAsia"/>
          <w:spacing w:val="14"/>
        </w:rPr>
        <w:t>报</w:t>
      </w:r>
      <w:r>
        <w:rPr>
          <w:rFonts w:ascii="黑体" w:eastAsia="黑体" w:hint="eastAsia"/>
          <w:spacing w:val="-14"/>
        </w:rPr>
        <w:t>表</w:t>
      </w:r>
      <w:r>
        <w:rPr>
          <w:rFonts w:ascii="黑体" w:eastAsia="黑体" w:hint="eastAsia"/>
          <w:spacing w:val="14"/>
        </w:rPr>
        <w:t>一、</w:t>
      </w:r>
      <w:r>
        <w:rPr>
          <w:rFonts w:ascii="黑体" w:eastAsia="黑体" w:hint="eastAsia"/>
          <w:spacing w:val="16"/>
        </w:rPr>
        <w:t>收</w:t>
      </w:r>
      <w:r>
        <w:rPr>
          <w:rFonts w:ascii="黑体" w:eastAsia="黑体" w:hint="eastAsia"/>
          <w:spacing w:val="14"/>
        </w:rPr>
        <w:t>入支出</w:t>
      </w:r>
      <w:r>
        <w:rPr>
          <w:rFonts w:ascii="黑体" w:eastAsia="黑体" w:hint="eastAsia"/>
          <w:spacing w:val="16"/>
        </w:rPr>
        <w:t>决</w:t>
      </w:r>
      <w:r>
        <w:rPr>
          <w:rFonts w:ascii="黑体" w:eastAsia="黑体" w:hint="eastAsia"/>
          <w:spacing w:val="14"/>
        </w:rPr>
        <w:t>算公开</w:t>
      </w:r>
      <w:r>
        <w:rPr>
          <w:rFonts w:ascii="黑体" w:eastAsia="黑体" w:hint="eastAsia"/>
        </w:rPr>
        <w:t>表</w:t>
      </w:r>
    </w:p>
    <w:p w:rsidR="00A8526D" w:rsidRDefault="00000000">
      <w:pPr>
        <w:pStyle w:val="a3"/>
        <w:spacing w:line="337" w:lineRule="exact"/>
        <w:ind w:left="939"/>
        <w:rPr>
          <w:rFonts w:ascii="黑体" w:eastAsia="黑体" w:hint="eastAsia"/>
        </w:rPr>
      </w:pPr>
      <w:r>
        <w:rPr>
          <w:rFonts w:ascii="黑体" w:eastAsia="黑体" w:hint="eastAsia"/>
          <w:spacing w:val="12"/>
        </w:rPr>
        <w:t>二、收入决算公开表</w:t>
      </w:r>
    </w:p>
    <w:p w:rsidR="00A8526D" w:rsidRDefault="00A8526D">
      <w:pPr>
        <w:pStyle w:val="a3"/>
        <w:spacing w:before="1"/>
        <w:rPr>
          <w:rFonts w:ascii="黑体" w:hint="eastAsia"/>
          <w:sz w:val="42"/>
        </w:rPr>
      </w:pPr>
    </w:p>
    <w:p w:rsidR="00A8526D" w:rsidRDefault="00000000">
      <w:pPr>
        <w:pStyle w:val="a3"/>
        <w:ind w:left="941"/>
        <w:rPr>
          <w:rFonts w:ascii="黑体" w:eastAsia="黑体" w:hint="eastAsia"/>
        </w:rPr>
      </w:pPr>
      <w:r>
        <w:rPr>
          <w:rFonts w:ascii="黑体" w:eastAsia="黑体" w:hint="eastAsia"/>
          <w:spacing w:val="11"/>
        </w:rPr>
        <w:t>三、支出决算公开表</w:t>
      </w:r>
    </w:p>
    <w:p w:rsidR="00A8526D" w:rsidRDefault="00A8526D">
      <w:pPr>
        <w:pStyle w:val="a3"/>
        <w:spacing w:before="8"/>
        <w:rPr>
          <w:rFonts w:ascii="黑体" w:hint="eastAsia"/>
          <w:sz w:val="40"/>
        </w:rPr>
      </w:pPr>
    </w:p>
    <w:p w:rsidR="00A8526D" w:rsidRDefault="00000000">
      <w:pPr>
        <w:pStyle w:val="a3"/>
        <w:ind w:left="965"/>
        <w:rPr>
          <w:rFonts w:ascii="黑体" w:eastAsia="黑体" w:hint="eastAsia"/>
        </w:rPr>
      </w:pPr>
      <w:r>
        <w:rPr>
          <w:rFonts w:ascii="黑体" w:eastAsia="黑体" w:hint="eastAsia"/>
        </w:rPr>
        <w:t>四、财政拨款收入支出决算公开表</w:t>
      </w:r>
    </w:p>
    <w:p w:rsidR="00A8526D" w:rsidRDefault="00A8526D">
      <w:pPr>
        <w:pStyle w:val="a3"/>
        <w:spacing w:before="3"/>
        <w:rPr>
          <w:rFonts w:ascii="黑体" w:hint="eastAsia"/>
          <w:sz w:val="40"/>
        </w:rPr>
      </w:pPr>
    </w:p>
    <w:p w:rsidR="00A8526D" w:rsidRDefault="00000000">
      <w:pPr>
        <w:pStyle w:val="a3"/>
        <w:spacing w:line="564" w:lineRule="auto"/>
        <w:ind w:left="948" w:right="707" w:hanging="5"/>
        <w:rPr>
          <w:rFonts w:ascii="黑体" w:eastAsia="黑体" w:hint="eastAsia"/>
        </w:rPr>
      </w:pPr>
      <w:r>
        <w:rPr>
          <w:rFonts w:ascii="黑体" w:eastAsia="黑体" w:hint="eastAsia"/>
          <w:spacing w:val="15"/>
        </w:rPr>
        <w:t xml:space="preserve">五、一般公共预算财政拨款收入支出决算公开表 </w:t>
      </w:r>
      <w:r>
        <w:rPr>
          <w:rFonts w:ascii="黑体" w:eastAsia="黑体" w:hint="eastAsia"/>
          <w:spacing w:val="13"/>
        </w:rPr>
        <w:t xml:space="preserve">六、一般公共预算财政拨款基本支出决算公开表 </w:t>
      </w:r>
      <w:r>
        <w:rPr>
          <w:rFonts w:ascii="黑体" w:eastAsia="黑体" w:hint="eastAsia"/>
          <w:spacing w:val="15"/>
        </w:rPr>
        <w:t>七、政府性基金预算财政拨款收入支出决算公开表</w:t>
      </w:r>
    </w:p>
    <w:p w:rsidR="00A8526D" w:rsidRDefault="00A8526D">
      <w:pPr>
        <w:spacing w:line="564" w:lineRule="auto"/>
        <w:rPr>
          <w:rFonts w:ascii="黑体" w:eastAsia="黑体" w:hint="eastAsia"/>
        </w:rPr>
        <w:sectPr w:rsidR="00A8526D">
          <w:pgSz w:w="11920" w:h="16860"/>
          <w:pgMar w:top="1540" w:right="1680" w:bottom="280" w:left="1540" w:header="720" w:footer="720" w:gutter="0"/>
          <w:cols w:space="720"/>
        </w:sectPr>
      </w:pPr>
    </w:p>
    <w:p w:rsidR="00A8526D" w:rsidRDefault="00000000">
      <w:pPr>
        <w:pStyle w:val="a3"/>
        <w:spacing w:before="35" w:line="556" w:lineRule="auto"/>
        <w:ind w:left="939" w:right="383" w:firstLine="74"/>
        <w:rPr>
          <w:rFonts w:ascii="黑体" w:eastAsia="黑体" w:hAnsi="黑体" w:hint="eastAsia"/>
        </w:rPr>
      </w:pPr>
      <w:r>
        <w:rPr>
          <w:rFonts w:ascii="黑体" w:eastAsia="黑体" w:hAnsi="黑体" w:hint="eastAsia"/>
        </w:rPr>
        <w:lastRenderedPageBreak/>
        <w:t>八、国有资本经营预算财政拨款收入支出决算公开表九、财政拨款“三公”经费支出决算公开表</w:t>
      </w:r>
    </w:p>
    <w:p w:rsidR="00A8526D" w:rsidRDefault="00000000">
      <w:pPr>
        <w:pStyle w:val="a3"/>
        <w:spacing w:before="7"/>
        <w:ind w:left="963"/>
        <w:rPr>
          <w:rFonts w:ascii="黑体" w:eastAsia="黑体" w:hint="eastAsia"/>
        </w:rPr>
      </w:pPr>
      <w:r>
        <w:rPr>
          <w:rFonts w:ascii="黑体" w:eastAsia="黑体" w:hint="eastAsia"/>
        </w:rPr>
        <w:t>以上报表见附件 1。</w:t>
      </w:r>
    </w:p>
    <w:p w:rsidR="00A8526D" w:rsidRDefault="00A8526D">
      <w:pPr>
        <w:pStyle w:val="a3"/>
        <w:rPr>
          <w:rFonts w:ascii="黑体" w:hint="eastAsia"/>
        </w:rPr>
      </w:pPr>
    </w:p>
    <w:p w:rsidR="00A8526D" w:rsidRDefault="00A8526D">
      <w:pPr>
        <w:pStyle w:val="a3"/>
        <w:rPr>
          <w:rFonts w:ascii="黑体" w:hint="eastAsia"/>
        </w:rPr>
      </w:pPr>
    </w:p>
    <w:p w:rsidR="00A8526D" w:rsidRDefault="00A8526D">
      <w:pPr>
        <w:pStyle w:val="a3"/>
        <w:rPr>
          <w:rFonts w:ascii="黑体" w:hint="eastAsia"/>
        </w:rPr>
      </w:pPr>
    </w:p>
    <w:p w:rsidR="00A8526D" w:rsidRDefault="00A8526D">
      <w:pPr>
        <w:pStyle w:val="a3"/>
        <w:spacing w:before="8"/>
        <w:rPr>
          <w:rFonts w:ascii="黑体" w:hint="eastAsia"/>
          <w:sz w:val="21"/>
        </w:rPr>
      </w:pPr>
    </w:p>
    <w:p w:rsidR="00A8526D" w:rsidRDefault="00000000">
      <w:pPr>
        <w:pStyle w:val="a3"/>
        <w:tabs>
          <w:tab w:val="left" w:pos="1715"/>
        </w:tabs>
        <w:ind w:left="138"/>
        <w:jc w:val="center"/>
        <w:rPr>
          <w:rFonts w:ascii="黑体" w:eastAsia="黑体" w:hint="eastAsia"/>
        </w:rPr>
      </w:pPr>
      <w:bookmarkStart w:id="25" w:name="第三部分__2022_年度部门决算情况说明"/>
      <w:bookmarkEnd w:id="25"/>
      <w:r>
        <w:rPr>
          <w:rFonts w:ascii="黑体" w:eastAsia="黑体" w:hint="eastAsia"/>
          <w:spacing w:val="12"/>
        </w:rPr>
        <w:t>第</w:t>
      </w:r>
      <w:r>
        <w:rPr>
          <w:rFonts w:ascii="黑体" w:eastAsia="黑体" w:hint="eastAsia"/>
          <w:spacing w:val="14"/>
        </w:rPr>
        <w:t>三</w:t>
      </w:r>
      <w:r>
        <w:rPr>
          <w:rFonts w:ascii="黑体" w:eastAsia="黑体" w:hint="eastAsia"/>
          <w:spacing w:val="12"/>
        </w:rPr>
        <w:t>部</w:t>
      </w:r>
      <w:r>
        <w:rPr>
          <w:rFonts w:ascii="黑体" w:eastAsia="黑体" w:hint="eastAsia"/>
        </w:rPr>
        <w:t>分</w:t>
      </w:r>
      <w:r>
        <w:rPr>
          <w:rFonts w:ascii="黑体" w:eastAsia="黑体" w:hint="eastAsia"/>
        </w:rPr>
        <w:tab/>
      </w:r>
      <w:r>
        <w:rPr>
          <w:rFonts w:ascii="黑体" w:eastAsia="黑体" w:hint="eastAsia"/>
          <w:spacing w:val="8"/>
        </w:rPr>
        <w:t>2022</w:t>
      </w:r>
      <w:r>
        <w:rPr>
          <w:rFonts w:ascii="黑体" w:eastAsia="黑体" w:hint="eastAsia"/>
          <w:spacing w:val="-8"/>
        </w:rPr>
        <w:t xml:space="preserve"> </w:t>
      </w:r>
      <w:r>
        <w:rPr>
          <w:rFonts w:ascii="黑体" w:eastAsia="黑体" w:hint="eastAsia"/>
          <w:spacing w:val="12"/>
        </w:rPr>
        <w:t>年</w:t>
      </w:r>
      <w:r>
        <w:rPr>
          <w:rFonts w:ascii="黑体" w:eastAsia="黑体" w:hint="eastAsia"/>
          <w:spacing w:val="14"/>
        </w:rPr>
        <w:t>度</w:t>
      </w:r>
      <w:r>
        <w:rPr>
          <w:rFonts w:ascii="黑体" w:eastAsia="黑体" w:hint="eastAsia"/>
          <w:spacing w:val="12"/>
        </w:rPr>
        <w:t>部</w:t>
      </w:r>
      <w:r>
        <w:rPr>
          <w:rFonts w:ascii="黑体" w:eastAsia="黑体" w:hint="eastAsia"/>
          <w:spacing w:val="14"/>
        </w:rPr>
        <w:t>门</w:t>
      </w:r>
      <w:r>
        <w:rPr>
          <w:rFonts w:ascii="黑体" w:eastAsia="黑体" w:hint="eastAsia"/>
          <w:spacing w:val="12"/>
        </w:rPr>
        <w:t>决算</w:t>
      </w:r>
      <w:r>
        <w:rPr>
          <w:rFonts w:ascii="黑体" w:eastAsia="黑体" w:hint="eastAsia"/>
          <w:spacing w:val="14"/>
        </w:rPr>
        <w:t>情</w:t>
      </w:r>
      <w:r>
        <w:rPr>
          <w:rFonts w:ascii="黑体" w:eastAsia="黑体" w:hint="eastAsia"/>
          <w:spacing w:val="12"/>
        </w:rPr>
        <w:t>况</w:t>
      </w:r>
      <w:r>
        <w:rPr>
          <w:rFonts w:ascii="黑体" w:eastAsia="黑体" w:hint="eastAsia"/>
          <w:spacing w:val="14"/>
        </w:rPr>
        <w:t>说</w:t>
      </w:r>
      <w:r>
        <w:rPr>
          <w:rFonts w:ascii="黑体" w:eastAsia="黑体" w:hint="eastAsia"/>
        </w:rPr>
        <w:t>明</w:t>
      </w:r>
    </w:p>
    <w:p w:rsidR="00A8526D" w:rsidRDefault="00A8526D">
      <w:pPr>
        <w:pStyle w:val="a3"/>
        <w:rPr>
          <w:rFonts w:ascii="黑体" w:hint="eastAsia"/>
        </w:rPr>
      </w:pPr>
    </w:p>
    <w:p w:rsidR="00A8526D" w:rsidRDefault="00A8526D">
      <w:pPr>
        <w:pStyle w:val="a3"/>
        <w:rPr>
          <w:rFonts w:ascii="黑体" w:hint="eastAsia"/>
        </w:rPr>
      </w:pPr>
    </w:p>
    <w:p w:rsidR="00A8526D" w:rsidRDefault="00A8526D">
      <w:pPr>
        <w:pStyle w:val="a3"/>
        <w:rPr>
          <w:rFonts w:ascii="黑体" w:hint="eastAsia"/>
        </w:rPr>
      </w:pPr>
    </w:p>
    <w:p w:rsidR="00A8526D" w:rsidRDefault="00A8526D">
      <w:pPr>
        <w:pStyle w:val="a3"/>
        <w:rPr>
          <w:rFonts w:ascii="黑体" w:hint="eastAsia"/>
          <w:sz w:val="21"/>
        </w:rPr>
      </w:pPr>
    </w:p>
    <w:p w:rsidR="00A8526D" w:rsidRDefault="00000000">
      <w:pPr>
        <w:pStyle w:val="a3"/>
        <w:spacing w:before="1"/>
        <w:ind w:left="934"/>
        <w:rPr>
          <w:rFonts w:ascii="黑体" w:eastAsia="黑体" w:hint="eastAsia"/>
        </w:rPr>
      </w:pPr>
      <w:bookmarkStart w:id="26" w:name="一、收入支出总体情况说明"/>
      <w:bookmarkEnd w:id="26"/>
      <w:r>
        <w:rPr>
          <w:rFonts w:ascii="黑体" w:eastAsia="黑体" w:hint="eastAsia"/>
        </w:rPr>
        <w:t>一、收入支出总体情况说明</w:t>
      </w:r>
    </w:p>
    <w:p w:rsidR="00A8526D" w:rsidRDefault="00000000">
      <w:pPr>
        <w:pStyle w:val="a3"/>
        <w:spacing w:before="239"/>
        <w:ind w:left="929"/>
        <w:rPr>
          <w:rFonts w:hint="eastAsia"/>
        </w:rPr>
      </w:pPr>
      <w:r>
        <w:t>2022 年度收入总计 10,777.94 万元，支出总计</w:t>
      </w:r>
    </w:p>
    <w:p w:rsidR="00A8526D" w:rsidRDefault="00000000">
      <w:pPr>
        <w:pStyle w:val="a3"/>
        <w:spacing w:before="269" w:line="379" w:lineRule="auto"/>
        <w:ind w:left="298" w:right="197" w:firstLine="26"/>
        <w:rPr>
          <w:rFonts w:hint="eastAsia"/>
        </w:rPr>
      </w:pPr>
      <w:r>
        <w:rPr>
          <w:spacing w:val="5"/>
        </w:rPr>
        <w:t>10,777.94</w:t>
      </w:r>
      <w:r>
        <w:rPr>
          <w:spacing w:val="3"/>
        </w:rPr>
        <w:t xml:space="preserve"> 万元，与 </w:t>
      </w:r>
      <w:r>
        <w:rPr>
          <w:spacing w:val="4"/>
        </w:rPr>
        <w:t>2021</w:t>
      </w:r>
      <w:r>
        <w:rPr>
          <w:spacing w:val="5"/>
        </w:rPr>
        <w:t xml:space="preserve"> 年度相比，收入、支出总计各增</w:t>
      </w:r>
      <w:r>
        <w:rPr>
          <w:spacing w:val="10"/>
        </w:rPr>
        <w:t xml:space="preserve">加 </w:t>
      </w:r>
      <w:r>
        <w:rPr>
          <w:spacing w:val="5"/>
        </w:rPr>
        <w:t>615.97</w:t>
      </w:r>
      <w:r>
        <w:rPr>
          <w:spacing w:val="3"/>
        </w:rPr>
        <w:t xml:space="preserve"> 万元，增长 </w:t>
      </w:r>
      <w:r>
        <w:rPr>
          <w:spacing w:val="7"/>
        </w:rPr>
        <w:t>6.06</w:t>
      </w:r>
      <w:r>
        <w:rPr>
          <w:spacing w:val="6"/>
        </w:rPr>
        <w:t>%。主要原因：一是一般公共预</w:t>
      </w:r>
      <w:r>
        <w:rPr>
          <w:spacing w:val="13"/>
        </w:rPr>
        <w:t xml:space="preserve">算财政拨款收入较上年增加；二是事业收入较上年增加。 </w:t>
      </w:r>
      <w:r>
        <w:rPr>
          <w:spacing w:val="1"/>
        </w:rPr>
        <w:t xml:space="preserve">使用非财政拨款结余 </w:t>
      </w:r>
      <w:r>
        <w:rPr>
          <w:spacing w:val="3"/>
        </w:rPr>
        <w:t>0.00</w:t>
      </w:r>
      <w:r>
        <w:rPr>
          <w:spacing w:val="-1"/>
        </w:rPr>
        <w:t xml:space="preserve"> 万元，较 </w:t>
      </w:r>
      <w:r>
        <w:rPr>
          <w:spacing w:val="3"/>
        </w:rPr>
        <w:t>2021</w:t>
      </w:r>
      <w:r>
        <w:t xml:space="preserve"> 年度决算数增加 0</w:t>
      </w:r>
    </w:p>
    <w:p w:rsidR="00A8526D" w:rsidRDefault="00000000">
      <w:pPr>
        <w:pStyle w:val="a3"/>
        <w:spacing w:before="6" w:line="391" w:lineRule="auto"/>
        <w:ind w:left="293" w:right="292" w:firstLine="12"/>
        <w:rPr>
          <w:rFonts w:hint="eastAsia"/>
        </w:rPr>
      </w:pPr>
      <w:r>
        <w:rPr>
          <w:spacing w:val="10"/>
        </w:rPr>
        <w:t xml:space="preserve">万元。年初结转结余 </w:t>
      </w:r>
      <w:r>
        <w:rPr>
          <w:spacing w:val="7"/>
        </w:rPr>
        <w:t>145.38 万元，主要是学生国家助学金</w:t>
      </w:r>
      <w:r>
        <w:rPr>
          <w:spacing w:val="12"/>
        </w:rPr>
        <w:t>、学生临时价格补贴、免学费补助金、重大科技项目、部</w:t>
      </w:r>
      <w:r>
        <w:rPr>
          <w:spacing w:val="3"/>
        </w:rPr>
        <w:t xml:space="preserve">分租金资金组成，较 </w:t>
      </w:r>
      <w:r>
        <w:rPr>
          <w:spacing w:val="4"/>
        </w:rPr>
        <w:t>2021</w:t>
      </w:r>
      <w:r>
        <w:rPr>
          <w:spacing w:val="2"/>
        </w:rPr>
        <w:t xml:space="preserve"> 年度决算数增加 </w:t>
      </w:r>
      <w:r>
        <w:t>8</w:t>
      </w:r>
      <w:r>
        <w:rPr>
          <w:spacing w:val="5"/>
        </w:rPr>
        <w:t xml:space="preserve"> 万元，增长</w:t>
      </w:r>
      <w:r>
        <w:rPr>
          <w:spacing w:val="15"/>
        </w:rPr>
        <w:t>5.8</w:t>
      </w:r>
      <w:r>
        <w:rPr>
          <w:spacing w:val="14"/>
        </w:rPr>
        <w:t>%，主要原因是结转下年继续使用数</w:t>
      </w:r>
      <w:r>
        <w:rPr>
          <w:spacing w:val="16"/>
        </w:rPr>
        <w:t>（</w:t>
      </w:r>
      <w:r>
        <w:rPr>
          <w:spacing w:val="12"/>
        </w:rPr>
        <w:t>即财政应返还额度）</w:t>
      </w:r>
      <w:r>
        <w:rPr>
          <w:spacing w:val="7"/>
        </w:rPr>
        <w:t>增加。结余分配 0.53</w:t>
      </w:r>
      <w:r>
        <w:rPr>
          <w:spacing w:val="10"/>
        </w:rPr>
        <w:t xml:space="preserve"> 万元，主要是租金和利息收入，</w:t>
      </w:r>
    </w:p>
    <w:p w:rsidR="00A8526D" w:rsidRDefault="00000000">
      <w:pPr>
        <w:pStyle w:val="a3"/>
        <w:spacing w:line="360" w:lineRule="exact"/>
        <w:ind w:left="293"/>
        <w:rPr>
          <w:rFonts w:hint="eastAsia"/>
        </w:rPr>
      </w:pPr>
      <w:r>
        <w:rPr>
          <w:spacing w:val="-15"/>
        </w:rPr>
        <w:t xml:space="preserve">较 </w:t>
      </w:r>
      <w:r>
        <w:rPr>
          <w:spacing w:val="3"/>
        </w:rPr>
        <w:t>2021</w:t>
      </w:r>
      <w:r>
        <w:t xml:space="preserve"> 年度决算数减少 </w:t>
      </w:r>
      <w:r>
        <w:rPr>
          <w:spacing w:val="3"/>
        </w:rPr>
        <w:t>0.17</w:t>
      </w:r>
      <w:r>
        <w:t xml:space="preserve"> 万元，下降 </w:t>
      </w:r>
      <w:r>
        <w:rPr>
          <w:spacing w:val="5"/>
        </w:rPr>
        <w:t>24.29</w:t>
      </w:r>
      <w:r>
        <w:rPr>
          <w:spacing w:val="3"/>
        </w:rPr>
        <w:t>%，主要原</w:t>
      </w:r>
    </w:p>
    <w:p w:rsidR="00A8526D" w:rsidRDefault="00000000">
      <w:pPr>
        <w:pStyle w:val="a3"/>
        <w:spacing w:before="221"/>
        <w:ind w:left="293"/>
        <w:rPr>
          <w:rFonts w:hint="eastAsia"/>
        </w:rPr>
      </w:pPr>
      <w:r>
        <w:t>因是上缴部分租金，年末结余较上年减少。年末结转结余</w:t>
      </w:r>
    </w:p>
    <w:p w:rsidR="00A8526D" w:rsidRDefault="00A8526D">
      <w:pPr>
        <w:rPr>
          <w:rFonts w:hint="eastAsia"/>
        </w:rPr>
        <w:sectPr w:rsidR="00A8526D">
          <w:pgSz w:w="11920" w:h="16860"/>
          <w:pgMar w:top="1560" w:right="1680" w:bottom="280" w:left="1540" w:header="720" w:footer="720" w:gutter="0"/>
          <w:cols w:space="720"/>
        </w:sectPr>
      </w:pPr>
    </w:p>
    <w:p w:rsidR="00A8526D" w:rsidRDefault="00000000">
      <w:pPr>
        <w:pStyle w:val="a3"/>
        <w:spacing w:before="47" w:line="376" w:lineRule="auto"/>
        <w:ind w:left="298" w:right="287" w:firstLine="26"/>
        <w:jc w:val="both"/>
        <w:rPr>
          <w:rFonts w:hint="eastAsia"/>
        </w:rPr>
      </w:pPr>
      <w:r>
        <w:lastRenderedPageBreak/>
        <w:t>117.34 万元，主要是学生国家助学金、免学费补助金、现代职业教育质量提升计划专项资金等资金，较 2021 年度决算数减少 175.41 万元，减少 59.9%，主要原因是项目支付进度加快。</w:t>
      </w:r>
    </w:p>
    <w:p w:rsidR="00A8526D" w:rsidRDefault="00A8526D">
      <w:pPr>
        <w:pStyle w:val="a3"/>
        <w:rPr>
          <w:rFonts w:hint="eastAsia"/>
        </w:rPr>
      </w:pPr>
    </w:p>
    <w:p w:rsidR="00A8526D" w:rsidRDefault="00A8526D">
      <w:pPr>
        <w:pStyle w:val="a3"/>
        <w:spacing w:before="4"/>
        <w:rPr>
          <w:rFonts w:hint="eastAsia"/>
          <w:sz w:val="27"/>
        </w:rPr>
      </w:pPr>
    </w:p>
    <w:p w:rsidR="00A8526D" w:rsidRDefault="00000000">
      <w:pPr>
        <w:pStyle w:val="a3"/>
        <w:ind w:left="934"/>
        <w:rPr>
          <w:rFonts w:ascii="黑体" w:eastAsia="黑体" w:hint="eastAsia"/>
        </w:rPr>
      </w:pPr>
      <w:bookmarkStart w:id="27" w:name="二、收入决算情况说明"/>
      <w:bookmarkEnd w:id="27"/>
      <w:r>
        <w:rPr>
          <w:rFonts w:ascii="黑体" w:eastAsia="黑体" w:hint="eastAsia"/>
        </w:rPr>
        <w:t>二、收入决算情况说明</w:t>
      </w:r>
    </w:p>
    <w:p w:rsidR="00A8526D" w:rsidRDefault="00A8526D">
      <w:pPr>
        <w:pStyle w:val="a3"/>
        <w:spacing w:before="4"/>
        <w:rPr>
          <w:rFonts w:ascii="黑体" w:hint="eastAsia"/>
          <w:sz w:val="21"/>
        </w:rPr>
      </w:pPr>
    </w:p>
    <w:p w:rsidR="00A8526D" w:rsidRDefault="00000000">
      <w:pPr>
        <w:pStyle w:val="a3"/>
        <w:spacing w:line="372" w:lineRule="auto"/>
        <w:ind w:left="284" w:right="275" w:firstLine="660"/>
        <w:rPr>
          <w:rFonts w:hint="eastAsia"/>
        </w:rPr>
      </w:pPr>
      <w:r>
        <w:rPr>
          <w:spacing w:val="7"/>
        </w:rPr>
        <w:t>本年收入合计 10,632.55</w:t>
      </w:r>
      <w:r>
        <w:rPr>
          <w:spacing w:val="6"/>
        </w:rPr>
        <w:t xml:space="preserve"> 万元，其中：财政拨款收入10,575.18</w:t>
      </w:r>
      <w:r>
        <w:rPr>
          <w:spacing w:val="-10"/>
        </w:rPr>
        <w:t xml:space="preserve"> 万元， 占 </w:t>
      </w:r>
      <w:r>
        <w:t>99.46</w:t>
      </w:r>
      <w:r>
        <w:rPr>
          <w:spacing w:val="-8"/>
        </w:rPr>
        <w:t xml:space="preserve">%；上级补助收入 </w:t>
      </w:r>
      <w:r>
        <w:t>0.00</w:t>
      </w:r>
      <w:r>
        <w:rPr>
          <w:spacing w:val="-4"/>
        </w:rPr>
        <w:t xml:space="preserve"> 万元， 占</w:t>
      </w:r>
    </w:p>
    <w:p w:rsidR="00A8526D" w:rsidRDefault="00000000">
      <w:pPr>
        <w:pStyle w:val="a3"/>
        <w:spacing w:before="2" w:line="393" w:lineRule="auto"/>
        <w:ind w:left="298" w:right="438" w:hanging="15"/>
        <w:rPr>
          <w:rFonts w:hint="eastAsia"/>
        </w:rPr>
      </w:pPr>
      <w:r>
        <w:t>0%；事业收入 56.85</w:t>
      </w:r>
      <w:r>
        <w:rPr>
          <w:spacing w:val="-6"/>
        </w:rPr>
        <w:t xml:space="preserve"> 万元， 占 </w:t>
      </w:r>
      <w:r>
        <w:t>0.53</w:t>
      </w:r>
      <w:r>
        <w:rPr>
          <w:spacing w:val="-6"/>
        </w:rPr>
        <w:t xml:space="preserve">%；经营收入 </w:t>
      </w:r>
      <w:r>
        <w:t>0.00</w:t>
      </w:r>
      <w:r>
        <w:rPr>
          <w:spacing w:val="1"/>
        </w:rPr>
        <w:t xml:space="preserve"> 万</w:t>
      </w:r>
      <w:r>
        <w:rPr>
          <w:spacing w:val="-9"/>
        </w:rPr>
        <w:t xml:space="preserve">元， 占 </w:t>
      </w:r>
      <w:r>
        <w:t>0%</w:t>
      </w:r>
      <w:r>
        <w:rPr>
          <w:spacing w:val="-8"/>
        </w:rPr>
        <w:t xml:space="preserve">；附属单位上缴收入 </w:t>
      </w:r>
      <w:r>
        <w:t>0.00</w:t>
      </w:r>
      <w:r>
        <w:rPr>
          <w:spacing w:val="-11"/>
        </w:rPr>
        <w:t xml:space="preserve"> 万元， 占 </w:t>
      </w:r>
      <w:r>
        <w:t>0</w:t>
      </w:r>
      <w:r>
        <w:rPr>
          <w:spacing w:val="-1"/>
        </w:rPr>
        <w:t>%；其他收</w:t>
      </w:r>
      <w:r>
        <w:rPr>
          <w:spacing w:val="-24"/>
        </w:rPr>
        <w:t xml:space="preserve">入 </w:t>
      </w:r>
      <w:r>
        <w:rPr>
          <w:spacing w:val="-6"/>
        </w:rPr>
        <w:t>0.53</w:t>
      </w:r>
      <w:r>
        <w:rPr>
          <w:spacing w:val="-21"/>
        </w:rPr>
        <w:t xml:space="preserve"> 万元， 占 </w:t>
      </w:r>
      <w:r>
        <w:rPr>
          <w:spacing w:val="-9"/>
        </w:rPr>
        <w:t>0</w:t>
      </w:r>
      <w:r>
        <w:rPr>
          <w:spacing w:val="-5"/>
        </w:rPr>
        <w:t>%。</w:t>
      </w:r>
    </w:p>
    <w:p w:rsidR="00A8526D" w:rsidRDefault="00000000">
      <w:pPr>
        <w:pStyle w:val="a3"/>
        <w:spacing w:before="168"/>
        <w:ind w:left="915"/>
        <w:rPr>
          <w:rFonts w:ascii="黑体" w:eastAsia="黑体" w:hint="eastAsia"/>
        </w:rPr>
      </w:pPr>
      <w:bookmarkStart w:id="28" w:name="三、支出决算情况说明"/>
      <w:bookmarkEnd w:id="28"/>
      <w:r>
        <w:rPr>
          <w:rFonts w:ascii="黑体" w:eastAsia="黑体" w:hint="eastAsia"/>
        </w:rPr>
        <w:t>三、支出决算情况说明</w:t>
      </w:r>
    </w:p>
    <w:p w:rsidR="00A8526D" w:rsidRDefault="00A8526D">
      <w:pPr>
        <w:pStyle w:val="a3"/>
        <w:spacing w:before="7"/>
        <w:rPr>
          <w:rFonts w:ascii="黑体" w:hint="eastAsia"/>
          <w:sz w:val="40"/>
        </w:rPr>
      </w:pPr>
    </w:p>
    <w:p w:rsidR="00A8526D" w:rsidRDefault="00000000">
      <w:pPr>
        <w:pStyle w:val="a3"/>
        <w:spacing w:before="1" w:line="408" w:lineRule="auto"/>
        <w:ind w:left="276" w:right="438" w:firstLine="667"/>
        <w:rPr>
          <w:rFonts w:hint="eastAsia"/>
        </w:rPr>
      </w:pPr>
      <w:r>
        <w:rPr>
          <w:spacing w:val="6"/>
        </w:rPr>
        <w:t>本年支出合计 10,660.07 万元，其中：基本支出4,944.61</w:t>
      </w:r>
      <w:r>
        <w:rPr>
          <w:spacing w:val="-13"/>
        </w:rPr>
        <w:t xml:space="preserve"> 万元， 占 </w:t>
      </w:r>
      <w:r>
        <w:t>46.38%</w:t>
      </w:r>
      <w:r>
        <w:rPr>
          <w:spacing w:val="-9"/>
        </w:rPr>
        <w:t xml:space="preserve">；项目支出 </w:t>
      </w:r>
      <w:r>
        <w:t>5,715.47</w:t>
      </w:r>
      <w:r>
        <w:rPr>
          <w:spacing w:val="-5"/>
        </w:rPr>
        <w:t xml:space="preserve"> 万元， 占</w:t>
      </w:r>
    </w:p>
    <w:p w:rsidR="00A8526D" w:rsidRDefault="00000000">
      <w:pPr>
        <w:pStyle w:val="a3"/>
        <w:spacing w:line="323" w:lineRule="exact"/>
        <w:ind w:left="291"/>
        <w:rPr>
          <w:rFonts w:hint="eastAsia"/>
        </w:rPr>
      </w:pPr>
      <w:r>
        <w:rPr>
          <w:spacing w:val="3"/>
        </w:rPr>
        <w:t>53.62</w:t>
      </w:r>
      <w:r>
        <w:rPr>
          <w:spacing w:val="-3"/>
        </w:rPr>
        <w:t xml:space="preserve">%；上缴上级支出 </w:t>
      </w:r>
      <w:r>
        <w:rPr>
          <w:spacing w:val="2"/>
        </w:rPr>
        <w:t>0.00</w:t>
      </w:r>
      <w:r>
        <w:rPr>
          <w:spacing w:val="-2"/>
        </w:rPr>
        <w:t xml:space="preserve"> 万元， 占 </w:t>
      </w:r>
      <w:r>
        <w:rPr>
          <w:spacing w:val="2"/>
        </w:rPr>
        <w:t>0</w:t>
      </w:r>
      <w:r>
        <w:rPr>
          <w:spacing w:val="-5"/>
        </w:rPr>
        <w:t xml:space="preserve">%；经营支出 </w:t>
      </w:r>
      <w:r>
        <w:t>0.00</w:t>
      </w:r>
    </w:p>
    <w:p w:rsidR="00A8526D" w:rsidRDefault="00000000">
      <w:pPr>
        <w:pStyle w:val="a3"/>
        <w:spacing w:before="210"/>
        <w:ind w:left="291"/>
        <w:rPr>
          <w:rFonts w:hint="eastAsia"/>
        </w:rPr>
      </w:pPr>
      <w:r>
        <w:t>万元， 占 0%；对附属单位补助支出 0.00 万元， 占 0%。</w:t>
      </w:r>
    </w:p>
    <w:p w:rsidR="00A8526D" w:rsidRDefault="00A8526D">
      <w:pPr>
        <w:rPr>
          <w:rFonts w:hint="eastAsia"/>
        </w:rPr>
        <w:sectPr w:rsidR="00A8526D">
          <w:pgSz w:w="11920" w:h="16860"/>
          <w:pgMar w:top="1580" w:right="1680" w:bottom="280" w:left="1540" w:header="720" w:footer="720" w:gutter="0"/>
          <w:cols w:space="720"/>
        </w:sectPr>
      </w:pPr>
    </w:p>
    <w:p w:rsidR="00A8526D" w:rsidRDefault="00000000">
      <w:pPr>
        <w:pStyle w:val="a3"/>
        <w:spacing w:before="32"/>
        <w:ind w:left="946"/>
        <w:rPr>
          <w:rFonts w:ascii="黑体" w:eastAsia="黑体" w:hint="eastAsia"/>
        </w:rPr>
      </w:pPr>
      <w:bookmarkStart w:id="29" w:name="四、财政拨款收入支出决算总体情况说明"/>
      <w:bookmarkEnd w:id="29"/>
      <w:r>
        <w:rPr>
          <w:rFonts w:ascii="黑体" w:eastAsia="黑体" w:hint="eastAsia"/>
        </w:rPr>
        <w:lastRenderedPageBreak/>
        <w:t>四、财政拨款收入支出决算总体情况说明</w:t>
      </w:r>
    </w:p>
    <w:p w:rsidR="00A8526D" w:rsidRDefault="00A8526D">
      <w:pPr>
        <w:pStyle w:val="a3"/>
        <w:spacing w:before="8"/>
        <w:rPr>
          <w:rFonts w:ascii="黑体" w:hint="eastAsia"/>
          <w:sz w:val="40"/>
        </w:rPr>
      </w:pPr>
    </w:p>
    <w:p w:rsidR="00A8526D" w:rsidRDefault="00000000">
      <w:pPr>
        <w:pStyle w:val="a3"/>
        <w:ind w:left="929"/>
        <w:rPr>
          <w:rFonts w:hint="eastAsia"/>
        </w:rPr>
      </w:pPr>
      <w:r>
        <w:t>2022 年度财政拨款收入 10,717.55 万元，支出</w:t>
      </w:r>
    </w:p>
    <w:p w:rsidR="00A8526D" w:rsidRDefault="00000000">
      <w:pPr>
        <w:pStyle w:val="a3"/>
        <w:spacing w:before="266" w:line="376" w:lineRule="auto"/>
        <w:ind w:left="303" w:right="369" w:firstLine="24"/>
        <w:rPr>
          <w:rFonts w:hint="eastAsia"/>
        </w:rPr>
      </w:pPr>
      <w:r>
        <w:t>10,717.55 万元。与 2021 年度相比，财政拨款收入、支出各增加 649.54 万元，增长 6.45%。主要原因：一是改善办学条件项目增加；二是惠民政策发放给学生的临时价格补贴增加。</w:t>
      </w:r>
    </w:p>
    <w:p w:rsidR="00A8526D" w:rsidRDefault="00A8526D">
      <w:pPr>
        <w:pStyle w:val="a3"/>
        <w:spacing w:before="5"/>
        <w:rPr>
          <w:rFonts w:hint="eastAsia"/>
          <w:sz w:val="27"/>
        </w:rPr>
      </w:pPr>
    </w:p>
    <w:p w:rsidR="00A8526D" w:rsidRDefault="00000000">
      <w:pPr>
        <w:pStyle w:val="a3"/>
        <w:spacing w:line="381" w:lineRule="auto"/>
        <w:ind w:left="293" w:right="301" w:firstLine="655"/>
        <w:rPr>
          <w:rFonts w:hint="eastAsia"/>
        </w:rPr>
      </w:pPr>
      <w:r>
        <w:t>财政拨款年初结转结余 142.37 万元，主要是学生国家助学金、学生临时价格补贴、免学费补助金、重大科技项目资金组成，，较 2021 年度决算数增加 8 万元，增长5.95%，主要原因是结转下年继续使用数（即财政应返还额度）增加。</w:t>
      </w:r>
    </w:p>
    <w:p w:rsidR="00A8526D" w:rsidRDefault="00A8526D">
      <w:pPr>
        <w:pStyle w:val="a3"/>
        <w:spacing w:before="10"/>
        <w:rPr>
          <w:rFonts w:hint="eastAsia"/>
          <w:sz w:val="25"/>
        </w:rPr>
      </w:pPr>
    </w:p>
    <w:p w:rsidR="00A8526D" w:rsidRDefault="00000000">
      <w:pPr>
        <w:pStyle w:val="a3"/>
        <w:spacing w:line="376" w:lineRule="auto"/>
        <w:ind w:left="298" w:right="282" w:firstLine="650"/>
        <w:jc w:val="both"/>
        <w:rPr>
          <w:rFonts w:hint="eastAsia"/>
        </w:rPr>
      </w:pPr>
      <w:r>
        <w:t>财政拨款年末结转结余 114.33 万元，主要是学生国家助学金、免学费补助金 、现代职业教育质量提升计划专项资金等资金，较 2021 年度年</w:t>
      </w:r>
      <w:proofErr w:type="gramStart"/>
      <w:r>
        <w:t>末决</w:t>
      </w:r>
      <w:proofErr w:type="gramEnd"/>
      <w:r>
        <w:t>算数减少 175.4 万元，下降 60.54%，主要原因是项目进度支付加快而减少结余。</w:t>
      </w:r>
    </w:p>
    <w:p w:rsidR="00A8526D" w:rsidRDefault="00A8526D">
      <w:pPr>
        <w:spacing w:line="376" w:lineRule="auto"/>
        <w:jc w:val="both"/>
        <w:rPr>
          <w:rFonts w:hint="eastAsia"/>
        </w:rPr>
        <w:sectPr w:rsidR="00A8526D">
          <w:pgSz w:w="11920" w:h="16860"/>
          <w:pgMar w:top="1400" w:right="1680" w:bottom="280" w:left="1540" w:header="720" w:footer="720" w:gutter="0"/>
          <w:cols w:space="720"/>
        </w:sectPr>
      </w:pPr>
    </w:p>
    <w:p w:rsidR="00A8526D" w:rsidRDefault="00000000">
      <w:pPr>
        <w:pStyle w:val="a3"/>
        <w:spacing w:before="35"/>
        <w:ind w:left="917"/>
        <w:rPr>
          <w:rFonts w:ascii="黑体" w:eastAsia="黑体" w:hint="eastAsia"/>
        </w:rPr>
      </w:pPr>
      <w:bookmarkStart w:id="30" w:name="五、一般公共预算财政拨款支出决算情况说明"/>
      <w:bookmarkEnd w:id="30"/>
      <w:r>
        <w:rPr>
          <w:rFonts w:ascii="黑体" w:eastAsia="黑体" w:hint="eastAsia"/>
        </w:rPr>
        <w:lastRenderedPageBreak/>
        <w:t>五、一般公共预算财政拨款支出决算情况说明</w:t>
      </w:r>
    </w:p>
    <w:p w:rsidR="00A8526D" w:rsidRDefault="00A8526D">
      <w:pPr>
        <w:pStyle w:val="a3"/>
        <w:spacing w:before="5"/>
        <w:rPr>
          <w:rFonts w:ascii="黑体" w:hint="eastAsia"/>
          <w:sz w:val="41"/>
        </w:rPr>
      </w:pPr>
    </w:p>
    <w:p w:rsidR="00A8526D" w:rsidRDefault="00000000">
      <w:pPr>
        <w:pStyle w:val="a3"/>
        <w:ind w:left="972"/>
        <w:rPr>
          <w:rFonts w:ascii="楷体" w:eastAsia="楷体" w:hint="eastAsia"/>
        </w:rPr>
      </w:pPr>
      <w:r>
        <w:rPr>
          <w:rFonts w:ascii="楷体" w:eastAsia="楷体" w:hint="eastAsia"/>
        </w:rPr>
        <w:t>（一）一般公共预算财政拨款支出决算总体情况。</w:t>
      </w:r>
    </w:p>
    <w:p w:rsidR="00A8526D" w:rsidRDefault="00A8526D">
      <w:pPr>
        <w:pStyle w:val="a3"/>
        <w:spacing w:before="1"/>
        <w:rPr>
          <w:rFonts w:ascii="楷体" w:hint="eastAsia"/>
          <w:sz w:val="39"/>
        </w:rPr>
      </w:pPr>
    </w:p>
    <w:p w:rsidR="00A8526D" w:rsidRDefault="00000000">
      <w:pPr>
        <w:pStyle w:val="a3"/>
        <w:spacing w:before="1"/>
        <w:ind w:left="929"/>
        <w:rPr>
          <w:rFonts w:hint="eastAsia"/>
        </w:rPr>
      </w:pPr>
      <w:r>
        <w:t>2022 年度一般公共预算财政拨款支出 10,603.23 万</w:t>
      </w:r>
    </w:p>
    <w:p w:rsidR="00A8526D" w:rsidRDefault="00A8526D">
      <w:pPr>
        <w:pStyle w:val="a3"/>
        <w:spacing w:before="1"/>
        <w:rPr>
          <w:rFonts w:hint="eastAsia"/>
          <w:sz w:val="21"/>
        </w:rPr>
      </w:pPr>
    </w:p>
    <w:p w:rsidR="00A8526D" w:rsidRDefault="00000000">
      <w:pPr>
        <w:pStyle w:val="a3"/>
        <w:spacing w:line="376" w:lineRule="auto"/>
        <w:ind w:left="312" w:right="203" w:hanging="5"/>
        <w:rPr>
          <w:rFonts w:hint="eastAsia"/>
        </w:rPr>
      </w:pPr>
      <w:r>
        <w:t>元， 占本年支出合计的 98.93%。与 2021 年度相比，一般公共预算财政拨款支出增加 824.96 万元，增长 8.44%，主要原因是公积金、 医疗保险、基本养老保险、职业年金等缴费比上年增长。</w:t>
      </w:r>
    </w:p>
    <w:p w:rsidR="00A8526D" w:rsidRDefault="00A8526D">
      <w:pPr>
        <w:pStyle w:val="a3"/>
        <w:spacing w:before="1"/>
        <w:rPr>
          <w:rFonts w:hint="eastAsia"/>
          <w:sz w:val="26"/>
        </w:rPr>
      </w:pPr>
    </w:p>
    <w:p w:rsidR="00A8526D" w:rsidRDefault="00000000">
      <w:pPr>
        <w:pStyle w:val="a3"/>
        <w:ind w:left="972"/>
        <w:rPr>
          <w:rFonts w:ascii="楷体" w:eastAsia="楷体" w:hint="eastAsia"/>
        </w:rPr>
      </w:pPr>
      <w:r>
        <w:rPr>
          <w:rFonts w:ascii="楷体" w:eastAsia="楷体" w:hint="eastAsia"/>
        </w:rPr>
        <w:t>（二）一般公共预算财政拨款支出决算结构情况。</w:t>
      </w:r>
    </w:p>
    <w:p w:rsidR="00A8526D" w:rsidRDefault="00A8526D">
      <w:pPr>
        <w:pStyle w:val="a3"/>
        <w:spacing w:before="4"/>
        <w:rPr>
          <w:rFonts w:ascii="楷体" w:hint="eastAsia"/>
          <w:sz w:val="39"/>
        </w:rPr>
      </w:pPr>
    </w:p>
    <w:p w:rsidR="00A8526D" w:rsidRDefault="00000000">
      <w:pPr>
        <w:pStyle w:val="a3"/>
        <w:ind w:left="929"/>
        <w:rPr>
          <w:rFonts w:hint="eastAsia"/>
        </w:rPr>
      </w:pPr>
      <w:r>
        <w:t>2022 年度一般公共预算财政拨款支出 10,603.23 万</w:t>
      </w:r>
    </w:p>
    <w:p w:rsidR="00A8526D" w:rsidRDefault="00000000">
      <w:pPr>
        <w:pStyle w:val="a3"/>
        <w:tabs>
          <w:tab w:val="left" w:pos="6015"/>
          <w:tab w:val="left" w:pos="6627"/>
        </w:tabs>
        <w:spacing w:before="182" w:line="264" w:lineRule="auto"/>
        <w:ind w:left="293" w:right="216" w:firstLine="14"/>
        <w:rPr>
          <w:rFonts w:hint="eastAsia"/>
        </w:rPr>
      </w:pPr>
      <w:r>
        <w:rPr>
          <w:spacing w:val="12"/>
        </w:rPr>
        <w:t>元</w:t>
      </w:r>
      <w:r>
        <w:rPr>
          <w:spacing w:val="9"/>
        </w:rPr>
        <w:t>，</w:t>
      </w:r>
      <w:r>
        <w:rPr>
          <w:spacing w:val="12"/>
        </w:rPr>
        <w:t>主</w:t>
      </w:r>
      <w:r>
        <w:rPr>
          <w:spacing w:val="9"/>
        </w:rPr>
        <w:t>要</w:t>
      </w:r>
      <w:r>
        <w:rPr>
          <w:spacing w:val="12"/>
        </w:rPr>
        <w:t>用</w:t>
      </w:r>
      <w:r>
        <w:rPr>
          <w:spacing w:val="9"/>
        </w:rPr>
        <w:t>于</w:t>
      </w:r>
      <w:r>
        <w:rPr>
          <w:spacing w:val="12"/>
        </w:rPr>
        <w:t>以下</w:t>
      </w:r>
      <w:r>
        <w:rPr>
          <w:spacing w:val="9"/>
        </w:rPr>
        <w:t>方</w:t>
      </w:r>
      <w:r>
        <w:rPr>
          <w:spacing w:val="12"/>
        </w:rPr>
        <w:t>面</w:t>
      </w:r>
      <w:r>
        <w:rPr>
          <w:spacing w:val="9"/>
        </w:rPr>
        <w:t>：</w:t>
      </w:r>
      <w:r>
        <w:rPr>
          <w:rFonts w:ascii="微软雅黑" w:eastAsia="微软雅黑" w:hint="eastAsia"/>
          <w:color w:val="DEDEDE"/>
          <w:spacing w:val="9"/>
          <w:sz w:val="34"/>
        </w:rPr>
        <w:t>一般</w:t>
      </w:r>
      <w:r>
        <w:rPr>
          <w:rFonts w:ascii="微软雅黑" w:eastAsia="微软雅黑" w:hint="eastAsia"/>
          <w:color w:val="DEDEDE"/>
          <w:spacing w:val="11"/>
          <w:sz w:val="34"/>
        </w:rPr>
        <w:t>公</w:t>
      </w:r>
      <w:r>
        <w:rPr>
          <w:rFonts w:ascii="微软雅黑" w:eastAsia="微软雅黑" w:hint="eastAsia"/>
          <w:color w:val="DEDEDE"/>
          <w:spacing w:val="9"/>
          <w:sz w:val="34"/>
        </w:rPr>
        <w:t>共服</w:t>
      </w:r>
      <w:r>
        <w:rPr>
          <w:rFonts w:ascii="微软雅黑" w:eastAsia="微软雅黑" w:hint="eastAsia"/>
          <w:color w:val="DEDEDE"/>
          <w:spacing w:val="11"/>
          <w:sz w:val="34"/>
        </w:rPr>
        <w:t>务</w:t>
      </w:r>
      <w:r>
        <w:rPr>
          <w:rFonts w:ascii="微软雅黑" w:eastAsia="微软雅黑" w:hint="eastAsia"/>
          <w:color w:val="DEDEDE"/>
          <w:spacing w:val="10"/>
          <w:sz w:val="34"/>
        </w:rPr>
        <w:t>(</w:t>
      </w:r>
      <w:r>
        <w:rPr>
          <w:rFonts w:ascii="微软雅黑" w:eastAsia="微软雅黑" w:hint="eastAsia"/>
          <w:color w:val="DEDEDE"/>
          <w:spacing w:val="9"/>
          <w:sz w:val="34"/>
        </w:rPr>
        <w:t>类</w:t>
      </w:r>
      <w:r>
        <w:rPr>
          <w:rFonts w:ascii="微软雅黑" w:eastAsia="微软雅黑" w:hint="eastAsia"/>
          <w:color w:val="DEDEDE"/>
          <w:sz w:val="34"/>
        </w:rPr>
        <w:t>)</w:t>
      </w:r>
      <w:r>
        <w:rPr>
          <w:rFonts w:ascii="微软雅黑" w:eastAsia="微软雅黑" w:hint="eastAsia"/>
          <w:color w:val="DEDEDE"/>
          <w:sz w:val="34"/>
        </w:rPr>
        <w:tab/>
      </w:r>
      <w:r>
        <w:rPr>
          <w:spacing w:val="12"/>
        </w:rPr>
        <w:t>支</w:t>
      </w:r>
      <w:r>
        <w:t>出</w:t>
      </w:r>
      <w:r>
        <w:rPr>
          <w:spacing w:val="-23"/>
        </w:rPr>
        <w:t xml:space="preserve"> </w:t>
      </w:r>
      <w:r>
        <w:rPr>
          <w:spacing w:val="6"/>
        </w:rPr>
        <w:t xml:space="preserve">9337.01 </w:t>
      </w:r>
      <w:r>
        <w:rPr>
          <w:spacing w:val="12"/>
        </w:rPr>
        <w:t>万元</w:t>
      </w:r>
      <w:r>
        <w:rPr>
          <w:position w:val="-8"/>
        </w:rPr>
        <w:t>，</w:t>
      </w:r>
      <w:r>
        <w:rPr>
          <w:spacing w:val="26"/>
          <w:position w:val="-8"/>
        </w:rPr>
        <w:t xml:space="preserve"> </w:t>
      </w:r>
      <w:r>
        <w:t>占</w:t>
      </w:r>
      <w:r>
        <w:rPr>
          <w:spacing w:val="-29"/>
        </w:rPr>
        <w:t xml:space="preserve"> </w:t>
      </w:r>
      <w:r>
        <w:rPr>
          <w:spacing w:val="11"/>
        </w:rPr>
        <w:t>88</w:t>
      </w:r>
      <w:r>
        <w:rPr>
          <w:spacing w:val="11"/>
          <w:position w:val="-8"/>
        </w:rPr>
        <w:t>.</w:t>
      </w:r>
      <w:r>
        <w:rPr>
          <w:spacing w:val="11"/>
        </w:rPr>
        <w:t>06%；</w:t>
      </w:r>
      <w:r>
        <w:rPr>
          <w:rFonts w:ascii="微软雅黑" w:eastAsia="微软雅黑" w:hint="eastAsia"/>
          <w:color w:val="A1A1A1"/>
          <w:spacing w:val="12"/>
        </w:rPr>
        <w:t>社会保障和就业(类</w:t>
      </w:r>
      <w:r>
        <w:rPr>
          <w:rFonts w:ascii="微软雅黑" w:eastAsia="微软雅黑" w:hint="eastAsia"/>
          <w:color w:val="A1A1A1"/>
        </w:rPr>
        <w:t>)</w:t>
      </w:r>
      <w:r>
        <w:rPr>
          <w:rFonts w:ascii="微软雅黑" w:eastAsia="微软雅黑" w:hint="eastAsia"/>
          <w:color w:val="A1A1A1"/>
        </w:rPr>
        <w:tab/>
      </w:r>
      <w:r>
        <w:rPr>
          <w:spacing w:val="12"/>
        </w:rPr>
        <w:t>支</w:t>
      </w:r>
      <w:r>
        <w:t>出</w:t>
      </w:r>
      <w:r>
        <w:rPr>
          <w:spacing w:val="-23"/>
        </w:rPr>
        <w:t xml:space="preserve"> </w:t>
      </w:r>
      <w:r>
        <w:rPr>
          <w:spacing w:val="8"/>
        </w:rPr>
        <w:t>678</w:t>
      </w:r>
      <w:r>
        <w:rPr>
          <w:spacing w:val="8"/>
          <w:position w:val="-8"/>
        </w:rPr>
        <w:t>.</w:t>
      </w:r>
      <w:r>
        <w:rPr>
          <w:spacing w:val="8"/>
        </w:rPr>
        <w:t>74</w:t>
      </w:r>
      <w:r>
        <w:rPr>
          <w:spacing w:val="28"/>
        </w:rPr>
        <w:t xml:space="preserve"> </w:t>
      </w:r>
      <w:r>
        <w:t>万</w:t>
      </w:r>
      <w:r>
        <w:rPr>
          <w:spacing w:val="4"/>
        </w:rPr>
        <w:t>元</w:t>
      </w:r>
      <w:r>
        <w:t>，</w:t>
      </w:r>
      <w:r>
        <w:rPr>
          <w:spacing w:val="10"/>
        </w:rPr>
        <w:t xml:space="preserve"> </w:t>
      </w:r>
      <w:r>
        <w:t>占</w:t>
      </w:r>
      <w:r>
        <w:rPr>
          <w:spacing w:val="-38"/>
        </w:rPr>
        <w:t xml:space="preserve"> </w:t>
      </w:r>
      <w:r>
        <w:rPr>
          <w:spacing w:val="4"/>
        </w:rPr>
        <w:t>6.4%；</w:t>
      </w:r>
      <w:r>
        <w:rPr>
          <w:rFonts w:ascii="微软雅黑" w:eastAsia="微软雅黑" w:hint="eastAsia"/>
          <w:color w:val="898989"/>
          <w:spacing w:val="4"/>
        </w:rPr>
        <w:t>住房保</w:t>
      </w:r>
      <w:r>
        <w:rPr>
          <w:rFonts w:ascii="微软雅黑" w:eastAsia="微软雅黑" w:hint="eastAsia"/>
          <w:color w:val="898989"/>
        </w:rPr>
        <w:t>障</w:t>
      </w:r>
      <w:r>
        <w:rPr>
          <w:rFonts w:ascii="微软雅黑" w:eastAsia="微软雅黑" w:hint="eastAsia"/>
          <w:color w:val="898989"/>
          <w:spacing w:val="14"/>
        </w:rPr>
        <w:t xml:space="preserve"> </w:t>
      </w:r>
      <w:r>
        <w:rPr>
          <w:rFonts w:ascii="微软雅黑" w:eastAsia="微软雅黑" w:hint="eastAsia"/>
          <w:color w:val="B5B5B5"/>
          <w:spacing w:val="5"/>
        </w:rPr>
        <w:t>(</w:t>
      </w:r>
      <w:r>
        <w:rPr>
          <w:rFonts w:ascii="微软雅黑" w:eastAsia="微软雅黑" w:hint="eastAsia"/>
          <w:color w:val="B5B5B5"/>
          <w:spacing w:val="4"/>
        </w:rPr>
        <w:t>类</w:t>
      </w:r>
      <w:r>
        <w:rPr>
          <w:rFonts w:ascii="微软雅黑" w:eastAsia="微软雅黑" w:hint="eastAsia"/>
          <w:color w:val="B5B5B5"/>
        </w:rPr>
        <w:t>)</w:t>
      </w:r>
      <w:r>
        <w:rPr>
          <w:rFonts w:ascii="微软雅黑" w:eastAsia="微软雅黑" w:hint="eastAsia"/>
          <w:color w:val="B5B5B5"/>
          <w:spacing w:val="16"/>
        </w:rPr>
        <w:t xml:space="preserve"> </w:t>
      </w:r>
      <w:r>
        <w:rPr>
          <w:spacing w:val="4"/>
        </w:rPr>
        <w:t>支</w:t>
      </w:r>
      <w:r>
        <w:t>出</w:t>
      </w:r>
      <w:r>
        <w:rPr>
          <w:spacing w:val="-30"/>
        </w:rPr>
        <w:t xml:space="preserve"> </w:t>
      </w:r>
      <w:r>
        <w:rPr>
          <w:spacing w:val="3"/>
        </w:rPr>
        <w:t>364.05</w:t>
      </w:r>
      <w:r>
        <w:rPr>
          <w:spacing w:val="-12"/>
        </w:rPr>
        <w:t xml:space="preserve"> </w:t>
      </w:r>
      <w:r>
        <w:rPr>
          <w:spacing w:val="4"/>
        </w:rPr>
        <w:t>万</w:t>
      </w:r>
      <w:r>
        <w:t>元，</w:t>
      </w:r>
      <w:r>
        <w:rPr>
          <w:spacing w:val="8"/>
        </w:rPr>
        <w:t xml:space="preserve"> </w:t>
      </w:r>
      <w:r>
        <w:t>占3.43%；卫生健康支出</w:t>
      </w:r>
      <w:r>
        <w:rPr>
          <w:spacing w:val="-12"/>
        </w:rPr>
        <w:t xml:space="preserve"> </w:t>
      </w:r>
      <w:r>
        <w:t>223.43</w:t>
      </w:r>
      <w:r>
        <w:rPr>
          <w:spacing w:val="-18"/>
        </w:rPr>
        <w:t xml:space="preserve"> </w:t>
      </w:r>
      <w:r>
        <w:t>万元，</w:t>
      </w:r>
      <w:r>
        <w:rPr>
          <w:spacing w:val="4"/>
        </w:rPr>
        <w:t xml:space="preserve"> </w:t>
      </w:r>
      <w:r>
        <w:t>占</w:t>
      </w:r>
      <w:r>
        <w:rPr>
          <w:spacing w:val="-33"/>
        </w:rPr>
        <w:t xml:space="preserve"> </w:t>
      </w:r>
      <w:r>
        <w:t>2.11%。</w:t>
      </w:r>
    </w:p>
    <w:p w:rsidR="00A8526D" w:rsidRDefault="00A8526D">
      <w:pPr>
        <w:pStyle w:val="a3"/>
        <w:rPr>
          <w:rFonts w:hint="eastAsia"/>
        </w:rPr>
      </w:pPr>
    </w:p>
    <w:p w:rsidR="00A8526D" w:rsidRDefault="00A8526D">
      <w:pPr>
        <w:pStyle w:val="a3"/>
        <w:spacing w:before="6"/>
        <w:rPr>
          <w:rFonts w:hint="eastAsia"/>
          <w:sz w:val="41"/>
        </w:rPr>
      </w:pPr>
    </w:p>
    <w:p w:rsidR="00A8526D" w:rsidRDefault="00000000">
      <w:pPr>
        <w:pStyle w:val="a3"/>
        <w:ind w:left="972"/>
        <w:rPr>
          <w:rFonts w:ascii="楷体" w:eastAsia="楷体" w:hint="eastAsia"/>
        </w:rPr>
      </w:pPr>
      <w:r>
        <w:rPr>
          <w:rFonts w:ascii="楷体" w:eastAsia="楷体" w:hint="eastAsia"/>
        </w:rPr>
        <w:t>（三）一般公共预算财政拨款支出决算具体情况。</w:t>
      </w:r>
    </w:p>
    <w:p w:rsidR="00A8526D" w:rsidRDefault="00A8526D">
      <w:pPr>
        <w:pStyle w:val="a3"/>
        <w:spacing w:before="6"/>
        <w:rPr>
          <w:rFonts w:ascii="楷体" w:hint="eastAsia"/>
          <w:sz w:val="39"/>
        </w:rPr>
      </w:pPr>
    </w:p>
    <w:p w:rsidR="00A8526D" w:rsidRDefault="00000000">
      <w:pPr>
        <w:pStyle w:val="a3"/>
        <w:ind w:left="929"/>
        <w:rPr>
          <w:rFonts w:hint="eastAsia"/>
        </w:rPr>
      </w:pPr>
      <w:r>
        <w:t>2022 年度一般公共预算财政拨款支出年初预算为</w:t>
      </w:r>
    </w:p>
    <w:p w:rsidR="00A8526D" w:rsidRDefault="00000000">
      <w:pPr>
        <w:pStyle w:val="a3"/>
        <w:spacing w:before="228"/>
        <w:ind w:left="327"/>
        <w:rPr>
          <w:rFonts w:hint="eastAsia"/>
        </w:rPr>
      </w:pPr>
      <w:r>
        <w:t>10389.31，支出决算为 10,603.23 万元，完成年初预算的</w:t>
      </w:r>
    </w:p>
    <w:p w:rsidR="00A8526D" w:rsidRDefault="00000000">
      <w:pPr>
        <w:pStyle w:val="a4"/>
        <w:numPr>
          <w:ilvl w:val="1"/>
          <w:numId w:val="2"/>
        </w:numPr>
        <w:tabs>
          <w:tab w:val="left" w:pos="1249"/>
        </w:tabs>
        <w:spacing w:before="240"/>
        <w:rPr>
          <w:rFonts w:hint="eastAsia"/>
          <w:sz w:val="30"/>
        </w:rPr>
      </w:pPr>
      <w:r>
        <w:rPr>
          <w:spacing w:val="2"/>
          <w:sz w:val="30"/>
        </w:rPr>
        <w:t>%。其中：</w:t>
      </w:r>
    </w:p>
    <w:p w:rsidR="00A8526D" w:rsidRDefault="00A8526D">
      <w:pPr>
        <w:rPr>
          <w:rFonts w:hint="eastAsia"/>
          <w:sz w:val="30"/>
        </w:rPr>
        <w:sectPr w:rsidR="00A8526D">
          <w:pgSz w:w="11920" w:h="16860"/>
          <w:pgMar w:top="1560" w:right="1680" w:bottom="280" w:left="1540" w:header="720" w:footer="720" w:gutter="0"/>
          <w:cols w:space="720"/>
        </w:sectPr>
      </w:pPr>
    </w:p>
    <w:p w:rsidR="00A8526D" w:rsidRDefault="00000000">
      <w:pPr>
        <w:pStyle w:val="a4"/>
        <w:numPr>
          <w:ilvl w:val="2"/>
          <w:numId w:val="2"/>
        </w:numPr>
        <w:tabs>
          <w:tab w:val="left" w:pos="1400"/>
        </w:tabs>
        <w:spacing w:before="41" w:line="381" w:lineRule="auto"/>
        <w:ind w:right="210" w:firstLine="626"/>
        <w:rPr>
          <w:rFonts w:hint="eastAsia"/>
          <w:sz w:val="30"/>
        </w:rPr>
      </w:pPr>
      <w:r>
        <w:rPr>
          <w:spacing w:val="7"/>
          <w:sz w:val="30"/>
        </w:rPr>
        <w:lastRenderedPageBreak/>
        <w:t>教育支出</w:t>
      </w:r>
      <w:r>
        <w:rPr>
          <w:spacing w:val="9"/>
          <w:sz w:val="30"/>
        </w:rPr>
        <w:t>（</w:t>
      </w:r>
      <w:r>
        <w:rPr>
          <w:spacing w:val="7"/>
          <w:sz w:val="30"/>
        </w:rPr>
        <w:t>类）职业教育（款</w:t>
      </w:r>
      <w:r>
        <w:rPr>
          <w:spacing w:val="9"/>
          <w:sz w:val="30"/>
        </w:rPr>
        <w:t>）</w:t>
      </w:r>
      <w:r>
        <w:rPr>
          <w:spacing w:val="7"/>
          <w:sz w:val="30"/>
        </w:rPr>
        <w:t>中等职业教育（项</w:t>
      </w:r>
      <w:r>
        <w:rPr>
          <w:sz w:val="30"/>
        </w:rPr>
        <w:t xml:space="preserve">） </w:t>
      </w:r>
      <w:r>
        <w:rPr>
          <w:spacing w:val="7"/>
          <w:sz w:val="30"/>
        </w:rPr>
        <w:t>年初预算为</w:t>
      </w:r>
      <w:r>
        <w:rPr>
          <w:spacing w:val="5"/>
          <w:sz w:val="30"/>
        </w:rPr>
        <w:t>9191.31</w:t>
      </w:r>
      <w:r>
        <w:rPr>
          <w:spacing w:val="7"/>
          <w:sz w:val="30"/>
        </w:rPr>
        <w:t xml:space="preserve"> 万元，支出决算为9337.01</w:t>
      </w:r>
      <w:r>
        <w:rPr>
          <w:spacing w:val="5"/>
          <w:sz w:val="30"/>
        </w:rPr>
        <w:t>万元，完成</w:t>
      </w:r>
      <w:r>
        <w:rPr>
          <w:spacing w:val="7"/>
          <w:sz w:val="30"/>
        </w:rPr>
        <w:t>年初预算的101.93%。决算数</w:t>
      </w:r>
      <w:r>
        <w:rPr>
          <w:spacing w:val="9"/>
          <w:sz w:val="30"/>
        </w:rPr>
        <w:t>（</w:t>
      </w:r>
      <w:r>
        <w:rPr>
          <w:spacing w:val="7"/>
          <w:sz w:val="30"/>
        </w:rPr>
        <w:t>于）</w:t>
      </w:r>
      <w:r>
        <w:rPr>
          <w:spacing w:val="6"/>
          <w:sz w:val="30"/>
        </w:rPr>
        <w:t>算数的主要原因：年中有资金调剂和追加。</w:t>
      </w:r>
    </w:p>
    <w:p w:rsidR="00A8526D" w:rsidRDefault="00000000">
      <w:pPr>
        <w:pStyle w:val="a4"/>
        <w:numPr>
          <w:ilvl w:val="2"/>
          <w:numId w:val="2"/>
        </w:numPr>
        <w:tabs>
          <w:tab w:val="left" w:pos="1242"/>
        </w:tabs>
        <w:spacing w:before="104" w:line="381" w:lineRule="auto"/>
        <w:ind w:right="376" w:firstLine="626"/>
        <w:jc w:val="both"/>
        <w:rPr>
          <w:rFonts w:hint="eastAsia"/>
          <w:sz w:val="30"/>
        </w:rPr>
      </w:pPr>
      <w:r>
        <w:rPr>
          <w:spacing w:val="7"/>
          <w:sz w:val="30"/>
        </w:rPr>
        <w:t>社会保障和就业支出（</w:t>
      </w:r>
      <w:r>
        <w:rPr>
          <w:spacing w:val="9"/>
          <w:sz w:val="30"/>
        </w:rPr>
        <w:t>类</w:t>
      </w:r>
      <w:r>
        <w:rPr>
          <w:spacing w:val="7"/>
          <w:sz w:val="30"/>
        </w:rPr>
        <w:t>）行政事业单位养老支出</w:t>
      </w:r>
      <w:r>
        <w:rPr>
          <w:sz w:val="30"/>
        </w:rPr>
        <w:t xml:space="preserve">（ </w:t>
      </w:r>
      <w:r>
        <w:rPr>
          <w:spacing w:val="7"/>
          <w:sz w:val="30"/>
        </w:rPr>
        <w:t>款</w:t>
      </w:r>
      <w:r>
        <w:rPr>
          <w:spacing w:val="9"/>
          <w:sz w:val="30"/>
        </w:rPr>
        <w:t>）</w:t>
      </w:r>
      <w:r>
        <w:rPr>
          <w:spacing w:val="7"/>
          <w:sz w:val="30"/>
        </w:rPr>
        <w:t>机关事业单位基本养老保险缴费支出（</w:t>
      </w:r>
      <w:r>
        <w:rPr>
          <w:spacing w:val="9"/>
          <w:sz w:val="30"/>
        </w:rPr>
        <w:t>项</w:t>
      </w:r>
      <w:r>
        <w:rPr>
          <w:spacing w:val="7"/>
          <w:sz w:val="30"/>
        </w:rPr>
        <w:t>）</w:t>
      </w:r>
      <w:r>
        <w:rPr>
          <w:spacing w:val="5"/>
          <w:sz w:val="30"/>
        </w:rPr>
        <w:t>年初预算为</w:t>
      </w:r>
      <w:r>
        <w:rPr>
          <w:spacing w:val="7"/>
          <w:sz w:val="30"/>
        </w:rPr>
        <w:t>428.4万元，支出决算为467.66</w:t>
      </w:r>
      <w:r>
        <w:rPr>
          <w:spacing w:val="6"/>
          <w:sz w:val="30"/>
        </w:rPr>
        <w:t>万元，完成年初预算的</w:t>
      </w:r>
    </w:p>
    <w:p w:rsidR="00A8526D" w:rsidRDefault="00000000">
      <w:pPr>
        <w:pStyle w:val="a3"/>
        <w:spacing w:before="3" w:line="384" w:lineRule="auto"/>
        <w:ind w:left="298" w:right="213"/>
        <w:rPr>
          <w:rFonts w:hint="eastAsia"/>
        </w:rPr>
      </w:pPr>
      <w:r>
        <w:t>109.16%。决算数大于预算数的主要原因是年中有资金调剂和追加。</w:t>
      </w:r>
    </w:p>
    <w:p w:rsidR="00A8526D" w:rsidRDefault="00000000">
      <w:pPr>
        <w:pStyle w:val="a4"/>
        <w:numPr>
          <w:ilvl w:val="2"/>
          <w:numId w:val="2"/>
        </w:numPr>
        <w:tabs>
          <w:tab w:val="left" w:pos="1242"/>
        </w:tabs>
        <w:spacing w:before="92" w:line="381" w:lineRule="auto"/>
        <w:ind w:right="346" w:firstLine="626"/>
        <w:jc w:val="both"/>
        <w:rPr>
          <w:rFonts w:hint="eastAsia"/>
          <w:sz w:val="30"/>
        </w:rPr>
      </w:pPr>
      <w:r>
        <w:rPr>
          <w:spacing w:val="7"/>
          <w:sz w:val="30"/>
        </w:rPr>
        <w:t>卫生健康支出（</w:t>
      </w:r>
      <w:r>
        <w:rPr>
          <w:spacing w:val="9"/>
          <w:sz w:val="30"/>
        </w:rPr>
        <w:t>类</w:t>
      </w:r>
      <w:r>
        <w:rPr>
          <w:spacing w:val="7"/>
          <w:sz w:val="30"/>
        </w:rPr>
        <w:t>）行政事业单位医疗（款</w:t>
      </w:r>
      <w:r>
        <w:rPr>
          <w:spacing w:val="9"/>
          <w:sz w:val="30"/>
        </w:rPr>
        <w:t>）</w:t>
      </w:r>
      <w:r>
        <w:rPr>
          <w:spacing w:val="4"/>
          <w:sz w:val="30"/>
        </w:rPr>
        <w:t>事业单</w:t>
      </w:r>
      <w:r>
        <w:rPr>
          <w:spacing w:val="7"/>
          <w:sz w:val="30"/>
        </w:rPr>
        <w:t>位医疗（</w:t>
      </w:r>
      <w:r>
        <w:rPr>
          <w:spacing w:val="9"/>
          <w:sz w:val="30"/>
        </w:rPr>
        <w:t>项</w:t>
      </w:r>
      <w:r>
        <w:rPr>
          <w:spacing w:val="7"/>
          <w:sz w:val="30"/>
        </w:rPr>
        <w:t>）年初预算为232.59万元，支出决算为223.43</w:t>
      </w:r>
      <w:r>
        <w:rPr>
          <w:sz w:val="30"/>
        </w:rPr>
        <w:t>万</w:t>
      </w:r>
      <w:r>
        <w:rPr>
          <w:spacing w:val="7"/>
          <w:sz w:val="30"/>
        </w:rPr>
        <w:t>元，完成年初预算的96.06</w:t>
      </w:r>
      <w:r>
        <w:rPr>
          <w:spacing w:val="6"/>
          <w:sz w:val="30"/>
        </w:rPr>
        <w:t>%。决算数小于预算数的主要原因是因为预算估计过大有误差。</w:t>
      </w:r>
    </w:p>
    <w:p w:rsidR="00A8526D" w:rsidRDefault="00000000">
      <w:pPr>
        <w:pStyle w:val="a4"/>
        <w:numPr>
          <w:ilvl w:val="2"/>
          <w:numId w:val="2"/>
        </w:numPr>
        <w:tabs>
          <w:tab w:val="left" w:pos="1242"/>
        </w:tabs>
        <w:spacing w:before="104"/>
        <w:ind w:left="1241" w:hanging="318"/>
        <w:rPr>
          <w:rFonts w:hint="eastAsia"/>
          <w:sz w:val="30"/>
        </w:rPr>
      </w:pPr>
      <w:r>
        <w:rPr>
          <w:spacing w:val="7"/>
          <w:sz w:val="30"/>
        </w:rPr>
        <w:t>住房保障支出（</w:t>
      </w:r>
      <w:r>
        <w:rPr>
          <w:spacing w:val="9"/>
          <w:sz w:val="30"/>
        </w:rPr>
        <w:t>类</w:t>
      </w:r>
      <w:r>
        <w:rPr>
          <w:spacing w:val="7"/>
          <w:sz w:val="30"/>
        </w:rPr>
        <w:t>）住房改革支出（</w:t>
      </w:r>
      <w:r>
        <w:rPr>
          <w:spacing w:val="9"/>
          <w:sz w:val="30"/>
        </w:rPr>
        <w:t>款</w:t>
      </w:r>
      <w:r>
        <w:rPr>
          <w:spacing w:val="7"/>
          <w:sz w:val="30"/>
        </w:rPr>
        <w:t>）</w:t>
      </w:r>
      <w:r>
        <w:rPr>
          <w:spacing w:val="5"/>
          <w:sz w:val="30"/>
        </w:rPr>
        <w:t>住房公积金</w:t>
      </w:r>
    </w:p>
    <w:p w:rsidR="00A8526D" w:rsidRDefault="00000000">
      <w:pPr>
        <w:pStyle w:val="a3"/>
        <w:spacing w:before="228" w:line="384" w:lineRule="auto"/>
        <w:ind w:left="298" w:right="213"/>
        <w:rPr>
          <w:rFonts w:hint="eastAsia"/>
        </w:rPr>
      </w:pPr>
      <w:r>
        <w:t>（项）年初预算为320.03万元，支出决算为364.05万元，完成年初预算的113.75%。决算数大于预算数的主要原因是因为年中有资金调剂和追加。</w:t>
      </w:r>
    </w:p>
    <w:p w:rsidR="00A8526D" w:rsidRDefault="00A8526D">
      <w:pPr>
        <w:pStyle w:val="a3"/>
        <w:rPr>
          <w:rFonts w:hint="eastAsia"/>
        </w:rPr>
      </w:pPr>
    </w:p>
    <w:p w:rsidR="00A8526D" w:rsidRDefault="00A8526D">
      <w:pPr>
        <w:pStyle w:val="a3"/>
        <w:rPr>
          <w:rFonts w:hint="eastAsia"/>
        </w:rPr>
      </w:pPr>
    </w:p>
    <w:p w:rsidR="00A8526D" w:rsidRDefault="00A8526D">
      <w:pPr>
        <w:pStyle w:val="a3"/>
        <w:rPr>
          <w:rFonts w:hint="eastAsia"/>
        </w:rPr>
      </w:pPr>
    </w:p>
    <w:p w:rsidR="00A8526D" w:rsidRDefault="00A8526D">
      <w:pPr>
        <w:pStyle w:val="a3"/>
        <w:rPr>
          <w:rFonts w:hint="eastAsia"/>
        </w:rPr>
      </w:pPr>
    </w:p>
    <w:p w:rsidR="00A8526D" w:rsidRDefault="00A8526D">
      <w:pPr>
        <w:pStyle w:val="a3"/>
        <w:spacing w:before="10"/>
        <w:rPr>
          <w:rFonts w:hint="eastAsia"/>
          <w:sz w:val="33"/>
        </w:rPr>
      </w:pPr>
    </w:p>
    <w:p w:rsidR="00A8526D" w:rsidRDefault="00000000">
      <w:pPr>
        <w:pStyle w:val="a3"/>
        <w:ind w:left="929"/>
        <w:rPr>
          <w:rFonts w:ascii="黑体" w:eastAsia="黑体" w:hint="eastAsia"/>
        </w:rPr>
      </w:pPr>
      <w:bookmarkStart w:id="31" w:name="六、一般公共预算财政拨款基本支出决算情况说明。"/>
      <w:bookmarkEnd w:id="31"/>
      <w:r>
        <w:rPr>
          <w:rFonts w:ascii="黑体" w:eastAsia="黑体" w:hint="eastAsia"/>
        </w:rPr>
        <w:t>六、一般公共预算财政拨款基本支出决算情况说明。</w:t>
      </w:r>
    </w:p>
    <w:p w:rsidR="00A8526D" w:rsidRDefault="00A8526D">
      <w:pPr>
        <w:rPr>
          <w:rFonts w:ascii="黑体" w:eastAsia="黑体" w:hint="eastAsia"/>
        </w:rPr>
        <w:sectPr w:rsidR="00A8526D">
          <w:pgSz w:w="11920" w:h="16860"/>
          <w:pgMar w:top="1480" w:right="1680" w:bottom="0" w:left="1540" w:header="720" w:footer="720" w:gutter="0"/>
          <w:cols w:space="720"/>
        </w:sectPr>
      </w:pPr>
    </w:p>
    <w:p w:rsidR="00A8526D" w:rsidRDefault="00000000">
      <w:pPr>
        <w:pStyle w:val="a3"/>
        <w:spacing w:before="43"/>
        <w:ind w:left="924"/>
        <w:rPr>
          <w:rFonts w:hint="eastAsia"/>
        </w:rPr>
      </w:pPr>
      <w:r>
        <w:lastRenderedPageBreak/>
        <w:t>2022 年度财政拨款基本支出 4,887.76 万元，其中：人</w:t>
      </w:r>
    </w:p>
    <w:p w:rsidR="00A8526D" w:rsidRDefault="00000000">
      <w:pPr>
        <w:pStyle w:val="a3"/>
        <w:spacing w:before="227" w:line="381" w:lineRule="auto"/>
        <w:ind w:left="298" w:right="294"/>
        <w:rPr>
          <w:rFonts w:hint="eastAsia"/>
        </w:rPr>
      </w:pPr>
      <w:proofErr w:type="gramStart"/>
      <w:r>
        <w:t>员经费</w:t>
      </w:r>
      <w:proofErr w:type="gramEnd"/>
      <w:r>
        <w:t xml:space="preserve"> 3,694.28 万元，主要包括：工资福利支出中的基本工资、津贴补贴、奖金、伙食补助费、绩效工资、机关事业单位基本养老保险缴费、职业年金缴费、职工基本医疗保险缴费、公务员医疗补助缴费、其他社会保障缴费、住房公积金、 医疗费、其他工资福利支出；对个人和家庭的补助中的离休费、退休费、退职（役）费、抚恤金、生活补助、救济费、 医疗费补助、助学金、奖励金、个人农业生产补贴、代缴社会保险费、其他对个人和家庭的补助。</w:t>
      </w:r>
    </w:p>
    <w:p w:rsidR="00A8526D" w:rsidRDefault="00A8526D">
      <w:pPr>
        <w:spacing w:line="381" w:lineRule="auto"/>
        <w:rPr>
          <w:rFonts w:hint="eastAsia"/>
        </w:rPr>
        <w:sectPr w:rsidR="00A8526D">
          <w:pgSz w:w="11920" w:h="16860"/>
          <w:pgMar w:top="1380" w:right="1680" w:bottom="280" w:left="1540" w:header="720" w:footer="720" w:gutter="0"/>
          <w:cols w:space="720"/>
        </w:sectPr>
      </w:pPr>
    </w:p>
    <w:p w:rsidR="00A8526D" w:rsidRDefault="00000000">
      <w:pPr>
        <w:pStyle w:val="a3"/>
        <w:spacing w:before="46" w:line="388" w:lineRule="auto"/>
        <w:ind w:left="320" w:right="311" w:hanging="8"/>
        <w:rPr>
          <w:rFonts w:hint="eastAsia"/>
        </w:rPr>
      </w:pPr>
      <w:r>
        <w:lastRenderedPageBreak/>
        <w:t>公用经费 1,193.48 万元，主要包括：商品和服务支出中的办公费、印刷费、咨询费、手续费、水费、 电费、邮电</w:t>
      </w:r>
    </w:p>
    <w:p w:rsidR="00A8526D" w:rsidRDefault="00000000">
      <w:pPr>
        <w:pStyle w:val="a3"/>
        <w:spacing w:before="5" w:line="386" w:lineRule="auto"/>
        <w:ind w:left="298" w:right="467" w:firstLine="21"/>
        <w:rPr>
          <w:rFonts w:hint="eastAsia"/>
        </w:rPr>
      </w:pPr>
      <w:r>
        <w:t>费、取暖费、物业管理费、差旅费、 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构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国家赔偿费用支出、对民间非营利组织和群众性自治组织补贴、经常性赠予、资本性赠予和其他支出。</w:t>
      </w:r>
    </w:p>
    <w:p w:rsidR="00A8526D" w:rsidRDefault="00A8526D">
      <w:pPr>
        <w:pStyle w:val="a3"/>
        <w:spacing w:before="12"/>
        <w:rPr>
          <w:rFonts w:hint="eastAsia"/>
          <w:sz w:val="23"/>
        </w:rPr>
      </w:pPr>
    </w:p>
    <w:p w:rsidR="00A8526D" w:rsidRDefault="00000000">
      <w:pPr>
        <w:pStyle w:val="a3"/>
        <w:ind w:left="905"/>
        <w:rPr>
          <w:rFonts w:ascii="黑体" w:eastAsia="黑体" w:hint="eastAsia"/>
        </w:rPr>
      </w:pPr>
      <w:r>
        <w:rPr>
          <w:rFonts w:ascii="黑体" w:eastAsia="黑体" w:hint="eastAsia"/>
        </w:rPr>
        <w:t>七、政府性基金预算财政拨款支出决算情况说明</w:t>
      </w:r>
    </w:p>
    <w:p w:rsidR="00A8526D" w:rsidRDefault="00A8526D">
      <w:pPr>
        <w:pStyle w:val="a3"/>
        <w:spacing w:before="3"/>
        <w:rPr>
          <w:rFonts w:ascii="黑体" w:hint="eastAsia"/>
          <w:sz w:val="40"/>
        </w:rPr>
      </w:pPr>
    </w:p>
    <w:p w:rsidR="00A8526D" w:rsidRDefault="00000000">
      <w:pPr>
        <w:pStyle w:val="a3"/>
        <w:ind w:left="972"/>
        <w:rPr>
          <w:rFonts w:ascii="楷体" w:eastAsia="楷体" w:hint="eastAsia"/>
        </w:rPr>
      </w:pPr>
      <w:r>
        <w:rPr>
          <w:rFonts w:ascii="楷体" w:eastAsia="楷体" w:hint="eastAsia"/>
        </w:rPr>
        <w:t>（一）政府性基金预算财政拨款支出决算总体情况。</w:t>
      </w:r>
    </w:p>
    <w:p w:rsidR="00A8526D" w:rsidRDefault="00A8526D">
      <w:pPr>
        <w:pStyle w:val="a3"/>
        <w:spacing w:before="6"/>
        <w:rPr>
          <w:rFonts w:ascii="楷体" w:hint="eastAsia"/>
          <w:sz w:val="39"/>
        </w:rPr>
      </w:pPr>
    </w:p>
    <w:p w:rsidR="00A8526D" w:rsidRDefault="00000000">
      <w:pPr>
        <w:pStyle w:val="a3"/>
        <w:spacing w:before="1"/>
        <w:ind w:left="944"/>
        <w:rPr>
          <w:rFonts w:hint="eastAsia"/>
        </w:rPr>
      </w:pPr>
      <w:r>
        <w:t>本年没有发生与该表相关的收支决算数据</w:t>
      </w:r>
    </w:p>
    <w:p w:rsidR="00A8526D" w:rsidRDefault="00A8526D">
      <w:pPr>
        <w:rPr>
          <w:rFonts w:hint="eastAsia"/>
        </w:rPr>
        <w:sectPr w:rsidR="00A8526D">
          <w:pgSz w:w="11920" w:h="16860"/>
          <w:pgMar w:top="1540" w:right="1680" w:bottom="280" w:left="1540" w:header="720" w:footer="720" w:gutter="0"/>
          <w:cols w:space="720"/>
        </w:sectPr>
      </w:pPr>
    </w:p>
    <w:p w:rsidR="00A8526D" w:rsidRDefault="00000000">
      <w:pPr>
        <w:pStyle w:val="a3"/>
        <w:spacing w:before="30"/>
        <w:ind w:left="972"/>
        <w:rPr>
          <w:rFonts w:ascii="楷体" w:eastAsia="楷体" w:hint="eastAsia"/>
        </w:rPr>
      </w:pPr>
      <w:r>
        <w:rPr>
          <w:rFonts w:ascii="楷体" w:eastAsia="楷体" w:hint="eastAsia"/>
        </w:rPr>
        <w:lastRenderedPageBreak/>
        <w:t>（二）政府性基金预算财政拨款支出决算结构情况。</w:t>
      </w:r>
    </w:p>
    <w:p w:rsidR="00A8526D" w:rsidRDefault="00A8526D">
      <w:pPr>
        <w:pStyle w:val="a3"/>
        <w:spacing w:before="4"/>
        <w:rPr>
          <w:rFonts w:ascii="楷体" w:hint="eastAsia"/>
          <w:sz w:val="39"/>
        </w:rPr>
      </w:pPr>
    </w:p>
    <w:p w:rsidR="00A8526D" w:rsidRDefault="00000000">
      <w:pPr>
        <w:pStyle w:val="a3"/>
        <w:ind w:left="944"/>
        <w:rPr>
          <w:rFonts w:hint="eastAsia"/>
        </w:rPr>
      </w:pPr>
      <w:r>
        <w:t>本年没有发生与该表相关的收支决算数据</w:t>
      </w:r>
    </w:p>
    <w:p w:rsidR="00A8526D" w:rsidRDefault="00A8526D">
      <w:pPr>
        <w:pStyle w:val="a3"/>
        <w:rPr>
          <w:rFonts w:hint="eastAsia"/>
        </w:rPr>
      </w:pPr>
    </w:p>
    <w:p w:rsidR="00A8526D" w:rsidRDefault="00A8526D">
      <w:pPr>
        <w:pStyle w:val="a3"/>
        <w:spacing w:before="2"/>
        <w:rPr>
          <w:rFonts w:hint="eastAsia"/>
          <w:sz w:val="44"/>
        </w:rPr>
      </w:pPr>
    </w:p>
    <w:p w:rsidR="00A8526D" w:rsidRDefault="00000000">
      <w:pPr>
        <w:pStyle w:val="a3"/>
        <w:ind w:left="972"/>
        <w:rPr>
          <w:rFonts w:ascii="楷体" w:eastAsia="楷体" w:hint="eastAsia"/>
        </w:rPr>
      </w:pPr>
      <w:r>
        <w:rPr>
          <w:rFonts w:ascii="楷体" w:eastAsia="楷体" w:hint="eastAsia"/>
        </w:rPr>
        <w:t>（三）政府性基金预算财政拨款支出决算具体情况。</w:t>
      </w:r>
    </w:p>
    <w:p w:rsidR="00A8526D" w:rsidRDefault="00A8526D">
      <w:pPr>
        <w:pStyle w:val="a3"/>
        <w:spacing w:before="6"/>
        <w:rPr>
          <w:rFonts w:ascii="楷体" w:hint="eastAsia"/>
          <w:sz w:val="39"/>
        </w:rPr>
      </w:pPr>
    </w:p>
    <w:p w:rsidR="00A8526D" w:rsidRDefault="00000000">
      <w:pPr>
        <w:pStyle w:val="a3"/>
        <w:spacing w:before="1"/>
        <w:ind w:left="944"/>
        <w:rPr>
          <w:rFonts w:hint="eastAsia"/>
        </w:rPr>
      </w:pPr>
      <w:r>
        <w:t>本年没有发生与该表相关的收支决算数据</w:t>
      </w:r>
    </w:p>
    <w:p w:rsidR="00A8526D" w:rsidRDefault="00A8526D">
      <w:pPr>
        <w:pStyle w:val="a3"/>
        <w:rPr>
          <w:rFonts w:hint="eastAsia"/>
        </w:rPr>
      </w:pPr>
    </w:p>
    <w:p w:rsidR="00A8526D" w:rsidRDefault="00A8526D">
      <w:pPr>
        <w:pStyle w:val="a3"/>
        <w:spacing w:before="1"/>
        <w:rPr>
          <w:rFonts w:hint="eastAsia"/>
          <w:sz w:val="44"/>
        </w:rPr>
      </w:pPr>
    </w:p>
    <w:p w:rsidR="00A8526D" w:rsidRDefault="00000000">
      <w:pPr>
        <w:pStyle w:val="a3"/>
        <w:spacing w:before="1"/>
        <w:ind w:left="910"/>
        <w:rPr>
          <w:rFonts w:ascii="黑体" w:eastAsia="黑体" w:hint="eastAsia"/>
        </w:rPr>
      </w:pPr>
      <w:r>
        <w:rPr>
          <w:rFonts w:ascii="黑体" w:eastAsia="黑体" w:hint="eastAsia"/>
          <w:spacing w:val="15"/>
        </w:rPr>
        <w:t>八、国有资本经营预算财政拨款支出决算情况说明</w:t>
      </w:r>
    </w:p>
    <w:p w:rsidR="00A8526D" w:rsidRDefault="00A8526D">
      <w:pPr>
        <w:pStyle w:val="a3"/>
        <w:rPr>
          <w:rFonts w:ascii="黑体" w:hint="eastAsia"/>
          <w:sz w:val="20"/>
        </w:rPr>
      </w:pPr>
    </w:p>
    <w:p w:rsidR="00A8526D" w:rsidRDefault="00A8526D">
      <w:pPr>
        <w:pStyle w:val="a3"/>
        <w:spacing w:before="1"/>
        <w:rPr>
          <w:rFonts w:ascii="黑体" w:hint="eastAsia"/>
          <w:sz w:val="16"/>
        </w:rPr>
      </w:pPr>
    </w:p>
    <w:p w:rsidR="00A8526D" w:rsidRDefault="00000000">
      <w:pPr>
        <w:pStyle w:val="a3"/>
        <w:spacing w:before="58"/>
        <w:ind w:left="972"/>
        <w:rPr>
          <w:rFonts w:ascii="楷体" w:eastAsia="楷体" w:hint="eastAsia"/>
        </w:rPr>
      </w:pPr>
      <w:r>
        <w:rPr>
          <w:rFonts w:ascii="楷体" w:eastAsia="楷体" w:hint="eastAsia"/>
          <w:spacing w:val="12"/>
        </w:rPr>
        <w:t>（一</w:t>
      </w:r>
      <w:r>
        <w:rPr>
          <w:rFonts w:ascii="楷体" w:eastAsia="楷体" w:hint="eastAsia"/>
        </w:rPr>
        <w:t>）</w:t>
      </w:r>
      <w:r>
        <w:rPr>
          <w:rFonts w:ascii="楷体" w:eastAsia="楷体" w:hint="eastAsia"/>
          <w:spacing w:val="2"/>
        </w:rPr>
        <w:t xml:space="preserve"> 国有资本经营预算财政拨款支出决算总体情</w:t>
      </w:r>
    </w:p>
    <w:p w:rsidR="00A8526D" w:rsidRDefault="00000000">
      <w:pPr>
        <w:pStyle w:val="a3"/>
        <w:spacing w:before="199"/>
        <w:ind w:left="315"/>
        <w:rPr>
          <w:rFonts w:ascii="楷体" w:eastAsia="楷体" w:hint="eastAsia"/>
        </w:rPr>
      </w:pPr>
      <w:proofErr w:type="gramStart"/>
      <w:r>
        <w:rPr>
          <w:rFonts w:ascii="楷体" w:eastAsia="楷体" w:hint="eastAsia"/>
        </w:rPr>
        <w:t>况</w:t>
      </w:r>
      <w:proofErr w:type="gramEnd"/>
      <w:r>
        <w:rPr>
          <w:rFonts w:ascii="楷体" w:eastAsia="楷体" w:hint="eastAsia"/>
        </w:rPr>
        <w:t>。</w:t>
      </w:r>
    </w:p>
    <w:p w:rsidR="00A8526D" w:rsidRDefault="00A8526D">
      <w:pPr>
        <w:pStyle w:val="a3"/>
        <w:rPr>
          <w:rFonts w:ascii="楷体" w:hint="eastAsia"/>
          <w:sz w:val="20"/>
        </w:rPr>
      </w:pPr>
    </w:p>
    <w:p w:rsidR="00A8526D" w:rsidRDefault="00A8526D">
      <w:pPr>
        <w:pStyle w:val="a3"/>
        <w:spacing w:before="9"/>
        <w:rPr>
          <w:rFonts w:ascii="楷体" w:hint="eastAsia"/>
          <w:sz w:val="18"/>
        </w:rPr>
      </w:pPr>
    </w:p>
    <w:p w:rsidR="00A8526D" w:rsidRDefault="00000000">
      <w:pPr>
        <w:pStyle w:val="a3"/>
        <w:spacing w:before="58"/>
        <w:ind w:left="944"/>
        <w:rPr>
          <w:rFonts w:hint="eastAsia"/>
        </w:rPr>
      </w:pPr>
      <w:r>
        <w:t>本年没有发生与该表相关的收支决算数据</w:t>
      </w:r>
    </w:p>
    <w:p w:rsidR="00A8526D" w:rsidRDefault="00A8526D">
      <w:pPr>
        <w:pStyle w:val="a3"/>
        <w:rPr>
          <w:rFonts w:hint="eastAsia"/>
          <w:sz w:val="20"/>
        </w:rPr>
      </w:pPr>
    </w:p>
    <w:p w:rsidR="00A8526D" w:rsidRDefault="00A8526D">
      <w:pPr>
        <w:pStyle w:val="a3"/>
        <w:spacing w:before="1"/>
        <w:rPr>
          <w:rFonts w:hint="eastAsia"/>
          <w:sz w:val="16"/>
        </w:rPr>
      </w:pPr>
    </w:p>
    <w:p w:rsidR="00A8526D" w:rsidRDefault="00000000">
      <w:pPr>
        <w:pStyle w:val="a3"/>
        <w:spacing w:before="58"/>
        <w:ind w:left="972"/>
        <w:rPr>
          <w:rFonts w:ascii="楷体" w:eastAsia="楷体" w:hint="eastAsia"/>
        </w:rPr>
      </w:pPr>
      <w:r>
        <w:rPr>
          <w:rFonts w:ascii="楷体" w:eastAsia="楷体" w:hint="eastAsia"/>
        </w:rPr>
        <w:t>（二） 国有资本经营预算财政拨款支出决算结构情</w:t>
      </w:r>
    </w:p>
    <w:p w:rsidR="00A8526D" w:rsidRDefault="00000000">
      <w:pPr>
        <w:pStyle w:val="a3"/>
        <w:spacing w:before="199"/>
        <w:ind w:left="315"/>
        <w:rPr>
          <w:rFonts w:ascii="楷体" w:eastAsia="楷体" w:hint="eastAsia"/>
        </w:rPr>
      </w:pPr>
      <w:proofErr w:type="gramStart"/>
      <w:r>
        <w:rPr>
          <w:rFonts w:ascii="楷体" w:eastAsia="楷体" w:hint="eastAsia"/>
        </w:rPr>
        <w:t>况</w:t>
      </w:r>
      <w:proofErr w:type="gramEnd"/>
      <w:r>
        <w:rPr>
          <w:rFonts w:ascii="楷体" w:eastAsia="楷体" w:hint="eastAsia"/>
        </w:rPr>
        <w:t>。</w:t>
      </w:r>
    </w:p>
    <w:p w:rsidR="00A8526D" w:rsidRDefault="00A8526D">
      <w:pPr>
        <w:pStyle w:val="a3"/>
        <w:rPr>
          <w:rFonts w:ascii="楷体" w:hint="eastAsia"/>
          <w:sz w:val="20"/>
        </w:rPr>
      </w:pPr>
    </w:p>
    <w:p w:rsidR="00A8526D" w:rsidRDefault="00A8526D">
      <w:pPr>
        <w:pStyle w:val="a3"/>
        <w:spacing w:before="9"/>
        <w:rPr>
          <w:rFonts w:ascii="楷体" w:hint="eastAsia"/>
          <w:sz w:val="18"/>
        </w:rPr>
      </w:pPr>
    </w:p>
    <w:p w:rsidR="00A8526D" w:rsidRDefault="00000000">
      <w:pPr>
        <w:pStyle w:val="a3"/>
        <w:spacing w:before="58"/>
        <w:ind w:left="944"/>
        <w:rPr>
          <w:rFonts w:hint="eastAsia"/>
        </w:rPr>
      </w:pPr>
      <w:r>
        <w:t>本年没有发生与该表相关的收支决算数据</w:t>
      </w:r>
    </w:p>
    <w:p w:rsidR="00A8526D" w:rsidRDefault="00A8526D">
      <w:pPr>
        <w:rPr>
          <w:rFonts w:hint="eastAsia"/>
        </w:rPr>
        <w:sectPr w:rsidR="00A8526D">
          <w:pgSz w:w="11920" w:h="16860"/>
          <w:pgMar w:top="1560" w:right="1680" w:bottom="280" w:left="1540" w:header="720" w:footer="720" w:gutter="0"/>
          <w:cols w:space="720"/>
        </w:sectPr>
      </w:pPr>
    </w:p>
    <w:p w:rsidR="00A8526D" w:rsidRDefault="00A8526D">
      <w:pPr>
        <w:pStyle w:val="a3"/>
        <w:spacing w:before="6"/>
        <w:rPr>
          <w:rFonts w:hint="eastAsia"/>
          <w:sz w:val="22"/>
        </w:rPr>
      </w:pPr>
    </w:p>
    <w:p w:rsidR="00A8526D" w:rsidRDefault="00000000">
      <w:pPr>
        <w:pStyle w:val="a3"/>
        <w:spacing w:before="58"/>
        <w:ind w:left="972"/>
        <w:rPr>
          <w:rFonts w:ascii="楷体" w:eastAsia="楷体" w:hint="eastAsia"/>
        </w:rPr>
      </w:pPr>
      <w:r>
        <w:rPr>
          <w:rFonts w:ascii="楷体" w:eastAsia="楷体" w:hint="eastAsia"/>
        </w:rPr>
        <w:t>（三） 国有资本经营预算财政拨款支出决算具体情</w:t>
      </w:r>
    </w:p>
    <w:p w:rsidR="00A8526D" w:rsidRDefault="00A8526D">
      <w:pPr>
        <w:pStyle w:val="a3"/>
        <w:rPr>
          <w:rFonts w:ascii="楷体" w:hint="eastAsia"/>
          <w:sz w:val="14"/>
        </w:rPr>
      </w:pPr>
    </w:p>
    <w:p w:rsidR="00A8526D" w:rsidRDefault="00000000">
      <w:pPr>
        <w:pStyle w:val="a3"/>
        <w:spacing w:before="58"/>
        <w:ind w:left="315"/>
        <w:rPr>
          <w:rFonts w:ascii="楷体" w:eastAsia="楷体" w:hint="eastAsia"/>
        </w:rPr>
      </w:pPr>
      <w:proofErr w:type="gramStart"/>
      <w:r>
        <w:rPr>
          <w:rFonts w:ascii="楷体" w:eastAsia="楷体" w:hint="eastAsia"/>
        </w:rPr>
        <w:t>况</w:t>
      </w:r>
      <w:proofErr w:type="gramEnd"/>
      <w:r>
        <w:rPr>
          <w:rFonts w:ascii="楷体" w:eastAsia="楷体" w:hint="eastAsia"/>
        </w:rPr>
        <w:t>。</w:t>
      </w:r>
    </w:p>
    <w:p w:rsidR="00A8526D" w:rsidRDefault="00A8526D">
      <w:pPr>
        <w:pStyle w:val="a3"/>
        <w:rPr>
          <w:rFonts w:ascii="楷体" w:hint="eastAsia"/>
          <w:sz w:val="20"/>
        </w:rPr>
      </w:pPr>
    </w:p>
    <w:p w:rsidR="00A8526D" w:rsidRDefault="00A8526D">
      <w:pPr>
        <w:pStyle w:val="a3"/>
        <w:spacing w:before="8"/>
        <w:rPr>
          <w:rFonts w:ascii="楷体" w:hint="eastAsia"/>
          <w:sz w:val="16"/>
        </w:rPr>
      </w:pPr>
    </w:p>
    <w:p w:rsidR="00A8526D" w:rsidRDefault="00000000">
      <w:pPr>
        <w:pStyle w:val="a3"/>
        <w:spacing w:before="58"/>
        <w:ind w:left="944"/>
        <w:rPr>
          <w:rFonts w:hint="eastAsia"/>
        </w:rPr>
      </w:pPr>
      <w:r>
        <w:t>本年没有发生与该表相关的收支决算数据</w:t>
      </w:r>
    </w:p>
    <w:p w:rsidR="00A8526D" w:rsidRDefault="00A8526D">
      <w:pPr>
        <w:pStyle w:val="a3"/>
        <w:rPr>
          <w:rFonts w:hint="eastAsia"/>
        </w:rPr>
      </w:pPr>
    </w:p>
    <w:p w:rsidR="00A8526D" w:rsidRDefault="00A8526D">
      <w:pPr>
        <w:pStyle w:val="a3"/>
        <w:spacing w:before="8"/>
        <w:rPr>
          <w:rFonts w:hint="eastAsia"/>
          <w:sz w:val="42"/>
        </w:rPr>
      </w:pPr>
    </w:p>
    <w:p w:rsidR="00A8526D" w:rsidRDefault="00000000">
      <w:pPr>
        <w:pStyle w:val="a3"/>
        <w:ind w:left="924"/>
        <w:rPr>
          <w:rFonts w:ascii="黑体" w:eastAsia="黑体" w:hAnsi="黑体" w:hint="eastAsia"/>
        </w:rPr>
      </w:pPr>
      <w:bookmarkStart w:id="32" w:name="九、财政拨款“三公”经费支出决算情况说明"/>
      <w:bookmarkEnd w:id="32"/>
      <w:r>
        <w:rPr>
          <w:rFonts w:ascii="黑体" w:eastAsia="黑体" w:hAnsi="黑体" w:hint="eastAsia"/>
        </w:rPr>
        <w:t>九、财政拨款“三公”经费支出决算情况说明</w:t>
      </w:r>
    </w:p>
    <w:p w:rsidR="00A8526D" w:rsidRDefault="00A8526D">
      <w:pPr>
        <w:pStyle w:val="a3"/>
        <w:spacing w:before="11"/>
        <w:rPr>
          <w:rFonts w:ascii="黑体" w:hint="eastAsia"/>
          <w:sz w:val="40"/>
        </w:rPr>
      </w:pPr>
    </w:p>
    <w:p w:rsidR="00A8526D" w:rsidRDefault="00000000">
      <w:pPr>
        <w:pStyle w:val="a3"/>
        <w:ind w:left="972"/>
        <w:rPr>
          <w:rFonts w:ascii="楷体" w:eastAsia="楷体" w:hAnsi="楷体" w:hint="eastAsia"/>
        </w:rPr>
      </w:pPr>
      <w:r>
        <w:rPr>
          <w:rFonts w:ascii="楷体" w:eastAsia="楷体" w:hAnsi="楷体" w:hint="eastAsia"/>
        </w:rPr>
        <w:t>（一）财政拨款“三公 ”经费支出决算总体情况说</w:t>
      </w:r>
    </w:p>
    <w:p w:rsidR="00A8526D" w:rsidRDefault="00A8526D">
      <w:pPr>
        <w:pStyle w:val="a3"/>
        <w:spacing w:before="9"/>
        <w:rPr>
          <w:rFonts w:ascii="楷体" w:hint="eastAsia"/>
          <w:sz w:val="14"/>
        </w:rPr>
      </w:pPr>
    </w:p>
    <w:p w:rsidR="00A8526D" w:rsidRDefault="00000000">
      <w:pPr>
        <w:pStyle w:val="a3"/>
        <w:spacing w:before="58"/>
        <w:ind w:left="336"/>
        <w:rPr>
          <w:rFonts w:ascii="楷体" w:eastAsia="楷体" w:hint="eastAsia"/>
        </w:rPr>
      </w:pPr>
      <w:r>
        <w:rPr>
          <w:rFonts w:ascii="楷体" w:eastAsia="楷体" w:hint="eastAsia"/>
        </w:rPr>
        <w:t>明。</w:t>
      </w:r>
    </w:p>
    <w:p w:rsidR="00A8526D" w:rsidRDefault="00A8526D">
      <w:pPr>
        <w:pStyle w:val="a3"/>
        <w:spacing w:before="4"/>
        <w:rPr>
          <w:rFonts w:ascii="楷体" w:hint="eastAsia"/>
          <w:sz w:val="39"/>
        </w:rPr>
      </w:pPr>
    </w:p>
    <w:p w:rsidR="00A8526D" w:rsidRDefault="00000000">
      <w:pPr>
        <w:pStyle w:val="a3"/>
        <w:spacing w:before="1" w:line="321" w:lineRule="auto"/>
        <w:ind w:left="298" w:right="234" w:firstLine="633"/>
        <w:rPr>
          <w:rFonts w:hint="eastAsia"/>
        </w:rPr>
      </w:pPr>
      <w:r>
        <w:t>2022 年度财政拨款</w:t>
      </w:r>
      <w:r>
        <w:rPr>
          <w:rFonts w:ascii="Segoe Print" w:eastAsia="Segoe Print" w:hAnsi="Segoe Print"/>
        </w:rPr>
        <w:t xml:space="preserve">“ </w:t>
      </w:r>
      <w:r>
        <w:t>三公</w:t>
      </w:r>
      <w:r>
        <w:rPr>
          <w:rFonts w:ascii="Segoe Print" w:eastAsia="Segoe Print" w:hAnsi="Segoe Print"/>
        </w:rPr>
        <w:t>”</w:t>
      </w:r>
      <w:r>
        <w:t>经费支出预算为 4.29 万元， 支出决算为 4.29 万元，完成预算的 100%。</w:t>
      </w:r>
    </w:p>
    <w:p w:rsidR="00A8526D" w:rsidRDefault="00A8526D">
      <w:pPr>
        <w:pStyle w:val="a3"/>
        <w:spacing w:before="11"/>
        <w:rPr>
          <w:rFonts w:hint="eastAsia"/>
          <w:sz w:val="23"/>
        </w:rPr>
      </w:pPr>
    </w:p>
    <w:p w:rsidR="00A8526D" w:rsidRDefault="00000000">
      <w:pPr>
        <w:pStyle w:val="a3"/>
        <w:ind w:left="972"/>
        <w:rPr>
          <w:rFonts w:ascii="楷体" w:eastAsia="楷体" w:hAnsi="楷体" w:hint="eastAsia"/>
        </w:rPr>
      </w:pPr>
      <w:r>
        <w:rPr>
          <w:rFonts w:ascii="楷体" w:eastAsia="楷体" w:hAnsi="楷体" w:hint="eastAsia"/>
        </w:rPr>
        <w:t>（二）财政拨款“三公 ”经费支出决算具体情况说</w:t>
      </w:r>
    </w:p>
    <w:p w:rsidR="00A8526D" w:rsidRDefault="00000000">
      <w:pPr>
        <w:pStyle w:val="a3"/>
        <w:spacing w:before="247"/>
        <w:ind w:left="336"/>
        <w:rPr>
          <w:rFonts w:ascii="楷体" w:eastAsia="楷体" w:hint="eastAsia"/>
        </w:rPr>
      </w:pPr>
      <w:r>
        <w:rPr>
          <w:rFonts w:ascii="楷体" w:eastAsia="楷体" w:hint="eastAsia"/>
        </w:rPr>
        <w:t>明。</w:t>
      </w:r>
    </w:p>
    <w:p w:rsidR="00A8526D" w:rsidRDefault="00A8526D">
      <w:pPr>
        <w:pStyle w:val="a3"/>
        <w:spacing w:before="9"/>
        <w:rPr>
          <w:rFonts w:ascii="楷体" w:hint="eastAsia"/>
          <w:sz w:val="39"/>
        </w:rPr>
      </w:pPr>
    </w:p>
    <w:p w:rsidR="00A8526D" w:rsidRDefault="00000000">
      <w:pPr>
        <w:pStyle w:val="a3"/>
        <w:ind w:left="929"/>
        <w:rPr>
          <w:rFonts w:hint="eastAsia"/>
        </w:rPr>
      </w:pPr>
      <w:r>
        <w:t>2022 年度财政拨款</w:t>
      </w:r>
      <w:r>
        <w:rPr>
          <w:rFonts w:ascii="Segoe Print" w:eastAsia="Segoe Print" w:hAnsi="Segoe Print"/>
        </w:rPr>
        <w:t xml:space="preserve">“ </w:t>
      </w:r>
      <w:r>
        <w:t>三公</w:t>
      </w:r>
      <w:r>
        <w:rPr>
          <w:rFonts w:ascii="Segoe Print" w:eastAsia="Segoe Print" w:hAnsi="Segoe Print"/>
        </w:rPr>
        <w:t>”</w:t>
      </w:r>
      <w:r>
        <w:t>经费支出决算中， 因公出国</w:t>
      </w:r>
    </w:p>
    <w:p w:rsidR="00A8526D" w:rsidRDefault="00000000">
      <w:pPr>
        <w:pStyle w:val="a3"/>
        <w:spacing w:before="168"/>
        <w:ind w:left="308"/>
        <w:rPr>
          <w:rFonts w:hint="eastAsia"/>
        </w:rPr>
      </w:pPr>
      <w:r>
        <w:t>（境）费支出决算 0.00 万元， 占 0%；公务用车购置及运行</w:t>
      </w:r>
    </w:p>
    <w:p w:rsidR="00A8526D" w:rsidRDefault="00A8526D">
      <w:pPr>
        <w:rPr>
          <w:rFonts w:hint="eastAsia"/>
        </w:rPr>
        <w:sectPr w:rsidR="00A8526D">
          <w:pgSz w:w="11920" w:h="16860"/>
          <w:pgMar w:top="1600" w:right="1680" w:bottom="280" w:left="1540" w:header="720" w:footer="720" w:gutter="0"/>
          <w:cols w:space="720"/>
        </w:sectPr>
      </w:pPr>
    </w:p>
    <w:p w:rsidR="00A8526D" w:rsidRDefault="00000000">
      <w:pPr>
        <w:pStyle w:val="a3"/>
        <w:spacing w:before="46" w:line="388" w:lineRule="auto"/>
        <w:ind w:left="298" w:right="366" w:firstLine="14"/>
        <w:rPr>
          <w:rFonts w:hint="eastAsia"/>
        </w:rPr>
      </w:pPr>
      <w:r>
        <w:lastRenderedPageBreak/>
        <w:t>维护费支出决算 4.17 万元， 占 97.2%；公务接待费支出决算 0.12 万元， 占 2.8%。具体情况如下：</w:t>
      </w:r>
    </w:p>
    <w:p w:rsidR="00A8526D" w:rsidRDefault="00A8526D">
      <w:pPr>
        <w:pStyle w:val="a3"/>
        <w:spacing w:before="11"/>
        <w:rPr>
          <w:rFonts w:hint="eastAsia"/>
          <w:sz w:val="24"/>
        </w:rPr>
      </w:pPr>
    </w:p>
    <w:p w:rsidR="00A8526D" w:rsidRDefault="00000000">
      <w:pPr>
        <w:pStyle w:val="a4"/>
        <w:numPr>
          <w:ilvl w:val="0"/>
          <w:numId w:val="3"/>
        </w:numPr>
        <w:tabs>
          <w:tab w:val="left" w:pos="1343"/>
        </w:tabs>
        <w:spacing w:before="1" w:line="372" w:lineRule="auto"/>
        <w:ind w:right="292" w:firstLine="664"/>
        <w:jc w:val="left"/>
        <w:rPr>
          <w:rFonts w:hint="eastAsia"/>
          <w:sz w:val="30"/>
        </w:rPr>
      </w:pPr>
      <w:r>
        <w:rPr>
          <w:spacing w:val="7"/>
          <w:sz w:val="30"/>
        </w:rPr>
        <w:t>因公出国</w:t>
      </w:r>
      <w:r>
        <w:rPr>
          <w:spacing w:val="9"/>
          <w:sz w:val="30"/>
        </w:rPr>
        <w:t>（</w:t>
      </w:r>
      <w:r>
        <w:rPr>
          <w:spacing w:val="7"/>
          <w:sz w:val="30"/>
        </w:rPr>
        <w:t>境）</w:t>
      </w:r>
      <w:r>
        <w:rPr>
          <w:spacing w:val="-3"/>
          <w:sz w:val="30"/>
        </w:rPr>
        <w:t xml:space="preserve">费支出 </w:t>
      </w:r>
      <w:r>
        <w:rPr>
          <w:spacing w:val="4"/>
          <w:sz w:val="30"/>
        </w:rPr>
        <w:t>0.00</w:t>
      </w:r>
      <w:r>
        <w:rPr>
          <w:spacing w:val="6"/>
          <w:sz w:val="30"/>
        </w:rPr>
        <w:t xml:space="preserve"> 万元。全年安排因公出国（境）</w:t>
      </w:r>
      <w:r>
        <w:rPr>
          <w:spacing w:val="-12"/>
          <w:sz w:val="30"/>
        </w:rPr>
        <w:t xml:space="preserve"> 团组 </w:t>
      </w:r>
      <w:r>
        <w:rPr>
          <w:sz w:val="30"/>
        </w:rPr>
        <w:t>0</w:t>
      </w:r>
      <w:r>
        <w:rPr>
          <w:spacing w:val="-6"/>
          <w:sz w:val="30"/>
        </w:rPr>
        <w:t xml:space="preserve"> </w:t>
      </w:r>
      <w:proofErr w:type="gramStart"/>
      <w:r>
        <w:rPr>
          <w:spacing w:val="-6"/>
          <w:sz w:val="30"/>
        </w:rPr>
        <w:t>个</w:t>
      </w:r>
      <w:proofErr w:type="gramEnd"/>
      <w:r>
        <w:rPr>
          <w:spacing w:val="-6"/>
          <w:sz w:val="30"/>
        </w:rPr>
        <w:t>， 因公出国</w:t>
      </w:r>
      <w:r>
        <w:rPr>
          <w:sz w:val="30"/>
        </w:rPr>
        <w:t>（境）0 人次。开支内容包</w:t>
      </w:r>
      <w:r>
        <w:rPr>
          <w:spacing w:val="-4"/>
          <w:sz w:val="30"/>
        </w:rPr>
        <w:t>括：</w:t>
      </w:r>
    </w:p>
    <w:p w:rsidR="00A8526D" w:rsidRDefault="00A8526D">
      <w:pPr>
        <w:pStyle w:val="a3"/>
        <w:spacing w:before="2"/>
        <w:rPr>
          <w:rFonts w:hint="eastAsia"/>
          <w:sz w:val="24"/>
        </w:rPr>
      </w:pPr>
    </w:p>
    <w:p w:rsidR="00A8526D" w:rsidRDefault="00000000">
      <w:pPr>
        <w:pStyle w:val="a3"/>
        <w:spacing w:line="391" w:lineRule="auto"/>
        <w:ind w:left="308" w:right="202" w:firstLine="698"/>
        <w:rPr>
          <w:rFonts w:hint="eastAsia"/>
        </w:rPr>
      </w:pPr>
      <w:r>
        <w:t>因公出国（境）费支出决算比预算数增加（减少）0 万元，增长（下降）0%。</w:t>
      </w:r>
    </w:p>
    <w:p w:rsidR="00A8526D" w:rsidRDefault="00000000">
      <w:pPr>
        <w:pStyle w:val="a4"/>
        <w:numPr>
          <w:ilvl w:val="0"/>
          <w:numId w:val="3"/>
        </w:numPr>
        <w:tabs>
          <w:tab w:val="left" w:pos="1168"/>
        </w:tabs>
        <w:spacing w:before="161"/>
        <w:ind w:left="1167" w:hanging="277"/>
        <w:jc w:val="left"/>
        <w:rPr>
          <w:rFonts w:ascii="微软雅黑" w:eastAsia="微软雅黑" w:hint="eastAsia"/>
          <w:color w:val="A0A0A0"/>
          <w:sz w:val="28"/>
        </w:rPr>
      </w:pPr>
      <w:r>
        <w:rPr>
          <w:rFonts w:ascii="微软雅黑" w:eastAsia="微软雅黑" w:hint="eastAsia"/>
          <w:color w:val="A0A0A0"/>
          <w:spacing w:val="14"/>
          <w:sz w:val="30"/>
        </w:rPr>
        <w:t xml:space="preserve">公务用车购置及运行维护费支出 </w:t>
      </w:r>
      <w:r>
        <w:rPr>
          <w:spacing w:val="9"/>
          <w:sz w:val="30"/>
        </w:rPr>
        <w:t>4</w:t>
      </w:r>
      <w:r>
        <w:rPr>
          <w:spacing w:val="9"/>
          <w:position w:val="-8"/>
          <w:sz w:val="30"/>
        </w:rPr>
        <w:t>.</w:t>
      </w:r>
      <w:r>
        <w:rPr>
          <w:spacing w:val="9"/>
          <w:sz w:val="30"/>
        </w:rPr>
        <w:t>17</w:t>
      </w:r>
      <w:r>
        <w:rPr>
          <w:spacing w:val="18"/>
          <w:sz w:val="30"/>
        </w:rPr>
        <w:t xml:space="preserve"> 万元</w:t>
      </w:r>
      <w:r>
        <w:rPr>
          <w:spacing w:val="14"/>
          <w:position w:val="-7"/>
          <w:sz w:val="30"/>
        </w:rPr>
        <w:t>。</w:t>
      </w:r>
      <w:r>
        <w:rPr>
          <w:spacing w:val="8"/>
          <w:sz w:val="30"/>
        </w:rPr>
        <w:t>其中：</w:t>
      </w:r>
    </w:p>
    <w:p w:rsidR="00A8526D" w:rsidRDefault="00A8526D">
      <w:pPr>
        <w:pStyle w:val="a3"/>
        <w:spacing w:before="9"/>
        <w:rPr>
          <w:rFonts w:hint="eastAsia"/>
          <w:sz w:val="31"/>
        </w:rPr>
      </w:pPr>
    </w:p>
    <w:p w:rsidR="00A8526D" w:rsidRDefault="00000000">
      <w:pPr>
        <w:pStyle w:val="a3"/>
        <w:ind w:left="915"/>
        <w:rPr>
          <w:rFonts w:hint="eastAsia"/>
        </w:rPr>
      </w:pPr>
      <w:r>
        <w:rPr>
          <w:rFonts w:ascii="微软雅黑" w:eastAsia="微软雅黑" w:hint="eastAsia"/>
          <w:color w:val="A2A2A2"/>
        </w:rPr>
        <w:t xml:space="preserve">公务用车购置支出 </w:t>
      </w:r>
      <w:r>
        <w:t>0.00 万元，全年购置公务用车 0</w:t>
      </w:r>
    </w:p>
    <w:p w:rsidR="00A8526D" w:rsidRDefault="00000000">
      <w:pPr>
        <w:pStyle w:val="a3"/>
        <w:spacing w:before="158"/>
        <w:ind w:left="298"/>
        <w:rPr>
          <w:rFonts w:hint="eastAsia"/>
        </w:rPr>
      </w:pPr>
      <w:r>
        <w:t>辆，年末公务用车保有量 3 辆。</w:t>
      </w:r>
    </w:p>
    <w:p w:rsidR="00A8526D" w:rsidRDefault="00A8526D">
      <w:pPr>
        <w:pStyle w:val="a3"/>
        <w:spacing w:before="3"/>
        <w:rPr>
          <w:rFonts w:hint="eastAsia"/>
          <w:sz w:val="33"/>
        </w:rPr>
      </w:pPr>
    </w:p>
    <w:p w:rsidR="00A8526D" w:rsidRDefault="00000000">
      <w:pPr>
        <w:pStyle w:val="a3"/>
        <w:spacing w:before="1" w:line="312" w:lineRule="auto"/>
        <w:ind w:left="298" w:right="286" w:firstLine="616"/>
        <w:rPr>
          <w:rFonts w:hint="eastAsia"/>
        </w:rPr>
      </w:pPr>
      <w:r>
        <w:rPr>
          <w:rFonts w:ascii="微软雅黑" w:eastAsia="微软雅黑" w:hint="eastAsia"/>
          <w:color w:val="AAAAAA"/>
        </w:rPr>
        <w:t xml:space="preserve">公务用车运行维护费支出 </w:t>
      </w:r>
      <w:r>
        <w:t>4</w:t>
      </w:r>
      <w:r>
        <w:rPr>
          <w:position w:val="-8"/>
        </w:rPr>
        <w:t>.</w:t>
      </w:r>
      <w:r>
        <w:t>17 万元</w:t>
      </w:r>
      <w:r>
        <w:rPr>
          <w:position w:val="-8"/>
        </w:rPr>
        <w:t>，</w:t>
      </w:r>
      <w:r>
        <w:t>主要用于车辆维修维护、燃油费及年检费。</w:t>
      </w:r>
    </w:p>
    <w:p w:rsidR="00A8526D" w:rsidRDefault="00A8526D">
      <w:pPr>
        <w:pStyle w:val="a3"/>
        <w:spacing w:before="2"/>
        <w:rPr>
          <w:rFonts w:hint="eastAsia"/>
          <w:sz w:val="29"/>
        </w:rPr>
      </w:pPr>
    </w:p>
    <w:p w:rsidR="00A8526D" w:rsidRDefault="00000000">
      <w:pPr>
        <w:pStyle w:val="a3"/>
        <w:spacing w:before="1" w:line="374" w:lineRule="auto"/>
        <w:ind w:left="298" w:right="376" w:firstLine="655"/>
        <w:jc w:val="both"/>
        <w:rPr>
          <w:rFonts w:hint="eastAsia"/>
        </w:rPr>
      </w:pPr>
      <w:r>
        <w:t>公务用车购置及运行费支出决算数比预算数减少 8.83 万元，下降 67.92%。主要原因是受新型冠状病毒影响，需要进行教学活动减少、教学业务及办公网络化， 因此公务用车购置及运行费支出下降。</w:t>
      </w:r>
    </w:p>
    <w:p w:rsidR="00A8526D" w:rsidRDefault="00000000">
      <w:pPr>
        <w:pStyle w:val="a4"/>
        <w:numPr>
          <w:ilvl w:val="0"/>
          <w:numId w:val="3"/>
        </w:numPr>
        <w:tabs>
          <w:tab w:val="left" w:pos="846"/>
        </w:tabs>
        <w:spacing w:before="198"/>
        <w:ind w:left="845" w:hanging="270"/>
        <w:jc w:val="left"/>
        <w:rPr>
          <w:rFonts w:ascii="微软雅黑" w:eastAsia="微软雅黑" w:hint="eastAsia"/>
          <w:color w:val="A1A1A1"/>
          <w:sz w:val="28"/>
        </w:rPr>
      </w:pPr>
      <w:r>
        <w:rPr>
          <w:rFonts w:ascii="微软雅黑" w:eastAsia="微软雅黑" w:hint="eastAsia"/>
          <w:color w:val="A1A1A1"/>
          <w:spacing w:val="14"/>
          <w:sz w:val="30"/>
        </w:rPr>
        <w:t xml:space="preserve">公务接待费支出 </w:t>
      </w:r>
      <w:r>
        <w:rPr>
          <w:spacing w:val="7"/>
          <w:sz w:val="30"/>
        </w:rPr>
        <w:t>0</w:t>
      </w:r>
      <w:r>
        <w:rPr>
          <w:spacing w:val="7"/>
          <w:position w:val="-8"/>
          <w:sz w:val="30"/>
        </w:rPr>
        <w:t>.</w:t>
      </w:r>
      <w:r>
        <w:rPr>
          <w:spacing w:val="7"/>
          <w:sz w:val="30"/>
        </w:rPr>
        <w:t>12</w:t>
      </w:r>
      <w:r>
        <w:rPr>
          <w:spacing w:val="16"/>
          <w:sz w:val="30"/>
        </w:rPr>
        <w:t xml:space="preserve"> 万元</w:t>
      </w:r>
      <w:r>
        <w:rPr>
          <w:spacing w:val="9"/>
          <w:position w:val="-8"/>
          <w:sz w:val="30"/>
        </w:rPr>
        <w:t>，</w:t>
      </w:r>
      <w:r>
        <w:rPr>
          <w:spacing w:val="6"/>
          <w:sz w:val="30"/>
        </w:rPr>
        <w:t>其中：</w:t>
      </w:r>
    </w:p>
    <w:p w:rsidR="00A8526D" w:rsidRDefault="00A8526D">
      <w:pPr>
        <w:rPr>
          <w:rFonts w:ascii="微软雅黑" w:eastAsia="微软雅黑" w:hint="eastAsia"/>
          <w:sz w:val="28"/>
        </w:rPr>
        <w:sectPr w:rsidR="00A8526D">
          <w:pgSz w:w="11920" w:h="16860"/>
          <w:pgMar w:top="1540" w:right="1680" w:bottom="280" w:left="1540" w:header="720" w:footer="720" w:gutter="0"/>
          <w:cols w:space="720"/>
        </w:sectPr>
      </w:pPr>
    </w:p>
    <w:p w:rsidR="00A8526D" w:rsidRDefault="00000000">
      <w:pPr>
        <w:pStyle w:val="a3"/>
        <w:spacing w:before="6"/>
        <w:ind w:left="972"/>
        <w:rPr>
          <w:rFonts w:hint="eastAsia"/>
        </w:rPr>
      </w:pPr>
      <w:r>
        <w:rPr>
          <w:rFonts w:ascii="微软雅黑" w:eastAsia="微软雅黑" w:hint="eastAsia"/>
          <w:color w:val="767676"/>
        </w:rPr>
        <w:lastRenderedPageBreak/>
        <w:t>国内接待费</w:t>
      </w:r>
      <w:r>
        <w:t>支出 0.12 万元， 国内公务接待 1 批次，接</w:t>
      </w:r>
    </w:p>
    <w:p w:rsidR="00A8526D" w:rsidRDefault="00000000">
      <w:pPr>
        <w:pStyle w:val="a3"/>
        <w:spacing w:before="181" w:line="336" w:lineRule="auto"/>
        <w:ind w:left="300" w:right="277"/>
        <w:rPr>
          <w:rFonts w:hint="eastAsia"/>
        </w:rPr>
      </w:pPr>
      <w:r>
        <w:t>待 12 人次；主要用于接待</w:t>
      </w:r>
      <w:proofErr w:type="gramStart"/>
      <w:r>
        <w:t>海旅投资</w:t>
      </w:r>
      <w:proofErr w:type="gramEnd"/>
      <w:r>
        <w:t>有限公司的董事长一行到校交流。</w:t>
      </w:r>
    </w:p>
    <w:p w:rsidR="00A8526D" w:rsidRDefault="00A8526D">
      <w:pPr>
        <w:pStyle w:val="a3"/>
        <w:spacing w:before="11"/>
        <w:rPr>
          <w:rFonts w:hint="eastAsia"/>
          <w:sz w:val="24"/>
        </w:rPr>
      </w:pPr>
    </w:p>
    <w:p w:rsidR="00A8526D" w:rsidRDefault="00000000">
      <w:pPr>
        <w:pStyle w:val="a3"/>
        <w:ind w:left="1016"/>
        <w:rPr>
          <w:rFonts w:hint="eastAsia"/>
        </w:rPr>
      </w:pPr>
      <w:r>
        <w:t>国（境）外接待费支出 0 万元， 国（境）外公务接待 0</w:t>
      </w:r>
    </w:p>
    <w:p w:rsidR="00A8526D" w:rsidRDefault="00000000">
      <w:pPr>
        <w:pStyle w:val="a3"/>
        <w:spacing w:before="263"/>
        <w:ind w:left="298"/>
        <w:rPr>
          <w:rFonts w:hint="eastAsia"/>
        </w:rPr>
      </w:pPr>
      <w:r>
        <w:t>批次，接待 0 人次。</w:t>
      </w:r>
    </w:p>
    <w:p w:rsidR="00A8526D" w:rsidRDefault="00A8526D">
      <w:pPr>
        <w:pStyle w:val="a3"/>
        <w:spacing w:before="4"/>
        <w:rPr>
          <w:rFonts w:hint="eastAsia"/>
          <w:sz w:val="39"/>
        </w:rPr>
      </w:pPr>
    </w:p>
    <w:p w:rsidR="00A8526D" w:rsidRDefault="00000000">
      <w:pPr>
        <w:pStyle w:val="a3"/>
        <w:spacing w:line="388" w:lineRule="auto"/>
        <w:ind w:left="293" w:right="294" w:firstLine="657"/>
        <w:rPr>
          <w:rFonts w:hint="eastAsia"/>
        </w:rPr>
      </w:pPr>
      <w:r>
        <w:t>公务接待费支出决算数比预算数减少 0.38 万元，下降76%。主要原因是新型冠状病毒影响，教学业务交流减少。</w:t>
      </w:r>
    </w:p>
    <w:p w:rsidR="00A8526D" w:rsidRDefault="00000000">
      <w:pPr>
        <w:pStyle w:val="a3"/>
        <w:spacing w:before="260"/>
        <w:ind w:left="929"/>
        <w:rPr>
          <w:rFonts w:ascii="黑体" w:eastAsia="黑体" w:hint="eastAsia"/>
        </w:rPr>
      </w:pPr>
      <w:bookmarkStart w:id="33" w:name="十、预算绩效情况说明。"/>
      <w:bookmarkEnd w:id="33"/>
      <w:r>
        <w:rPr>
          <w:rFonts w:ascii="黑体" w:eastAsia="黑体" w:hint="eastAsia"/>
        </w:rPr>
        <w:t>十、预算绩效情况说明。</w:t>
      </w:r>
    </w:p>
    <w:p w:rsidR="00A8526D" w:rsidRDefault="00A8526D">
      <w:pPr>
        <w:pStyle w:val="a3"/>
        <w:spacing w:before="5"/>
        <w:rPr>
          <w:rFonts w:ascii="黑体" w:hint="eastAsia"/>
          <w:sz w:val="43"/>
        </w:rPr>
      </w:pPr>
    </w:p>
    <w:p w:rsidR="00A8526D" w:rsidRDefault="00000000">
      <w:pPr>
        <w:pStyle w:val="a3"/>
        <w:ind w:left="972"/>
        <w:rPr>
          <w:rFonts w:ascii="楷体" w:eastAsia="楷体" w:hint="eastAsia"/>
        </w:rPr>
      </w:pPr>
      <w:r>
        <w:rPr>
          <w:rFonts w:ascii="楷体" w:eastAsia="楷体" w:hint="eastAsia"/>
        </w:rPr>
        <w:t>（一）绩效管理工作开展情况。</w:t>
      </w:r>
    </w:p>
    <w:p w:rsidR="00A8526D" w:rsidRDefault="00A8526D">
      <w:pPr>
        <w:pStyle w:val="a3"/>
        <w:spacing w:before="4"/>
        <w:rPr>
          <w:rFonts w:ascii="楷体" w:hint="eastAsia"/>
          <w:sz w:val="36"/>
        </w:rPr>
      </w:pPr>
    </w:p>
    <w:p w:rsidR="00A8526D" w:rsidRDefault="00000000">
      <w:pPr>
        <w:pStyle w:val="a3"/>
        <w:spacing w:line="362" w:lineRule="auto"/>
        <w:ind w:left="315" w:right="269" w:firstLine="628"/>
        <w:rPr>
          <w:rFonts w:hint="eastAsia"/>
        </w:rPr>
      </w:pPr>
      <w:r>
        <w:t xml:space="preserve">本年度没有重点项目，根据财政预算绩效管理要求， 我校组织对 2022 年度一般公共预算项目支出全面开展绩效自评。 自评项目 5 </w:t>
      </w:r>
      <w:proofErr w:type="gramStart"/>
      <w:r>
        <w:t>个</w:t>
      </w:r>
      <w:proofErr w:type="gramEnd"/>
      <w:r>
        <w:t>，共涉及资金 5080.64 万元， 自评</w:t>
      </w:r>
      <w:proofErr w:type="gramStart"/>
      <w:r>
        <w:t>覆</w:t>
      </w:r>
      <w:proofErr w:type="gramEnd"/>
    </w:p>
    <w:p w:rsidR="00A8526D" w:rsidRDefault="00000000">
      <w:pPr>
        <w:pStyle w:val="a3"/>
        <w:spacing w:line="359" w:lineRule="exact"/>
        <w:ind w:left="315"/>
        <w:rPr>
          <w:rFonts w:hint="eastAsia"/>
        </w:rPr>
      </w:pPr>
      <w:proofErr w:type="gramStart"/>
      <w:r>
        <w:t>盖率达到</w:t>
      </w:r>
      <w:proofErr w:type="gramEnd"/>
      <w:r>
        <w:t xml:space="preserve"> 88.89%。</w:t>
      </w:r>
    </w:p>
    <w:p w:rsidR="00A8526D" w:rsidRDefault="00A8526D">
      <w:pPr>
        <w:pStyle w:val="a3"/>
        <w:spacing w:before="1"/>
        <w:rPr>
          <w:rFonts w:hint="eastAsia"/>
          <w:sz w:val="34"/>
        </w:rPr>
      </w:pPr>
    </w:p>
    <w:p w:rsidR="00A8526D" w:rsidRDefault="00000000">
      <w:pPr>
        <w:pStyle w:val="a3"/>
        <w:spacing w:line="386" w:lineRule="auto"/>
        <w:ind w:left="245" w:right="457" w:firstLine="712"/>
        <w:rPr>
          <w:rFonts w:hint="eastAsia"/>
        </w:rPr>
      </w:pPr>
      <w:r>
        <w:t>共组织对</w:t>
      </w:r>
      <w:r>
        <w:rPr>
          <w:rFonts w:ascii="宋体" w:eastAsia="宋体" w:hAnsi="宋体" w:hint="eastAsia"/>
        </w:rPr>
        <w:t>“</w:t>
      </w:r>
      <w:r>
        <w:t xml:space="preserve">现代职业教育质量提升计划专项资金 </w:t>
      </w:r>
      <w:r>
        <w:rPr>
          <w:rFonts w:ascii="宋体" w:eastAsia="宋体" w:hAnsi="宋体" w:hint="eastAsia"/>
        </w:rPr>
        <w:t>”</w:t>
      </w:r>
      <w:r>
        <w:t>、</w:t>
      </w:r>
      <w:r>
        <w:rPr>
          <w:rFonts w:ascii="宋体" w:eastAsia="宋体" w:hAnsi="宋体" w:hint="eastAsia"/>
        </w:rPr>
        <w:t>“</w:t>
      </w:r>
      <w:r>
        <w:t xml:space="preserve">大中专学校全日制在校生价格临时补贴 </w:t>
      </w:r>
      <w:r>
        <w:rPr>
          <w:rFonts w:ascii="宋体" w:eastAsia="宋体" w:hAnsi="宋体" w:hint="eastAsia"/>
        </w:rPr>
        <w:t>”“</w:t>
      </w:r>
      <w:r>
        <w:t>设施维护与</w:t>
      </w:r>
    </w:p>
    <w:p w:rsidR="00A8526D" w:rsidRDefault="00A8526D">
      <w:pPr>
        <w:spacing w:line="386" w:lineRule="auto"/>
        <w:rPr>
          <w:rFonts w:hint="eastAsia"/>
        </w:rPr>
        <w:sectPr w:rsidR="00A8526D">
          <w:pgSz w:w="11920" w:h="16860"/>
          <w:pgMar w:top="1580" w:right="1680" w:bottom="280" w:left="1540" w:header="720" w:footer="720" w:gutter="0"/>
          <w:cols w:space="720"/>
        </w:sectPr>
      </w:pPr>
    </w:p>
    <w:p w:rsidR="00A8526D" w:rsidRDefault="00000000">
      <w:pPr>
        <w:pStyle w:val="a3"/>
        <w:spacing w:before="44" w:line="376" w:lineRule="auto"/>
        <w:ind w:left="303" w:right="196" w:firstLine="28"/>
        <w:rPr>
          <w:rFonts w:hint="eastAsia"/>
        </w:rPr>
      </w:pPr>
      <w:r>
        <w:rPr>
          <w:spacing w:val="-15"/>
        </w:rPr>
        <w:lastRenderedPageBreak/>
        <w:t xml:space="preserve">改造 </w:t>
      </w:r>
      <w:proofErr w:type="gramStart"/>
      <w:r>
        <w:rPr>
          <w:rFonts w:ascii="宋体" w:eastAsia="宋体" w:hAnsi="宋体" w:hint="eastAsia"/>
          <w:spacing w:val="-3"/>
        </w:rPr>
        <w:t>”</w:t>
      </w:r>
      <w:proofErr w:type="gramEnd"/>
      <w:r>
        <w:t>、</w:t>
      </w:r>
      <w:r>
        <w:rPr>
          <w:rFonts w:ascii="宋体" w:eastAsia="宋体" w:hAnsi="宋体" w:hint="eastAsia"/>
          <w:spacing w:val="-42"/>
        </w:rPr>
        <w:t xml:space="preserve">“ </w:t>
      </w:r>
      <w:r>
        <w:rPr>
          <w:spacing w:val="-12"/>
        </w:rPr>
        <w:t xml:space="preserve">学生事务补助 </w:t>
      </w:r>
      <w:r>
        <w:rPr>
          <w:rFonts w:ascii="宋体" w:eastAsia="宋体" w:hAnsi="宋体" w:hint="eastAsia"/>
          <w:spacing w:val="-3"/>
        </w:rPr>
        <w:t>”</w:t>
      </w:r>
      <w:r>
        <w:t>、</w:t>
      </w:r>
      <w:r>
        <w:rPr>
          <w:rFonts w:ascii="宋体" w:eastAsia="宋体" w:hAnsi="宋体" w:hint="eastAsia"/>
          <w:spacing w:val="-42"/>
        </w:rPr>
        <w:t xml:space="preserve">“ </w:t>
      </w:r>
      <w:r>
        <w:rPr>
          <w:spacing w:val="-10"/>
        </w:rPr>
        <w:t xml:space="preserve">学生资助补助经费 </w:t>
      </w:r>
      <w:r>
        <w:rPr>
          <w:rFonts w:ascii="宋体" w:eastAsia="宋体" w:hAnsi="宋体" w:hint="eastAsia"/>
        </w:rPr>
        <w:t>”</w:t>
      </w:r>
      <w:r>
        <w:t>5</w:t>
      </w:r>
      <w:r>
        <w:rPr>
          <w:spacing w:val="-14"/>
        </w:rPr>
        <w:t xml:space="preserve"> </w:t>
      </w:r>
      <w:proofErr w:type="gramStart"/>
      <w:r>
        <w:rPr>
          <w:spacing w:val="-14"/>
        </w:rPr>
        <w:t>个</w:t>
      </w:r>
      <w:proofErr w:type="gramEnd"/>
      <w:r>
        <w:rPr>
          <w:spacing w:val="-14"/>
        </w:rPr>
        <w:t>项</w:t>
      </w:r>
      <w:r>
        <w:rPr>
          <w:spacing w:val="6"/>
        </w:rPr>
        <w:t xml:space="preserve">目开展了部门评价，涉及资金 </w:t>
      </w:r>
      <w:r>
        <w:rPr>
          <w:spacing w:val="8"/>
        </w:rPr>
        <w:t>5080.64 万元。从评价情况</w:t>
      </w:r>
      <w:r>
        <w:rPr>
          <w:spacing w:val="16"/>
        </w:rPr>
        <w:t>来看，</w:t>
      </w:r>
      <w:r>
        <w:rPr>
          <w:rFonts w:ascii="宋体" w:eastAsia="宋体" w:hAnsi="宋体" w:hint="eastAsia"/>
          <w:spacing w:val="25"/>
        </w:rPr>
        <w:t>“</w:t>
      </w:r>
      <w:r>
        <w:rPr>
          <w:spacing w:val="8"/>
        </w:rPr>
        <w:t xml:space="preserve">现代职业教育质量提升计划专项资金 </w:t>
      </w:r>
      <w:r>
        <w:rPr>
          <w:rFonts w:ascii="宋体" w:eastAsia="宋体" w:hAnsi="宋体" w:hint="eastAsia"/>
          <w:spacing w:val="12"/>
        </w:rPr>
        <w:t xml:space="preserve">” </w:t>
      </w:r>
      <w:r>
        <w:rPr>
          <w:spacing w:val="9"/>
        </w:rPr>
        <w:t>项目基本</w:t>
      </w:r>
      <w:r>
        <w:rPr>
          <w:spacing w:val="13"/>
        </w:rPr>
        <w:t>完成绩效目标，资金支出比例良好，资金使用合法合</w:t>
      </w:r>
      <w:proofErr w:type="gramStart"/>
      <w:r>
        <w:rPr>
          <w:spacing w:val="13"/>
        </w:rPr>
        <w:t>规</w:t>
      </w:r>
      <w:proofErr w:type="gramEnd"/>
      <w:r>
        <w:rPr>
          <w:spacing w:val="13"/>
        </w:rPr>
        <w:t>，</w:t>
      </w:r>
    </w:p>
    <w:p w:rsidR="00A8526D" w:rsidRDefault="00000000">
      <w:pPr>
        <w:pStyle w:val="a3"/>
        <w:spacing w:before="70" w:line="362" w:lineRule="auto"/>
        <w:ind w:left="300" w:right="167" w:hanging="3"/>
        <w:rPr>
          <w:rFonts w:hint="eastAsia"/>
        </w:rPr>
      </w:pPr>
      <w:r>
        <w:rPr>
          <w:spacing w:val="12"/>
        </w:rPr>
        <w:t>整体评价为</w:t>
      </w:r>
      <w:r>
        <w:rPr>
          <w:rFonts w:ascii="宋体" w:eastAsia="宋体" w:hAnsi="宋体" w:hint="eastAsia"/>
          <w:spacing w:val="14"/>
        </w:rPr>
        <w:t>“</w:t>
      </w:r>
      <w:r>
        <w:rPr>
          <w:spacing w:val="-15"/>
        </w:rPr>
        <w:t xml:space="preserve">优 </w:t>
      </w:r>
      <w:r>
        <w:rPr>
          <w:rFonts w:ascii="宋体" w:eastAsia="宋体" w:hAnsi="宋体" w:hint="eastAsia"/>
          <w:spacing w:val="7"/>
        </w:rPr>
        <w:t>”</w:t>
      </w:r>
      <w:r>
        <w:rPr>
          <w:spacing w:val="15"/>
        </w:rPr>
        <w:t xml:space="preserve">; </w:t>
      </w:r>
      <w:r>
        <w:rPr>
          <w:rFonts w:ascii="宋体" w:eastAsia="宋体" w:hAnsi="宋体" w:hint="eastAsia"/>
          <w:spacing w:val="14"/>
        </w:rPr>
        <w:t>“</w:t>
      </w:r>
      <w:r>
        <w:rPr>
          <w:spacing w:val="11"/>
        </w:rPr>
        <w:t>大中专学校全日制在校生价格临时</w:t>
      </w:r>
      <w:r>
        <w:rPr>
          <w:spacing w:val="-9"/>
        </w:rPr>
        <w:t xml:space="preserve">补贴 </w:t>
      </w:r>
      <w:r>
        <w:rPr>
          <w:rFonts w:ascii="宋体" w:eastAsia="宋体" w:hAnsi="宋体" w:hint="eastAsia"/>
          <w:spacing w:val="13"/>
        </w:rPr>
        <w:t xml:space="preserve">” </w:t>
      </w:r>
      <w:r>
        <w:rPr>
          <w:spacing w:val="11"/>
        </w:rPr>
        <w:t>项目基本完成绩效目标，资金支出比例良好，资金</w:t>
      </w:r>
      <w:r>
        <w:rPr>
          <w:spacing w:val="19"/>
        </w:rPr>
        <w:t>使用合法合</w:t>
      </w:r>
      <w:proofErr w:type="gramStart"/>
      <w:r>
        <w:rPr>
          <w:spacing w:val="19"/>
        </w:rPr>
        <w:t>规</w:t>
      </w:r>
      <w:proofErr w:type="gramEnd"/>
      <w:r>
        <w:rPr>
          <w:spacing w:val="19"/>
        </w:rPr>
        <w:t>，整体评价为</w:t>
      </w:r>
      <w:r>
        <w:rPr>
          <w:rFonts w:ascii="宋体" w:eastAsia="宋体" w:hAnsi="宋体" w:hint="eastAsia"/>
          <w:spacing w:val="21"/>
        </w:rPr>
        <w:t>“</w:t>
      </w:r>
      <w:r>
        <w:rPr>
          <w:spacing w:val="-13"/>
        </w:rPr>
        <w:t xml:space="preserve">优 </w:t>
      </w:r>
      <w:r>
        <w:rPr>
          <w:rFonts w:ascii="宋体" w:eastAsia="宋体" w:hAnsi="宋体" w:hint="eastAsia"/>
          <w:spacing w:val="10"/>
        </w:rPr>
        <w:t>”</w:t>
      </w:r>
      <w:r>
        <w:rPr>
          <w:spacing w:val="25"/>
        </w:rPr>
        <w:t xml:space="preserve">; </w:t>
      </w:r>
      <w:r>
        <w:rPr>
          <w:rFonts w:ascii="宋体" w:eastAsia="宋体" w:hAnsi="宋体" w:hint="eastAsia"/>
          <w:spacing w:val="21"/>
        </w:rPr>
        <w:t>“</w:t>
      </w:r>
      <w:r>
        <w:rPr>
          <w:spacing w:val="9"/>
        </w:rPr>
        <w:t xml:space="preserve">设施维护与改造 </w:t>
      </w:r>
      <w:r>
        <w:rPr>
          <w:rFonts w:ascii="宋体" w:eastAsia="宋体" w:hAnsi="宋体" w:hint="eastAsia"/>
        </w:rPr>
        <w:t xml:space="preserve">” </w:t>
      </w:r>
      <w:r>
        <w:rPr>
          <w:spacing w:val="18"/>
        </w:rPr>
        <w:t>项目基本完成绩效目标，资金支出比例良好，资金使用合</w:t>
      </w:r>
    </w:p>
    <w:p w:rsidR="00A8526D" w:rsidRDefault="00000000">
      <w:pPr>
        <w:pStyle w:val="a3"/>
        <w:spacing w:line="496" w:lineRule="exact"/>
        <w:ind w:left="303"/>
        <w:rPr>
          <w:rFonts w:hint="eastAsia"/>
        </w:rPr>
      </w:pPr>
      <w:r>
        <w:rPr>
          <w:spacing w:val="9"/>
        </w:rPr>
        <w:t>法合</w:t>
      </w:r>
      <w:proofErr w:type="gramStart"/>
      <w:r>
        <w:rPr>
          <w:spacing w:val="9"/>
        </w:rPr>
        <w:t>规</w:t>
      </w:r>
      <w:proofErr w:type="gramEnd"/>
      <w:r>
        <w:rPr>
          <w:spacing w:val="9"/>
        </w:rPr>
        <w:t>，整体评价为</w:t>
      </w:r>
      <w:r>
        <w:rPr>
          <w:rFonts w:ascii="宋体" w:eastAsia="宋体" w:hAnsi="宋体" w:hint="eastAsia"/>
          <w:spacing w:val="9"/>
        </w:rPr>
        <w:t>“</w:t>
      </w:r>
      <w:r>
        <w:rPr>
          <w:spacing w:val="-20"/>
        </w:rPr>
        <w:t xml:space="preserve">优 </w:t>
      </w:r>
      <w:r>
        <w:rPr>
          <w:rFonts w:ascii="宋体" w:eastAsia="宋体" w:hAnsi="宋体" w:hint="eastAsia"/>
          <w:spacing w:val="4"/>
        </w:rPr>
        <w:t>”</w:t>
      </w:r>
      <w:r>
        <w:rPr>
          <w:spacing w:val="11"/>
        </w:rPr>
        <w:t xml:space="preserve">; </w:t>
      </w:r>
      <w:r>
        <w:rPr>
          <w:rFonts w:ascii="Segoe Print" w:eastAsia="Segoe Print" w:hAnsi="Segoe Print"/>
          <w:spacing w:val="-16"/>
        </w:rPr>
        <w:t xml:space="preserve">“ </w:t>
      </w:r>
      <w:r>
        <w:rPr>
          <w:spacing w:val="9"/>
        </w:rPr>
        <w:t>学生事务补助</w:t>
      </w:r>
      <w:r>
        <w:rPr>
          <w:rFonts w:ascii="Segoe Print" w:eastAsia="Segoe Print" w:hAnsi="Segoe Print"/>
          <w:spacing w:val="10"/>
        </w:rPr>
        <w:t>”</w:t>
      </w:r>
      <w:r>
        <w:rPr>
          <w:spacing w:val="7"/>
        </w:rPr>
        <w:t>项目已完成</w:t>
      </w:r>
    </w:p>
    <w:p w:rsidR="00A8526D" w:rsidRDefault="00000000">
      <w:pPr>
        <w:pStyle w:val="a3"/>
        <w:spacing w:before="224" w:line="343" w:lineRule="auto"/>
        <w:ind w:left="303" w:right="410"/>
        <w:jc w:val="both"/>
        <w:rPr>
          <w:rFonts w:hint="eastAsia"/>
        </w:rPr>
      </w:pPr>
      <w:r>
        <w:t>绩效目标，资金支出比例良好，资金使用合法合</w:t>
      </w:r>
      <w:proofErr w:type="gramStart"/>
      <w:r>
        <w:t>规</w:t>
      </w:r>
      <w:proofErr w:type="gramEnd"/>
      <w:r>
        <w:t>，整体评价为</w:t>
      </w:r>
      <w:r>
        <w:rPr>
          <w:rFonts w:ascii="Segoe Print" w:eastAsia="Segoe Print" w:hAnsi="Segoe Print"/>
        </w:rPr>
        <w:t>“</w:t>
      </w:r>
      <w:r>
        <w:t>优</w:t>
      </w:r>
      <w:r>
        <w:rPr>
          <w:rFonts w:ascii="Segoe Print" w:eastAsia="Segoe Print" w:hAnsi="Segoe Print"/>
        </w:rPr>
        <w:t xml:space="preserve">” </w:t>
      </w:r>
      <w:r>
        <w:t>；</w:t>
      </w:r>
      <w:r>
        <w:rPr>
          <w:rFonts w:ascii="Segoe Print" w:eastAsia="Segoe Print" w:hAnsi="Segoe Print"/>
        </w:rPr>
        <w:t xml:space="preserve">“ </w:t>
      </w:r>
      <w:r>
        <w:t>学生资助补助经费</w:t>
      </w:r>
      <w:r>
        <w:rPr>
          <w:rFonts w:ascii="Segoe Print" w:eastAsia="Segoe Print" w:hAnsi="Segoe Print"/>
        </w:rPr>
        <w:t>”</w:t>
      </w:r>
      <w:r>
        <w:t>项目已完成绩效目标， 资金支出比例良好，资金使用合法合</w:t>
      </w:r>
      <w:proofErr w:type="gramStart"/>
      <w:r>
        <w:t>规</w:t>
      </w:r>
      <w:proofErr w:type="gramEnd"/>
      <w:r>
        <w:t>，整体评价为</w:t>
      </w:r>
    </w:p>
    <w:p w:rsidR="00A8526D" w:rsidRDefault="00000000">
      <w:pPr>
        <w:pStyle w:val="a3"/>
        <w:spacing w:line="524" w:lineRule="exact"/>
        <w:ind w:left="108"/>
        <w:rPr>
          <w:rFonts w:hint="eastAsia"/>
        </w:rPr>
      </w:pPr>
      <w:r>
        <w:rPr>
          <w:rFonts w:ascii="Segoe Print" w:eastAsia="Segoe Print" w:hAnsi="Segoe Print"/>
          <w:spacing w:val="-29"/>
        </w:rPr>
        <w:t xml:space="preserve">“ </w:t>
      </w:r>
      <w:r>
        <w:rPr>
          <w:spacing w:val="62"/>
        </w:rPr>
        <w:t>优</w:t>
      </w:r>
      <w:r>
        <w:rPr>
          <w:rFonts w:ascii="Segoe Print" w:eastAsia="Segoe Print" w:hAnsi="Segoe Print"/>
          <w:spacing w:val="14"/>
        </w:rPr>
        <w:t>”</w:t>
      </w:r>
      <w:r>
        <w:t>。</w:t>
      </w:r>
    </w:p>
    <w:p w:rsidR="00A8526D" w:rsidRDefault="00000000">
      <w:pPr>
        <w:pStyle w:val="a3"/>
        <w:spacing w:before="466"/>
        <w:ind w:left="972"/>
        <w:rPr>
          <w:rFonts w:ascii="楷体" w:eastAsia="楷体" w:hint="eastAsia"/>
        </w:rPr>
      </w:pPr>
      <w:r>
        <w:rPr>
          <w:rFonts w:ascii="楷体" w:eastAsia="楷体" w:hint="eastAsia"/>
        </w:rPr>
        <w:t>（二）部门决算</w:t>
      </w:r>
      <w:proofErr w:type="gramStart"/>
      <w:r>
        <w:rPr>
          <w:rFonts w:ascii="楷体" w:eastAsia="楷体" w:hint="eastAsia"/>
        </w:rPr>
        <w:t>中项目</w:t>
      </w:r>
      <w:proofErr w:type="gramEnd"/>
      <w:r>
        <w:rPr>
          <w:rFonts w:ascii="楷体" w:eastAsia="楷体" w:hint="eastAsia"/>
        </w:rPr>
        <w:t>绩效自评结果。</w:t>
      </w:r>
    </w:p>
    <w:p w:rsidR="00A8526D" w:rsidRDefault="00A8526D">
      <w:pPr>
        <w:pStyle w:val="a3"/>
        <w:spacing w:before="11"/>
        <w:rPr>
          <w:rFonts w:ascii="楷体" w:hint="eastAsia"/>
          <w:sz w:val="36"/>
        </w:rPr>
      </w:pPr>
    </w:p>
    <w:p w:rsidR="00A8526D" w:rsidRDefault="00000000">
      <w:pPr>
        <w:pStyle w:val="a3"/>
        <w:spacing w:line="357" w:lineRule="auto"/>
        <w:ind w:left="284" w:right="393" w:firstLine="684"/>
        <w:jc w:val="both"/>
        <w:rPr>
          <w:rFonts w:hint="eastAsia"/>
        </w:rPr>
      </w:pPr>
      <w:r>
        <w:t>1、</w:t>
      </w:r>
      <w:r>
        <w:rPr>
          <w:rFonts w:ascii="Segoe Print" w:eastAsia="Segoe Print" w:hAnsi="Segoe Print"/>
        </w:rPr>
        <w:t xml:space="preserve">“ </w:t>
      </w:r>
      <w:r>
        <w:t>学生资助补助经费</w:t>
      </w:r>
      <w:r>
        <w:rPr>
          <w:rFonts w:ascii="Segoe Print" w:eastAsia="Segoe Print" w:hAnsi="Segoe Print"/>
        </w:rPr>
        <w:t xml:space="preserve">” </w:t>
      </w:r>
      <w:r>
        <w:t>项目绩效自评综述：根据年初设定的绩效目标，项 目 自评得分为 99.68 分。全年预算数为 3599.96 万元，执行数为 3482.79 万元，完成预算的96.75%。项目绩效目标完成情况：一是项目实施始终坚持实用性、科学性、真实性等原则，力争使每一分钱都花在刀刃上，最大化的发挥每一笔钱的使用效能，严格预算控制，规范资助程序，强化资助管理，实际帮助在籍在校全</w:t>
      </w:r>
    </w:p>
    <w:p w:rsidR="00A8526D" w:rsidRDefault="00A8526D">
      <w:pPr>
        <w:spacing w:line="357" w:lineRule="auto"/>
        <w:jc w:val="both"/>
        <w:rPr>
          <w:rFonts w:hint="eastAsia"/>
        </w:rPr>
        <w:sectPr w:rsidR="00A8526D">
          <w:pgSz w:w="11920" w:h="16860"/>
          <w:pgMar w:top="1580" w:right="1680" w:bottom="280" w:left="1540" w:header="720" w:footer="720" w:gutter="0"/>
          <w:cols w:space="720"/>
        </w:sectPr>
      </w:pPr>
    </w:p>
    <w:p w:rsidR="00A8526D" w:rsidRDefault="00000000">
      <w:pPr>
        <w:pStyle w:val="a3"/>
        <w:tabs>
          <w:tab w:val="left" w:pos="5415"/>
        </w:tabs>
        <w:spacing w:before="35" w:line="386" w:lineRule="auto"/>
        <w:ind w:left="298" w:right="477" w:firstLine="134"/>
        <w:rPr>
          <w:rFonts w:hint="eastAsia"/>
        </w:rPr>
      </w:pPr>
      <w:r>
        <w:rPr>
          <w:spacing w:val="12"/>
        </w:rPr>
        <w:lastRenderedPageBreak/>
        <w:t>日制学生的家庭缓解经济压力；二是为确保项目顺利</w:t>
      </w:r>
      <w:r>
        <w:t xml:space="preserve">开 </w:t>
      </w:r>
      <w:r>
        <w:rPr>
          <w:spacing w:val="14"/>
        </w:rPr>
        <w:t>展，</w:t>
      </w:r>
      <w:r>
        <w:rPr>
          <w:spacing w:val="12"/>
        </w:rPr>
        <w:t>尽</w:t>
      </w:r>
      <w:r>
        <w:rPr>
          <w:spacing w:val="14"/>
        </w:rPr>
        <w:t>早发挥项目</w:t>
      </w:r>
      <w:r>
        <w:rPr>
          <w:spacing w:val="12"/>
        </w:rPr>
        <w:t>的</w:t>
      </w:r>
      <w:r>
        <w:rPr>
          <w:spacing w:val="14"/>
        </w:rPr>
        <w:t>使用效能，</w:t>
      </w:r>
      <w:r>
        <w:rPr>
          <w:spacing w:val="12"/>
        </w:rPr>
        <w:t>项</w:t>
      </w:r>
      <w:r>
        <w:rPr>
          <w:spacing w:val="14"/>
        </w:rPr>
        <w:t>目成员单位</w:t>
      </w:r>
      <w:r>
        <w:rPr>
          <w:spacing w:val="12"/>
        </w:rPr>
        <w:t>通</w:t>
      </w:r>
      <w:r>
        <w:rPr>
          <w:spacing w:val="14"/>
        </w:rPr>
        <w:t>力合作</w:t>
      </w:r>
      <w:r>
        <w:t xml:space="preserve">， </w:t>
      </w:r>
      <w:r>
        <w:rPr>
          <w:spacing w:val="16"/>
        </w:rPr>
        <w:t>按照相关文件</w:t>
      </w:r>
      <w:r>
        <w:rPr>
          <w:spacing w:val="19"/>
        </w:rPr>
        <w:t>规</w:t>
      </w:r>
      <w:r>
        <w:rPr>
          <w:spacing w:val="16"/>
        </w:rPr>
        <w:t>定及时发放给学生，提高</w:t>
      </w:r>
      <w:r>
        <w:rPr>
          <w:spacing w:val="19"/>
        </w:rPr>
        <w:t>项</w:t>
      </w:r>
      <w:r>
        <w:rPr>
          <w:spacing w:val="16"/>
        </w:rPr>
        <w:t>目的执行</w:t>
      </w:r>
      <w:r>
        <w:t xml:space="preserve">效 </w:t>
      </w:r>
      <w:r>
        <w:rPr>
          <w:spacing w:val="12"/>
        </w:rPr>
        <w:t>率</w:t>
      </w:r>
      <w:r>
        <w:rPr>
          <w:spacing w:val="14"/>
        </w:rPr>
        <w:t>；</w:t>
      </w:r>
      <w:r>
        <w:rPr>
          <w:spacing w:val="12"/>
        </w:rPr>
        <w:t>三</w:t>
      </w:r>
      <w:r>
        <w:rPr>
          <w:spacing w:val="14"/>
        </w:rPr>
        <w:t>是</w:t>
      </w:r>
      <w:r>
        <w:rPr>
          <w:spacing w:val="12"/>
        </w:rPr>
        <w:t>本项</w:t>
      </w:r>
      <w:r>
        <w:t>目</w:t>
      </w:r>
      <w:r>
        <w:rPr>
          <w:spacing w:val="-52"/>
        </w:rPr>
        <w:t xml:space="preserve"> </w:t>
      </w:r>
      <w:r>
        <w:rPr>
          <w:spacing w:val="12"/>
        </w:rPr>
        <w:t>中</w:t>
      </w:r>
      <w:r>
        <w:rPr>
          <w:spacing w:val="14"/>
        </w:rPr>
        <w:t>的</w:t>
      </w:r>
      <w:r>
        <w:rPr>
          <w:spacing w:val="12"/>
        </w:rPr>
        <w:t>资</w:t>
      </w:r>
      <w:r>
        <w:rPr>
          <w:spacing w:val="14"/>
        </w:rPr>
        <w:t>金</w:t>
      </w:r>
      <w:r>
        <w:rPr>
          <w:spacing w:val="12"/>
        </w:rPr>
        <w:t>有效</w:t>
      </w:r>
      <w:r>
        <w:rPr>
          <w:spacing w:val="14"/>
        </w:rPr>
        <w:t>缓</w:t>
      </w:r>
      <w:r>
        <w:rPr>
          <w:spacing w:val="12"/>
        </w:rPr>
        <w:t>解</w:t>
      </w:r>
      <w:r>
        <w:rPr>
          <w:spacing w:val="14"/>
        </w:rPr>
        <w:t>了</w:t>
      </w:r>
      <w:r>
        <w:rPr>
          <w:spacing w:val="12"/>
        </w:rPr>
        <w:t>在</w:t>
      </w:r>
      <w:r>
        <w:rPr>
          <w:spacing w:val="14"/>
        </w:rPr>
        <w:t>籍</w:t>
      </w:r>
      <w:r>
        <w:rPr>
          <w:spacing w:val="12"/>
        </w:rPr>
        <w:t>在校</w:t>
      </w:r>
      <w:r>
        <w:rPr>
          <w:spacing w:val="14"/>
        </w:rPr>
        <w:t>全</w:t>
      </w:r>
      <w:r>
        <w:rPr>
          <w:spacing w:val="12"/>
        </w:rPr>
        <w:t>日</w:t>
      </w:r>
      <w:r>
        <w:rPr>
          <w:spacing w:val="14"/>
        </w:rPr>
        <w:t>制</w:t>
      </w:r>
      <w:r>
        <w:rPr>
          <w:spacing w:val="12"/>
        </w:rPr>
        <w:t>学</w:t>
      </w:r>
      <w:r>
        <w:t>生</w:t>
      </w:r>
      <w:r>
        <w:rPr>
          <w:spacing w:val="12"/>
        </w:rPr>
        <w:t>家</w:t>
      </w:r>
      <w:r>
        <w:rPr>
          <w:spacing w:val="14"/>
        </w:rPr>
        <w:t>庭</w:t>
      </w:r>
      <w:r>
        <w:rPr>
          <w:spacing w:val="12"/>
        </w:rPr>
        <w:t>因</w:t>
      </w:r>
      <w:r>
        <w:rPr>
          <w:spacing w:val="14"/>
        </w:rPr>
        <w:t>物</w:t>
      </w:r>
      <w:r>
        <w:rPr>
          <w:spacing w:val="12"/>
        </w:rPr>
        <w:t>价过</w:t>
      </w:r>
      <w:r>
        <w:rPr>
          <w:spacing w:val="14"/>
        </w:rPr>
        <w:t>高</w:t>
      </w:r>
      <w:r>
        <w:rPr>
          <w:spacing w:val="12"/>
        </w:rPr>
        <w:t>而</w:t>
      </w:r>
      <w:r>
        <w:rPr>
          <w:spacing w:val="14"/>
        </w:rPr>
        <w:t>带</w:t>
      </w:r>
      <w:r>
        <w:rPr>
          <w:spacing w:val="12"/>
        </w:rPr>
        <w:t>来</w:t>
      </w:r>
      <w:r>
        <w:rPr>
          <w:spacing w:val="14"/>
        </w:rPr>
        <w:t>的</w:t>
      </w:r>
      <w:r>
        <w:rPr>
          <w:spacing w:val="12"/>
        </w:rPr>
        <w:t>经济</w:t>
      </w:r>
      <w:r>
        <w:rPr>
          <w:spacing w:val="14"/>
        </w:rPr>
        <w:t>困</w:t>
      </w:r>
      <w:r>
        <w:rPr>
          <w:spacing w:val="12"/>
        </w:rPr>
        <w:t>扰</w:t>
      </w:r>
      <w:r>
        <w:t>,</w:t>
      </w:r>
      <w:r>
        <w:tab/>
      </w:r>
      <w:r>
        <w:rPr>
          <w:spacing w:val="12"/>
        </w:rPr>
        <w:t>惠</w:t>
      </w:r>
      <w:r>
        <w:rPr>
          <w:spacing w:val="14"/>
        </w:rPr>
        <w:t>民</w:t>
      </w:r>
      <w:r>
        <w:rPr>
          <w:spacing w:val="12"/>
        </w:rPr>
        <w:t>政</w:t>
      </w:r>
      <w:r>
        <w:rPr>
          <w:spacing w:val="14"/>
        </w:rPr>
        <w:t>策</w:t>
      </w:r>
      <w:r>
        <w:rPr>
          <w:spacing w:val="12"/>
        </w:rPr>
        <w:t>落到</w:t>
      </w:r>
      <w:r>
        <w:rPr>
          <w:spacing w:val="14"/>
        </w:rPr>
        <w:t>了</w:t>
      </w:r>
      <w:r>
        <w:t>实</w:t>
      </w:r>
    </w:p>
    <w:p w:rsidR="00A8526D" w:rsidRDefault="00000000">
      <w:pPr>
        <w:pStyle w:val="a3"/>
        <w:spacing w:before="48" w:line="369" w:lineRule="auto"/>
        <w:ind w:left="293" w:right="467" w:firstLine="7"/>
        <w:jc w:val="both"/>
        <w:rPr>
          <w:rFonts w:hint="eastAsia"/>
        </w:rPr>
      </w:pPr>
      <w:r>
        <w:t>处，一定程度上改善了学生的生活质量； 四是学校制订了相应的管理办法，根据财务状况对项目的实施进行科学、有效的管理，确保项目真正发挥作用。</w:t>
      </w:r>
    </w:p>
    <w:p w:rsidR="00A8526D" w:rsidRDefault="00A8526D">
      <w:pPr>
        <w:pStyle w:val="a3"/>
        <w:spacing w:before="6"/>
        <w:rPr>
          <w:rFonts w:hint="eastAsia"/>
          <w:sz w:val="31"/>
        </w:rPr>
      </w:pPr>
    </w:p>
    <w:p w:rsidR="00A8526D" w:rsidRDefault="00000000">
      <w:pPr>
        <w:pStyle w:val="a3"/>
        <w:spacing w:line="321" w:lineRule="auto"/>
        <w:ind w:left="298" w:right="233" w:firstLine="628"/>
        <w:rPr>
          <w:rFonts w:hint="eastAsia"/>
        </w:rPr>
      </w:pPr>
      <w:r>
        <w:t>2、</w:t>
      </w:r>
      <w:r>
        <w:rPr>
          <w:rFonts w:ascii="Segoe Print" w:eastAsia="Segoe Print" w:hAnsi="Segoe Print"/>
        </w:rPr>
        <w:t>“</w:t>
      </w:r>
      <w:r>
        <w:t>设施维护与改造</w:t>
      </w:r>
      <w:r>
        <w:rPr>
          <w:rFonts w:ascii="Segoe Print" w:eastAsia="Segoe Print" w:hAnsi="Segoe Print"/>
        </w:rPr>
        <w:t>”</w:t>
      </w:r>
      <w:r>
        <w:t>项目绩效自评综述：根据年初设定的绩效目标，项目自评得分为 100 分。全年预算数为 115 万元，执行数为 115 万元，完成预算的 100%。项目绩效目标完成情况：一是学生宿舍全覆盖维修；二是师生满意度达到 90%；三是保障学生 日常生活。</w:t>
      </w:r>
    </w:p>
    <w:p w:rsidR="00A8526D" w:rsidRDefault="00000000">
      <w:pPr>
        <w:pStyle w:val="a3"/>
        <w:spacing w:before="79" w:line="254" w:lineRule="auto"/>
        <w:ind w:left="336" w:right="249" w:firstLine="595"/>
        <w:rPr>
          <w:rFonts w:hint="eastAsia"/>
        </w:rPr>
      </w:pPr>
      <w:r>
        <w:t>3、</w:t>
      </w:r>
      <w:r>
        <w:rPr>
          <w:rFonts w:ascii="Segoe Print" w:eastAsia="Segoe Print" w:hAnsi="Segoe Print"/>
        </w:rPr>
        <w:t xml:space="preserve">“ </w:t>
      </w:r>
      <w:r>
        <w:t>学生事务补助</w:t>
      </w:r>
      <w:r>
        <w:rPr>
          <w:rFonts w:ascii="Segoe Print" w:eastAsia="Segoe Print" w:hAnsi="Segoe Print"/>
        </w:rPr>
        <w:t>”</w:t>
      </w:r>
      <w:r>
        <w:t>项目绩效自评综述：根据年初设定的绩效目标，项目自评得分为 100 分。全年预算数为</w:t>
      </w:r>
    </w:p>
    <w:p w:rsidR="00A8526D" w:rsidRDefault="00000000">
      <w:pPr>
        <w:pStyle w:val="a3"/>
        <w:spacing w:before="231" w:line="340" w:lineRule="auto"/>
        <w:ind w:left="303" w:right="448" w:firstLine="24"/>
        <w:jc w:val="both"/>
        <w:rPr>
          <w:rFonts w:hint="eastAsia"/>
        </w:rPr>
      </w:pPr>
      <w:r>
        <w:t>150.09 万元，执行数为 150.59 万元，完成预算的 100%。项目绩效目标完成情况：一是项目实施始终坚持实用性、科学性、真实性等原则，力争使每一分钱都花在刀刃上， 最大化的发挥每一笔钱的使用效能，严格预算控制，规范资助程序，强化资助管理，实际帮助在籍在校全日制学生的家庭缓解经济压力；二是为确保项目顺利开展，尽早发挥项目的使用效能，项目成员单位通力合作，按照相关文</w:t>
      </w:r>
    </w:p>
    <w:p w:rsidR="00A8526D" w:rsidRDefault="00A8526D">
      <w:pPr>
        <w:spacing w:line="340" w:lineRule="auto"/>
        <w:jc w:val="both"/>
        <w:rPr>
          <w:rFonts w:hint="eastAsia"/>
        </w:rPr>
        <w:sectPr w:rsidR="00A8526D">
          <w:pgSz w:w="11920" w:h="16860"/>
          <w:pgMar w:top="1560" w:right="1680" w:bottom="280" w:left="1540" w:header="720" w:footer="720" w:gutter="0"/>
          <w:cols w:space="720"/>
        </w:sectPr>
      </w:pPr>
    </w:p>
    <w:p w:rsidR="00A8526D" w:rsidRDefault="00000000">
      <w:pPr>
        <w:pStyle w:val="a3"/>
        <w:tabs>
          <w:tab w:val="left" w:pos="3538"/>
        </w:tabs>
        <w:spacing w:before="67" w:line="355" w:lineRule="auto"/>
        <w:ind w:left="303" w:right="457" w:hanging="5"/>
        <w:rPr>
          <w:rFonts w:hint="eastAsia"/>
        </w:rPr>
      </w:pPr>
      <w:r>
        <w:rPr>
          <w:spacing w:val="16"/>
        </w:rPr>
        <w:lastRenderedPageBreak/>
        <w:t>件</w:t>
      </w:r>
      <w:r>
        <w:rPr>
          <w:spacing w:val="19"/>
        </w:rPr>
        <w:t>规</w:t>
      </w:r>
      <w:r>
        <w:rPr>
          <w:spacing w:val="16"/>
        </w:rPr>
        <w:t>定</w:t>
      </w:r>
      <w:r>
        <w:rPr>
          <w:spacing w:val="19"/>
        </w:rPr>
        <w:t>及</w:t>
      </w:r>
      <w:r>
        <w:rPr>
          <w:spacing w:val="16"/>
        </w:rPr>
        <w:t>时</w:t>
      </w:r>
      <w:r>
        <w:rPr>
          <w:spacing w:val="19"/>
        </w:rPr>
        <w:t>发</w:t>
      </w:r>
      <w:r>
        <w:rPr>
          <w:spacing w:val="16"/>
        </w:rPr>
        <w:t>放</w:t>
      </w:r>
      <w:r>
        <w:rPr>
          <w:spacing w:val="19"/>
        </w:rPr>
        <w:t>给</w:t>
      </w:r>
      <w:r>
        <w:rPr>
          <w:spacing w:val="16"/>
        </w:rPr>
        <w:t>学</w:t>
      </w:r>
      <w:r>
        <w:rPr>
          <w:spacing w:val="19"/>
        </w:rPr>
        <w:t>生</w:t>
      </w:r>
      <w:r>
        <w:rPr>
          <w:spacing w:val="16"/>
        </w:rPr>
        <w:t>，</w:t>
      </w:r>
      <w:r>
        <w:rPr>
          <w:spacing w:val="19"/>
        </w:rPr>
        <w:t>提</w:t>
      </w:r>
      <w:r>
        <w:rPr>
          <w:spacing w:val="16"/>
        </w:rPr>
        <w:t>高</w:t>
      </w:r>
      <w:r>
        <w:rPr>
          <w:spacing w:val="19"/>
        </w:rPr>
        <w:t>项</w:t>
      </w:r>
      <w:r>
        <w:rPr>
          <w:spacing w:val="16"/>
        </w:rPr>
        <w:t>目</w:t>
      </w:r>
      <w:r>
        <w:rPr>
          <w:spacing w:val="19"/>
        </w:rPr>
        <w:t>的</w:t>
      </w:r>
      <w:r>
        <w:rPr>
          <w:spacing w:val="16"/>
        </w:rPr>
        <w:t>执</w:t>
      </w:r>
      <w:r>
        <w:rPr>
          <w:spacing w:val="19"/>
        </w:rPr>
        <w:t>行效</w:t>
      </w:r>
      <w:r>
        <w:rPr>
          <w:spacing w:val="16"/>
        </w:rPr>
        <w:t>率；三是本</w:t>
      </w:r>
      <w:r>
        <w:t>项目</w:t>
      </w:r>
      <w:r>
        <w:rPr>
          <w:spacing w:val="-52"/>
        </w:rPr>
        <w:t xml:space="preserve"> </w:t>
      </w:r>
      <w:r>
        <w:rPr>
          <w:spacing w:val="12"/>
        </w:rPr>
        <w:t>中</w:t>
      </w:r>
      <w:r>
        <w:rPr>
          <w:spacing w:val="14"/>
        </w:rPr>
        <w:t>的</w:t>
      </w:r>
      <w:r>
        <w:rPr>
          <w:spacing w:val="12"/>
        </w:rPr>
        <w:t>资</w:t>
      </w:r>
      <w:r>
        <w:rPr>
          <w:spacing w:val="14"/>
        </w:rPr>
        <w:t>金</w:t>
      </w:r>
      <w:r>
        <w:rPr>
          <w:spacing w:val="12"/>
        </w:rPr>
        <w:t>有效</w:t>
      </w:r>
      <w:r>
        <w:rPr>
          <w:spacing w:val="14"/>
        </w:rPr>
        <w:t>缓</w:t>
      </w:r>
      <w:r>
        <w:rPr>
          <w:spacing w:val="12"/>
        </w:rPr>
        <w:t>解</w:t>
      </w:r>
      <w:r>
        <w:rPr>
          <w:spacing w:val="14"/>
        </w:rPr>
        <w:t>了</w:t>
      </w:r>
      <w:r>
        <w:rPr>
          <w:spacing w:val="12"/>
        </w:rPr>
        <w:t>在</w:t>
      </w:r>
      <w:r>
        <w:rPr>
          <w:spacing w:val="14"/>
        </w:rPr>
        <w:t>籍</w:t>
      </w:r>
      <w:r>
        <w:rPr>
          <w:spacing w:val="12"/>
        </w:rPr>
        <w:t>在校</w:t>
      </w:r>
      <w:r>
        <w:rPr>
          <w:spacing w:val="14"/>
        </w:rPr>
        <w:t>全</w:t>
      </w:r>
      <w:r>
        <w:rPr>
          <w:spacing w:val="12"/>
        </w:rPr>
        <w:t>日</w:t>
      </w:r>
      <w:r>
        <w:rPr>
          <w:spacing w:val="14"/>
        </w:rPr>
        <w:t>制</w:t>
      </w:r>
      <w:r>
        <w:rPr>
          <w:spacing w:val="12"/>
        </w:rPr>
        <w:t>学生</w:t>
      </w:r>
      <w:r>
        <w:rPr>
          <w:spacing w:val="14"/>
        </w:rPr>
        <w:t>家</w:t>
      </w:r>
      <w:r>
        <w:rPr>
          <w:spacing w:val="12"/>
        </w:rPr>
        <w:t>庭</w:t>
      </w:r>
      <w:r>
        <w:rPr>
          <w:spacing w:val="14"/>
        </w:rPr>
        <w:t>因</w:t>
      </w:r>
      <w:r>
        <w:rPr>
          <w:spacing w:val="12"/>
        </w:rPr>
        <w:t>物</w:t>
      </w:r>
      <w:r>
        <w:rPr>
          <w:spacing w:val="14"/>
        </w:rPr>
        <w:t>价</w:t>
      </w:r>
      <w:r>
        <w:t>过</w:t>
      </w:r>
      <w:r>
        <w:rPr>
          <w:spacing w:val="12"/>
        </w:rPr>
        <w:t>高</w:t>
      </w:r>
      <w:r>
        <w:rPr>
          <w:spacing w:val="14"/>
        </w:rPr>
        <w:t>而</w:t>
      </w:r>
      <w:r>
        <w:rPr>
          <w:spacing w:val="12"/>
        </w:rPr>
        <w:t>带</w:t>
      </w:r>
      <w:r>
        <w:rPr>
          <w:spacing w:val="14"/>
        </w:rPr>
        <w:t>来</w:t>
      </w:r>
      <w:r>
        <w:rPr>
          <w:spacing w:val="12"/>
        </w:rPr>
        <w:t>的经</w:t>
      </w:r>
      <w:r>
        <w:rPr>
          <w:spacing w:val="14"/>
        </w:rPr>
        <w:t>济</w:t>
      </w:r>
      <w:r>
        <w:rPr>
          <w:spacing w:val="12"/>
        </w:rPr>
        <w:t>困</w:t>
      </w:r>
      <w:r>
        <w:rPr>
          <w:spacing w:val="14"/>
        </w:rPr>
        <w:t>扰</w:t>
      </w:r>
      <w:r>
        <w:t>,</w:t>
      </w:r>
      <w:r>
        <w:tab/>
      </w:r>
      <w:r>
        <w:rPr>
          <w:spacing w:val="12"/>
        </w:rPr>
        <w:t>惠</w:t>
      </w:r>
      <w:r>
        <w:rPr>
          <w:spacing w:val="14"/>
        </w:rPr>
        <w:t>民</w:t>
      </w:r>
      <w:r>
        <w:rPr>
          <w:spacing w:val="12"/>
        </w:rPr>
        <w:t>政</w:t>
      </w:r>
      <w:r>
        <w:rPr>
          <w:spacing w:val="14"/>
        </w:rPr>
        <w:t>策</w:t>
      </w:r>
      <w:r>
        <w:rPr>
          <w:spacing w:val="12"/>
        </w:rPr>
        <w:t>落到</w:t>
      </w:r>
      <w:r>
        <w:rPr>
          <w:spacing w:val="14"/>
        </w:rPr>
        <w:t>了</w:t>
      </w:r>
      <w:r>
        <w:rPr>
          <w:spacing w:val="12"/>
        </w:rPr>
        <w:t>实</w:t>
      </w:r>
      <w:r>
        <w:rPr>
          <w:spacing w:val="14"/>
        </w:rPr>
        <w:t>处</w:t>
      </w:r>
      <w:r>
        <w:rPr>
          <w:spacing w:val="12"/>
        </w:rPr>
        <w:t>，</w:t>
      </w:r>
      <w:r>
        <w:rPr>
          <w:spacing w:val="14"/>
        </w:rPr>
        <w:t>一</w:t>
      </w:r>
      <w:r>
        <w:rPr>
          <w:spacing w:val="12"/>
        </w:rPr>
        <w:t>定程</w:t>
      </w:r>
      <w:r>
        <w:rPr>
          <w:spacing w:val="14"/>
        </w:rPr>
        <w:t>度</w:t>
      </w:r>
      <w:r>
        <w:t>上</w:t>
      </w:r>
      <w:r>
        <w:rPr>
          <w:spacing w:val="9"/>
        </w:rPr>
        <w:t>改善了</w:t>
      </w:r>
      <w:r>
        <w:rPr>
          <w:spacing w:val="12"/>
        </w:rPr>
        <w:t>学</w:t>
      </w:r>
      <w:r>
        <w:rPr>
          <w:spacing w:val="9"/>
        </w:rPr>
        <w:t>生的生活质</w:t>
      </w:r>
      <w:r>
        <w:rPr>
          <w:spacing w:val="12"/>
        </w:rPr>
        <w:t>量</w:t>
      </w:r>
      <w:r>
        <w:t>；</w:t>
      </w:r>
      <w:r>
        <w:rPr>
          <w:spacing w:val="68"/>
        </w:rPr>
        <w:t xml:space="preserve"> </w:t>
      </w:r>
      <w:r>
        <w:rPr>
          <w:spacing w:val="9"/>
        </w:rPr>
        <w:t>四是学</w:t>
      </w:r>
      <w:r>
        <w:rPr>
          <w:spacing w:val="12"/>
        </w:rPr>
        <w:t>校</w:t>
      </w:r>
      <w:r>
        <w:rPr>
          <w:spacing w:val="9"/>
        </w:rPr>
        <w:t>制订了相应</w:t>
      </w:r>
      <w:r>
        <w:rPr>
          <w:spacing w:val="12"/>
        </w:rPr>
        <w:t>的</w:t>
      </w:r>
      <w:r>
        <w:rPr>
          <w:spacing w:val="9"/>
        </w:rPr>
        <w:t>管理</w:t>
      </w:r>
      <w:r>
        <w:t>办</w:t>
      </w:r>
      <w:r>
        <w:rPr>
          <w:spacing w:val="12"/>
        </w:rPr>
        <w:t>法</w:t>
      </w:r>
      <w:r>
        <w:rPr>
          <w:spacing w:val="14"/>
        </w:rPr>
        <w:t>，</w:t>
      </w:r>
      <w:r>
        <w:rPr>
          <w:spacing w:val="12"/>
        </w:rPr>
        <w:t>根</w:t>
      </w:r>
      <w:r>
        <w:rPr>
          <w:spacing w:val="14"/>
        </w:rPr>
        <w:t>据</w:t>
      </w:r>
      <w:r>
        <w:rPr>
          <w:spacing w:val="12"/>
        </w:rPr>
        <w:t>财务</w:t>
      </w:r>
      <w:r>
        <w:rPr>
          <w:spacing w:val="14"/>
        </w:rPr>
        <w:t>状</w:t>
      </w:r>
      <w:r>
        <w:rPr>
          <w:spacing w:val="12"/>
        </w:rPr>
        <w:t>况</w:t>
      </w:r>
      <w:r>
        <w:rPr>
          <w:spacing w:val="14"/>
        </w:rPr>
        <w:t>对</w:t>
      </w:r>
      <w:r>
        <w:rPr>
          <w:spacing w:val="12"/>
        </w:rPr>
        <w:t>项</w:t>
      </w:r>
      <w:r>
        <w:rPr>
          <w:spacing w:val="14"/>
        </w:rPr>
        <w:t>目</w:t>
      </w:r>
      <w:r>
        <w:rPr>
          <w:spacing w:val="12"/>
        </w:rPr>
        <w:t>的实</w:t>
      </w:r>
      <w:r>
        <w:rPr>
          <w:spacing w:val="14"/>
        </w:rPr>
        <w:t>施</w:t>
      </w:r>
      <w:r>
        <w:rPr>
          <w:spacing w:val="12"/>
        </w:rPr>
        <w:t>进</w:t>
      </w:r>
      <w:r>
        <w:rPr>
          <w:spacing w:val="14"/>
        </w:rPr>
        <w:t>行</w:t>
      </w:r>
      <w:r>
        <w:rPr>
          <w:spacing w:val="12"/>
        </w:rPr>
        <w:t>科学</w:t>
      </w:r>
      <w:r>
        <w:rPr>
          <w:spacing w:val="14"/>
        </w:rPr>
        <w:t>、</w:t>
      </w:r>
      <w:r>
        <w:rPr>
          <w:spacing w:val="12"/>
        </w:rPr>
        <w:t>有</w:t>
      </w:r>
      <w:r>
        <w:rPr>
          <w:spacing w:val="14"/>
        </w:rPr>
        <w:t>效</w:t>
      </w:r>
      <w:r>
        <w:rPr>
          <w:spacing w:val="12"/>
        </w:rPr>
        <w:t>的</w:t>
      </w:r>
      <w:r>
        <w:rPr>
          <w:spacing w:val="14"/>
        </w:rPr>
        <w:t>管</w:t>
      </w:r>
      <w:r>
        <w:rPr>
          <w:spacing w:val="12"/>
        </w:rPr>
        <w:t>理</w:t>
      </w:r>
      <w:r>
        <w:t xml:space="preserve">， </w:t>
      </w:r>
      <w:r>
        <w:rPr>
          <w:spacing w:val="12"/>
        </w:rPr>
        <w:t>确保项目真正发挥作用</w:t>
      </w:r>
      <w:r>
        <w:t>。</w:t>
      </w:r>
    </w:p>
    <w:p w:rsidR="00A8526D" w:rsidRDefault="00000000">
      <w:pPr>
        <w:pStyle w:val="a3"/>
        <w:spacing w:before="44" w:line="328" w:lineRule="auto"/>
        <w:ind w:left="308" w:right="253" w:firstLine="609"/>
        <w:rPr>
          <w:rFonts w:hint="eastAsia"/>
        </w:rPr>
      </w:pPr>
      <w:r>
        <w:rPr>
          <w:spacing w:val="13"/>
        </w:rPr>
        <w:t>4</w:t>
      </w:r>
      <w:r>
        <w:rPr>
          <w:spacing w:val="16"/>
        </w:rPr>
        <w:t>、</w:t>
      </w:r>
      <w:r>
        <w:rPr>
          <w:rFonts w:ascii="Segoe Print" w:eastAsia="Segoe Print" w:hAnsi="Segoe Print"/>
          <w:spacing w:val="-35"/>
        </w:rPr>
        <w:t xml:space="preserve">“ </w:t>
      </w:r>
      <w:r>
        <w:rPr>
          <w:spacing w:val="14"/>
        </w:rPr>
        <w:t>大中专学校全日制在校学生价格临时补贴</w:t>
      </w:r>
      <w:r>
        <w:rPr>
          <w:rFonts w:ascii="Segoe Print" w:eastAsia="Segoe Print" w:hAnsi="Segoe Print"/>
          <w:spacing w:val="-37"/>
        </w:rPr>
        <w:t xml:space="preserve">” </w:t>
      </w:r>
      <w:r>
        <w:rPr>
          <w:spacing w:val="9"/>
        </w:rPr>
        <w:t>项目绩</w:t>
      </w:r>
      <w:r>
        <w:rPr>
          <w:spacing w:val="5"/>
        </w:rPr>
        <w:t>效自评综述：根据年初设定的绩效目标，项 目 自评得分为</w:t>
      </w:r>
    </w:p>
    <w:p w:rsidR="00A8526D" w:rsidRDefault="00000000">
      <w:pPr>
        <w:pStyle w:val="a3"/>
        <w:spacing w:line="370" w:lineRule="exact"/>
        <w:ind w:left="298"/>
        <w:rPr>
          <w:rFonts w:hint="eastAsia"/>
        </w:rPr>
      </w:pPr>
      <w:r>
        <w:t>100 分。全年预算数为 17.11 万元，执行数为 16.96</w:t>
      </w:r>
      <w:r>
        <w:rPr>
          <w:spacing w:val="-7"/>
        </w:rPr>
        <w:t xml:space="preserve"> 万元，</w:t>
      </w:r>
    </w:p>
    <w:p w:rsidR="00A8526D" w:rsidRDefault="00000000">
      <w:pPr>
        <w:pStyle w:val="a3"/>
        <w:spacing w:before="126" w:line="316" w:lineRule="auto"/>
        <w:ind w:left="298" w:right="311"/>
        <w:rPr>
          <w:rFonts w:hint="eastAsia"/>
        </w:rPr>
      </w:pPr>
      <w:r>
        <w:t>完成预算的 99.29%。项目绩效目标完成情况：一是学生</w:t>
      </w:r>
      <w:proofErr w:type="gramStart"/>
      <w:r>
        <w:t>补助全</w:t>
      </w:r>
      <w:proofErr w:type="gramEnd"/>
      <w:r>
        <w:t>覆盖；二是严格按照补助标准按时发放。</w:t>
      </w:r>
    </w:p>
    <w:p w:rsidR="00A8526D" w:rsidRDefault="00A8526D">
      <w:pPr>
        <w:pStyle w:val="a3"/>
        <w:spacing w:before="2"/>
        <w:rPr>
          <w:rFonts w:hint="eastAsia"/>
          <w:sz w:val="32"/>
        </w:rPr>
      </w:pPr>
    </w:p>
    <w:p w:rsidR="00A8526D" w:rsidRDefault="00000000">
      <w:pPr>
        <w:pStyle w:val="a3"/>
        <w:spacing w:line="340" w:lineRule="auto"/>
        <w:ind w:left="298" w:right="213" w:firstLine="636"/>
        <w:rPr>
          <w:rFonts w:hint="eastAsia"/>
        </w:rPr>
      </w:pPr>
      <w:r>
        <w:t>5、</w:t>
      </w:r>
      <w:r>
        <w:rPr>
          <w:rFonts w:ascii="Segoe Print" w:eastAsia="Segoe Print" w:hAnsi="Segoe Print"/>
        </w:rPr>
        <w:t>“</w:t>
      </w:r>
      <w:r>
        <w:t>现代职业教育质量提升计划专项资金</w:t>
      </w:r>
      <w:r>
        <w:rPr>
          <w:rFonts w:ascii="Segoe Print" w:eastAsia="Segoe Print" w:hAnsi="Segoe Print"/>
        </w:rPr>
        <w:t xml:space="preserve">” </w:t>
      </w:r>
      <w:r>
        <w:t>项目绩效自评综述： 中央现代职业教育质量提升计划预算数 1870.6 万元，全年执行数 1285.8 万元，预算执行率 68.74%。省级现代职业教育质量提升计划全年预算数 30.44 万元，全年执行数 29.5 万元，预算执行率 96.91%。根据年初设定的绩效目标，项目自评得分为 99.19 分。全年预算数为 2298.6 万元，执行数为 2113.39 万元，完成预算的 91.94%。项目预期 目标： 改善中职办学条件，提升教育教学质量，夯实中职教育在职业教育发展中的基础性地位，提升中等职业教育吸引力，推动构建现代职业教育体系。</w:t>
      </w:r>
    </w:p>
    <w:p w:rsidR="00A8526D" w:rsidRDefault="00A8526D">
      <w:pPr>
        <w:pStyle w:val="a3"/>
        <w:spacing w:before="10"/>
        <w:rPr>
          <w:rFonts w:hint="eastAsia"/>
          <w:sz w:val="25"/>
        </w:rPr>
      </w:pPr>
    </w:p>
    <w:p w:rsidR="00A8526D" w:rsidRDefault="00000000">
      <w:pPr>
        <w:pStyle w:val="a3"/>
        <w:spacing w:line="357" w:lineRule="auto"/>
        <w:ind w:left="291" w:right="467" w:firstLine="681"/>
        <w:rPr>
          <w:rFonts w:ascii="楷体" w:eastAsia="楷体" w:hint="eastAsia"/>
        </w:rPr>
      </w:pPr>
      <w:r>
        <w:rPr>
          <w:rFonts w:ascii="楷体" w:eastAsia="楷体" w:hint="eastAsia"/>
        </w:rPr>
        <w:t>（三）部门评价结果</w:t>
      </w:r>
    </w:p>
    <w:p w:rsidR="00A8526D" w:rsidRDefault="00A8526D">
      <w:pPr>
        <w:spacing w:line="357" w:lineRule="auto"/>
        <w:rPr>
          <w:rFonts w:ascii="楷体" w:eastAsia="楷体" w:hint="eastAsia"/>
        </w:rPr>
        <w:sectPr w:rsidR="00A8526D">
          <w:pgSz w:w="11920" w:h="16860"/>
          <w:pgMar w:top="1600" w:right="1680" w:bottom="280" w:left="1540" w:header="720" w:footer="720" w:gutter="0"/>
          <w:cols w:space="720"/>
        </w:sectPr>
      </w:pPr>
    </w:p>
    <w:p w:rsidR="00A8526D" w:rsidRDefault="00125896" w:rsidP="00125896">
      <w:pPr>
        <w:pStyle w:val="a3"/>
        <w:ind w:left="972"/>
        <w:rPr>
          <w:rFonts w:hint="eastAsia"/>
        </w:rPr>
      </w:pPr>
      <w:r w:rsidRPr="00125896">
        <w:rPr>
          <w:rFonts w:hint="eastAsia"/>
        </w:rPr>
        <w:lastRenderedPageBreak/>
        <w:t>无。</w:t>
      </w:r>
    </w:p>
    <w:p w:rsidR="00A8526D" w:rsidRPr="00125896" w:rsidRDefault="00A8526D" w:rsidP="00125896">
      <w:pPr>
        <w:pStyle w:val="a3"/>
        <w:ind w:left="972"/>
        <w:rPr>
          <w:rFonts w:hint="eastAsia"/>
        </w:rPr>
      </w:pPr>
    </w:p>
    <w:p w:rsidR="00A8526D" w:rsidRDefault="00000000">
      <w:pPr>
        <w:pStyle w:val="a3"/>
        <w:ind w:left="972"/>
        <w:rPr>
          <w:rFonts w:ascii="楷体" w:eastAsia="楷体" w:hint="eastAsia"/>
        </w:rPr>
      </w:pPr>
      <w:r>
        <w:rPr>
          <w:rFonts w:ascii="楷体" w:eastAsia="楷体" w:hint="eastAsia"/>
        </w:rPr>
        <w:t>（四）财政评价结果。</w:t>
      </w:r>
    </w:p>
    <w:p w:rsidR="00A8526D" w:rsidRDefault="00A8526D">
      <w:pPr>
        <w:pStyle w:val="a3"/>
        <w:spacing w:before="7"/>
        <w:rPr>
          <w:rFonts w:ascii="楷体" w:hint="eastAsia"/>
          <w:sz w:val="41"/>
        </w:rPr>
      </w:pPr>
    </w:p>
    <w:p w:rsidR="00A8526D" w:rsidRDefault="00000000">
      <w:pPr>
        <w:pStyle w:val="a3"/>
        <w:ind w:left="972"/>
        <w:rPr>
          <w:rFonts w:hint="eastAsia"/>
        </w:rPr>
      </w:pPr>
      <w:r>
        <w:t>本单位属于二级预算单位，2022年无部门评价。</w:t>
      </w:r>
    </w:p>
    <w:p w:rsidR="00A8526D" w:rsidRDefault="00A8526D">
      <w:pPr>
        <w:pStyle w:val="a3"/>
        <w:spacing w:before="4"/>
        <w:rPr>
          <w:rFonts w:hint="eastAsia"/>
          <w:sz w:val="39"/>
        </w:rPr>
      </w:pPr>
    </w:p>
    <w:p w:rsidR="00A8526D" w:rsidRDefault="00000000">
      <w:pPr>
        <w:pStyle w:val="a3"/>
        <w:ind w:left="929"/>
        <w:rPr>
          <w:rFonts w:ascii="黑体" w:eastAsia="黑体" w:hint="eastAsia"/>
        </w:rPr>
      </w:pPr>
      <w:bookmarkStart w:id="34" w:name="十一、其他重要事项情况说明。"/>
      <w:bookmarkEnd w:id="34"/>
      <w:r>
        <w:rPr>
          <w:rFonts w:ascii="黑体" w:eastAsia="黑体" w:hint="eastAsia"/>
          <w:spacing w:val="13"/>
        </w:rPr>
        <w:t>十一、其他重要事项情况说明。</w:t>
      </w:r>
    </w:p>
    <w:p w:rsidR="00A8526D" w:rsidRDefault="00A8526D">
      <w:pPr>
        <w:pStyle w:val="a3"/>
        <w:spacing w:before="11"/>
        <w:rPr>
          <w:rFonts w:ascii="黑体" w:hint="eastAsia"/>
          <w:sz w:val="42"/>
        </w:rPr>
      </w:pPr>
    </w:p>
    <w:p w:rsidR="00A8526D" w:rsidRDefault="00000000">
      <w:pPr>
        <w:pStyle w:val="a3"/>
        <w:ind w:left="972"/>
        <w:rPr>
          <w:rFonts w:ascii="楷体" w:eastAsia="楷体" w:hint="eastAsia"/>
        </w:rPr>
      </w:pPr>
      <w:r>
        <w:rPr>
          <w:rFonts w:ascii="楷体" w:eastAsia="楷体" w:hint="eastAsia"/>
          <w:spacing w:val="12"/>
        </w:rPr>
        <w:t>（</w:t>
      </w:r>
      <w:r>
        <w:rPr>
          <w:rFonts w:ascii="楷体" w:eastAsia="楷体" w:hint="eastAsia"/>
          <w:spacing w:val="9"/>
        </w:rPr>
        <w:t>一</w:t>
      </w:r>
      <w:r>
        <w:rPr>
          <w:rFonts w:ascii="楷体" w:eastAsia="楷体" w:hint="eastAsia"/>
          <w:spacing w:val="12"/>
        </w:rPr>
        <w:t>）</w:t>
      </w:r>
      <w:r>
        <w:rPr>
          <w:rFonts w:ascii="楷体" w:eastAsia="楷体" w:hint="eastAsia"/>
          <w:spacing w:val="8"/>
        </w:rPr>
        <w:t>机关运行经费支出情况。</w:t>
      </w:r>
    </w:p>
    <w:p w:rsidR="00A8526D" w:rsidRDefault="00A8526D">
      <w:pPr>
        <w:pStyle w:val="a3"/>
        <w:spacing w:before="6"/>
        <w:rPr>
          <w:rFonts w:ascii="楷体" w:hint="eastAsia"/>
          <w:sz w:val="39"/>
        </w:rPr>
      </w:pPr>
    </w:p>
    <w:p w:rsidR="00A8526D" w:rsidRDefault="00000000">
      <w:pPr>
        <w:pStyle w:val="a3"/>
        <w:ind w:left="944"/>
        <w:rPr>
          <w:rFonts w:hint="eastAsia"/>
        </w:rPr>
      </w:pPr>
      <w:r>
        <w:t>本单位为公益二类事业单位，</w:t>
      </w:r>
      <w:proofErr w:type="gramStart"/>
      <w:r>
        <w:t>无机关</w:t>
      </w:r>
      <w:proofErr w:type="gramEnd"/>
      <w:r>
        <w:t>运行经费支出。</w:t>
      </w:r>
    </w:p>
    <w:p w:rsidR="00A8526D" w:rsidRDefault="00A8526D">
      <w:pPr>
        <w:pStyle w:val="a3"/>
        <w:rPr>
          <w:rFonts w:hint="eastAsia"/>
        </w:rPr>
      </w:pPr>
    </w:p>
    <w:p w:rsidR="00A8526D" w:rsidRDefault="00A8526D">
      <w:pPr>
        <w:pStyle w:val="a3"/>
        <w:spacing w:before="4"/>
        <w:rPr>
          <w:rFonts w:hint="eastAsia"/>
          <w:sz w:val="39"/>
        </w:rPr>
      </w:pPr>
    </w:p>
    <w:p w:rsidR="00A8526D" w:rsidRDefault="00000000">
      <w:pPr>
        <w:pStyle w:val="a3"/>
        <w:ind w:left="972"/>
        <w:rPr>
          <w:rFonts w:ascii="楷体" w:eastAsia="楷体" w:hint="eastAsia"/>
        </w:rPr>
      </w:pPr>
      <w:r>
        <w:rPr>
          <w:rFonts w:ascii="楷体" w:eastAsia="楷体" w:hint="eastAsia"/>
        </w:rPr>
        <w:t>（二）政府采购支出情况。</w:t>
      </w:r>
    </w:p>
    <w:p w:rsidR="00A8526D" w:rsidRDefault="00A8526D">
      <w:pPr>
        <w:rPr>
          <w:rFonts w:ascii="楷体" w:eastAsia="楷体" w:hint="eastAsia"/>
        </w:rPr>
        <w:sectPr w:rsidR="00A8526D">
          <w:pgSz w:w="11920" w:h="16860"/>
          <w:pgMar w:top="1580" w:right="1680" w:bottom="280" w:left="1540" w:header="720" w:footer="720" w:gutter="0"/>
          <w:cols w:space="720"/>
        </w:sectPr>
      </w:pPr>
    </w:p>
    <w:p w:rsidR="00A8526D" w:rsidRDefault="00000000">
      <w:pPr>
        <w:pStyle w:val="a3"/>
        <w:spacing w:before="44"/>
        <w:ind w:left="929"/>
        <w:rPr>
          <w:rFonts w:hint="eastAsia"/>
        </w:rPr>
      </w:pPr>
      <w:r>
        <w:lastRenderedPageBreak/>
        <w:t>2022 年度海南省农业学校政府采购支出总额 1049.49</w:t>
      </w:r>
    </w:p>
    <w:p w:rsidR="00A8526D" w:rsidRDefault="00000000">
      <w:pPr>
        <w:pStyle w:val="a3"/>
        <w:spacing w:before="218"/>
        <w:ind w:left="303"/>
        <w:jc w:val="both"/>
        <w:rPr>
          <w:rFonts w:hint="eastAsia"/>
        </w:rPr>
      </w:pPr>
      <w:r>
        <w:t>万元，其中：政府采购货物支出 256.52 万元、政府采购工</w:t>
      </w:r>
    </w:p>
    <w:p w:rsidR="00A8526D" w:rsidRDefault="00000000">
      <w:pPr>
        <w:pStyle w:val="a3"/>
        <w:spacing w:before="223" w:line="384" w:lineRule="auto"/>
        <w:ind w:left="298" w:right="289" w:firstLine="4"/>
        <w:jc w:val="both"/>
        <w:rPr>
          <w:rFonts w:hint="eastAsia"/>
        </w:rPr>
      </w:pPr>
      <w:r>
        <w:t>程支出 792.97 万元、政府采购服务支出 0 万元。授予中小企业合同金额 0 万元， 占政府采购支出总额的 0%，其中： 授予小</w:t>
      </w:r>
      <w:proofErr w:type="gramStart"/>
      <w:r>
        <w:t>微企业</w:t>
      </w:r>
      <w:proofErr w:type="gramEnd"/>
      <w:r>
        <w:t>合同金额 0 万元， 占政府采购支出总额的</w:t>
      </w:r>
    </w:p>
    <w:p w:rsidR="00A8526D" w:rsidRDefault="00000000">
      <w:pPr>
        <w:pStyle w:val="a3"/>
        <w:spacing w:before="39"/>
        <w:ind w:left="284"/>
        <w:rPr>
          <w:rFonts w:hint="eastAsia"/>
        </w:rPr>
      </w:pPr>
      <w:r>
        <w:t>0%。</w:t>
      </w:r>
    </w:p>
    <w:p w:rsidR="00A8526D" w:rsidRDefault="00A8526D">
      <w:pPr>
        <w:pStyle w:val="a3"/>
        <w:spacing w:before="4"/>
        <w:rPr>
          <w:rFonts w:hint="eastAsia"/>
          <w:sz w:val="39"/>
        </w:rPr>
      </w:pPr>
    </w:p>
    <w:p w:rsidR="00A8526D" w:rsidRDefault="00000000">
      <w:pPr>
        <w:pStyle w:val="a3"/>
        <w:ind w:left="972"/>
        <w:rPr>
          <w:rFonts w:ascii="楷体" w:eastAsia="楷体" w:hint="eastAsia"/>
        </w:rPr>
      </w:pPr>
      <w:r>
        <w:rPr>
          <w:rFonts w:ascii="楷体" w:eastAsia="楷体" w:hint="eastAsia"/>
        </w:rPr>
        <w:t>（三） 国有资产占用情况。</w:t>
      </w:r>
    </w:p>
    <w:p w:rsidR="00A8526D" w:rsidRDefault="00A8526D">
      <w:pPr>
        <w:pStyle w:val="a3"/>
        <w:spacing w:before="12"/>
        <w:rPr>
          <w:rFonts w:ascii="楷体" w:hint="eastAsia"/>
          <w:sz w:val="41"/>
        </w:rPr>
      </w:pPr>
    </w:p>
    <w:p w:rsidR="00A8526D" w:rsidRDefault="00000000">
      <w:pPr>
        <w:pStyle w:val="a3"/>
        <w:tabs>
          <w:tab w:val="left" w:pos="4217"/>
        </w:tabs>
        <w:ind w:left="939"/>
        <w:rPr>
          <w:rFonts w:hint="eastAsia"/>
        </w:rPr>
      </w:pPr>
      <w:r>
        <w:rPr>
          <w:spacing w:val="-3"/>
        </w:rPr>
        <w:t>截</w:t>
      </w:r>
      <w:r>
        <w:t>至</w:t>
      </w:r>
      <w:r>
        <w:rPr>
          <w:spacing w:val="-35"/>
        </w:rPr>
        <w:t xml:space="preserve"> </w:t>
      </w:r>
      <w:r>
        <w:t>2022</w:t>
      </w:r>
      <w:r>
        <w:rPr>
          <w:spacing w:val="-12"/>
        </w:rPr>
        <w:t xml:space="preserve"> </w:t>
      </w:r>
      <w:r>
        <w:t>年</w:t>
      </w:r>
      <w:r>
        <w:rPr>
          <w:spacing w:val="-8"/>
        </w:rPr>
        <w:t xml:space="preserve"> </w:t>
      </w:r>
      <w:r>
        <w:t>12</w:t>
      </w:r>
      <w:r>
        <w:rPr>
          <w:spacing w:val="-10"/>
        </w:rPr>
        <w:t xml:space="preserve"> </w:t>
      </w:r>
      <w:r>
        <w:t>月</w:t>
      </w:r>
      <w:r>
        <w:rPr>
          <w:spacing w:val="-42"/>
        </w:rPr>
        <w:t xml:space="preserve"> </w:t>
      </w:r>
      <w:r>
        <w:t>31</w:t>
      </w:r>
      <w:r>
        <w:tab/>
      </w:r>
      <w:r>
        <w:rPr>
          <w:spacing w:val="-3"/>
        </w:rPr>
        <w:t>日</w:t>
      </w:r>
      <w:r>
        <w:rPr>
          <w:spacing w:val="-5"/>
        </w:rPr>
        <w:t>，</w:t>
      </w:r>
      <w:r>
        <w:rPr>
          <w:spacing w:val="-3"/>
        </w:rPr>
        <w:t>本部</w:t>
      </w:r>
      <w:r>
        <w:rPr>
          <w:spacing w:val="-5"/>
        </w:rPr>
        <w:t>门占</w:t>
      </w:r>
      <w:r>
        <w:rPr>
          <w:spacing w:val="-3"/>
        </w:rPr>
        <w:t>用</w:t>
      </w:r>
      <w:r>
        <w:rPr>
          <w:spacing w:val="-5"/>
        </w:rPr>
        <w:t>房屋</w:t>
      </w:r>
      <w:r>
        <w:rPr>
          <w:spacing w:val="-3"/>
        </w:rPr>
        <w:t>面</w:t>
      </w:r>
      <w:r>
        <w:t>积</w:t>
      </w:r>
      <w:r>
        <w:rPr>
          <w:spacing w:val="-9"/>
        </w:rPr>
        <w:t xml:space="preserve"> </w:t>
      </w:r>
      <w:r>
        <w:rPr>
          <w:spacing w:val="-3"/>
        </w:rPr>
        <w:t>100219</w:t>
      </w:r>
    </w:p>
    <w:p w:rsidR="00A8526D" w:rsidRDefault="00000000">
      <w:pPr>
        <w:pStyle w:val="a3"/>
        <w:spacing w:before="189"/>
        <w:ind w:left="298"/>
        <w:rPr>
          <w:rFonts w:hint="eastAsia"/>
        </w:rPr>
      </w:pPr>
      <w:r>
        <w:t>平方米，其中：办公用房 1816 平方米，教学及辅助用房</w:t>
      </w:r>
    </w:p>
    <w:p w:rsidR="00A8526D" w:rsidRDefault="00000000">
      <w:pPr>
        <w:pStyle w:val="a3"/>
        <w:spacing w:before="196" w:line="360" w:lineRule="auto"/>
        <w:ind w:left="315" w:right="295" w:hanging="39"/>
        <w:rPr>
          <w:rFonts w:hint="eastAsia"/>
        </w:rPr>
      </w:pPr>
      <w:r>
        <w:t>49086 平方米，生活用房 31486 平方米，教职工住宅 17831 方米。</w:t>
      </w:r>
    </w:p>
    <w:p w:rsidR="00A8526D" w:rsidRDefault="00A8526D">
      <w:pPr>
        <w:pStyle w:val="a3"/>
        <w:spacing w:before="11"/>
        <w:rPr>
          <w:rFonts w:hint="eastAsia"/>
          <w:sz w:val="21"/>
        </w:rPr>
      </w:pPr>
    </w:p>
    <w:p w:rsidR="00A8526D" w:rsidRDefault="00000000">
      <w:pPr>
        <w:pStyle w:val="a3"/>
        <w:ind w:left="944"/>
        <w:rPr>
          <w:rFonts w:hint="eastAsia"/>
        </w:rPr>
      </w:pPr>
      <w:r>
        <w:t>本部门共有车辆 3 辆，其中：从车辆种类说明：轿车 1</w:t>
      </w:r>
    </w:p>
    <w:p w:rsidR="00A8526D" w:rsidRDefault="00000000">
      <w:pPr>
        <w:pStyle w:val="a3"/>
        <w:spacing w:before="184"/>
        <w:ind w:left="298"/>
        <w:rPr>
          <w:rFonts w:hint="eastAsia"/>
        </w:rPr>
      </w:pPr>
      <w:r>
        <w:t>辆、越野车 1 辆、小型载客汽车 0 辆、大中型载客汽车</w:t>
      </w:r>
    </w:p>
    <w:p w:rsidR="00A8526D" w:rsidRDefault="00000000">
      <w:pPr>
        <w:pStyle w:val="a3"/>
        <w:spacing w:before="238"/>
        <w:ind w:left="298"/>
        <w:rPr>
          <w:rFonts w:hint="eastAsia"/>
        </w:rPr>
      </w:pPr>
      <w:r>
        <w:rPr>
          <w:spacing w:val="11"/>
        </w:rPr>
        <w:t xml:space="preserve">辆、其他车型 </w:t>
      </w:r>
      <w:r>
        <w:t>1</w:t>
      </w:r>
      <w:r>
        <w:rPr>
          <w:spacing w:val="8"/>
        </w:rPr>
        <w:t xml:space="preserve"> 辆，其他车型主要是皮卡车；从车辆使用</w:t>
      </w:r>
    </w:p>
    <w:p w:rsidR="00A8526D" w:rsidRDefault="00000000">
      <w:pPr>
        <w:pStyle w:val="a3"/>
        <w:spacing w:before="175"/>
        <w:ind w:left="298"/>
        <w:rPr>
          <w:rFonts w:hint="eastAsia"/>
        </w:rPr>
      </w:pPr>
      <w:r>
        <w:rPr>
          <w:spacing w:val="12"/>
        </w:rPr>
        <w:t>情况说明：副部（</w:t>
      </w:r>
      <w:r>
        <w:rPr>
          <w:spacing w:val="14"/>
        </w:rPr>
        <w:t>省</w:t>
      </w:r>
      <w:r>
        <w:rPr>
          <w:spacing w:val="12"/>
        </w:rPr>
        <w:t>）</w:t>
      </w:r>
      <w:r>
        <w:rPr>
          <w:spacing w:val="9"/>
        </w:rPr>
        <w:t xml:space="preserve">级及以上领导用车 </w:t>
      </w:r>
      <w:r>
        <w:t>0</w:t>
      </w:r>
      <w:r>
        <w:rPr>
          <w:spacing w:val="6"/>
        </w:rPr>
        <w:t xml:space="preserve"> 辆、主要领导</w:t>
      </w:r>
    </w:p>
    <w:p w:rsidR="00A8526D" w:rsidRDefault="00000000">
      <w:pPr>
        <w:pStyle w:val="a3"/>
        <w:spacing w:before="174"/>
        <w:ind w:left="298"/>
        <w:rPr>
          <w:rFonts w:hint="eastAsia"/>
        </w:rPr>
      </w:pPr>
      <w:r>
        <w:t>干部用车 0</w:t>
      </w:r>
      <w:r>
        <w:rPr>
          <w:spacing w:val="-3"/>
        </w:rPr>
        <w:t xml:space="preserve"> 辆、机要通信用车 </w:t>
      </w:r>
      <w:r>
        <w:t>0</w:t>
      </w:r>
      <w:r>
        <w:rPr>
          <w:spacing w:val="-3"/>
        </w:rPr>
        <w:t xml:space="preserve"> 辆、应急保障用车 </w:t>
      </w:r>
      <w:r>
        <w:t>0</w:t>
      </w:r>
      <w:r>
        <w:rPr>
          <w:spacing w:val="-5"/>
        </w:rPr>
        <w:t xml:space="preserve"> 辆、</w:t>
      </w:r>
    </w:p>
    <w:p w:rsidR="00A8526D" w:rsidRDefault="00000000">
      <w:pPr>
        <w:pStyle w:val="a3"/>
        <w:spacing w:before="175"/>
        <w:ind w:left="298"/>
        <w:rPr>
          <w:rFonts w:hint="eastAsia"/>
        </w:rPr>
      </w:pPr>
      <w:r>
        <w:rPr>
          <w:spacing w:val="2"/>
        </w:rPr>
        <w:t xml:space="preserve">执法执勤用车 </w:t>
      </w:r>
      <w:r>
        <w:t>0</w:t>
      </w:r>
      <w:r>
        <w:rPr>
          <w:spacing w:val="1"/>
        </w:rPr>
        <w:t xml:space="preserve"> 辆、特种专业技术用车 </w:t>
      </w:r>
      <w:r>
        <w:t>0</w:t>
      </w:r>
      <w:r>
        <w:rPr>
          <w:spacing w:val="4"/>
        </w:rPr>
        <w:t xml:space="preserve"> 辆、离退休干部</w:t>
      </w:r>
    </w:p>
    <w:p w:rsidR="00A8526D" w:rsidRDefault="00000000">
      <w:pPr>
        <w:pStyle w:val="a3"/>
        <w:spacing w:before="175"/>
        <w:ind w:left="298"/>
        <w:rPr>
          <w:rFonts w:hint="eastAsia"/>
        </w:rPr>
      </w:pPr>
      <w:r>
        <w:t>用车 0 辆、其他用车 3 辆。</w:t>
      </w:r>
    </w:p>
    <w:p w:rsidR="00A8526D" w:rsidRDefault="00A8526D">
      <w:pPr>
        <w:rPr>
          <w:rFonts w:hint="eastAsia"/>
        </w:rPr>
        <w:sectPr w:rsidR="00A8526D">
          <w:pgSz w:w="11920" w:h="16860"/>
          <w:pgMar w:top="1580" w:right="1680" w:bottom="280" w:left="1540" w:header="720" w:footer="720" w:gutter="0"/>
          <w:cols w:space="720"/>
        </w:sectPr>
      </w:pPr>
    </w:p>
    <w:p w:rsidR="00A8526D" w:rsidRDefault="00000000">
      <w:pPr>
        <w:pStyle w:val="a3"/>
        <w:spacing w:before="44" w:line="355" w:lineRule="auto"/>
        <w:ind w:left="303" w:right="256" w:firstLine="650"/>
        <w:rPr>
          <w:rFonts w:hint="eastAsia"/>
        </w:rPr>
      </w:pPr>
      <w:r>
        <w:rPr>
          <w:spacing w:val="-11"/>
        </w:rPr>
        <w:lastRenderedPageBreak/>
        <w:t xml:space="preserve">单位价值 </w:t>
      </w:r>
      <w:r>
        <w:t>50</w:t>
      </w:r>
      <w:r>
        <w:rPr>
          <w:spacing w:val="-14"/>
        </w:rPr>
        <w:t xml:space="preserve"> 万元</w:t>
      </w:r>
      <w:r>
        <w:rPr>
          <w:spacing w:val="-3"/>
        </w:rPr>
        <w:t>（含</w:t>
      </w:r>
      <w:r>
        <w:t>）</w:t>
      </w:r>
      <w:r>
        <w:rPr>
          <w:spacing w:val="-11"/>
        </w:rPr>
        <w:t xml:space="preserve"> 以上通用设备 </w:t>
      </w:r>
      <w:r>
        <w:t>0</w:t>
      </w:r>
      <w:r>
        <w:rPr>
          <w:spacing w:val="23"/>
        </w:rPr>
        <w:t xml:space="preserve"> 台</w:t>
      </w:r>
      <w:r>
        <w:rPr>
          <w:spacing w:val="-5"/>
        </w:rPr>
        <w:t>（</w:t>
      </w:r>
      <w:r>
        <w:rPr>
          <w:spacing w:val="-3"/>
        </w:rPr>
        <w:t>套</w:t>
      </w:r>
      <w:r>
        <w:t>）</w:t>
      </w:r>
      <w:r>
        <w:rPr>
          <w:spacing w:val="-49"/>
        </w:rPr>
        <w:t xml:space="preserve"> ， 单</w:t>
      </w:r>
      <w:r>
        <w:rPr>
          <w:spacing w:val="-30"/>
        </w:rPr>
        <w:t xml:space="preserve">价 </w:t>
      </w:r>
      <w:r>
        <w:rPr>
          <w:spacing w:val="-2"/>
        </w:rPr>
        <w:t>100</w:t>
      </w:r>
      <w:r>
        <w:rPr>
          <w:spacing w:val="-9"/>
        </w:rPr>
        <w:t xml:space="preserve"> 万元</w:t>
      </w:r>
      <w:r>
        <w:rPr>
          <w:spacing w:val="-5"/>
        </w:rPr>
        <w:t>（含</w:t>
      </w:r>
      <w:r>
        <w:t>）</w:t>
      </w:r>
      <w:r>
        <w:rPr>
          <w:spacing w:val="-15"/>
        </w:rPr>
        <w:t xml:space="preserve"> 以上专用设备 </w:t>
      </w:r>
      <w:r>
        <w:t>0</w:t>
      </w:r>
      <w:r>
        <w:rPr>
          <w:spacing w:val="19"/>
        </w:rPr>
        <w:t xml:space="preserve"> 台</w:t>
      </w:r>
      <w:r>
        <w:rPr>
          <w:spacing w:val="-3"/>
        </w:rPr>
        <w:t>（</w:t>
      </w:r>
      <w:r>
        <w:rPr>
          <w:spacing w:val="-5"/>
        </w:rPr>
        <w:t>套）</w:t>
      </w:r>
      <w:r>
        <w:t>。</w:t>
      </w:r>
    </w:p>
    <w:p w:rsidR="00A8526D" w:rsidRDefault="00A8526D">
      <w:pPr>
        <w:pStyle w:val="a3"/>
        <w:rPr>
          <w:rFonts w:hint="eastAsia"/>
        </w:rPr>
      </w:pPr>
    </w:p>
    <w:p w:rsidR="00A8526D" w:rsidRDefault="00A8526D">
      <w:pPr>
        <w:pStyle w:val="a3"/>
        <w:rPr>
          <w:rFonts w:hint="eastAsia"/>
        </w:rPr>
      </w:pPr>
    </w:p>
    <w:p w:rsidR="00A8526D" w:rsidRDefault="00A8526D">
      <w:pPr>
        <w:pStyle w:val="a3"/>
        <w:rPr>
          <w:rFonts w:hint="eastAsia"/>
        </w:rPr>
      </w:pPr>
    </w:p>
    <w:p w:rsidR="00A8526D" w:rsidRDefault="00A8526D">
      <w:pPr>
        <w:pStyle w:val="a3"/>
        <w:rPr>
          <w:rFonts w:hint="eastAsia"/>
        </w:rPr>
      </w:pPr>
    </w:p>
    <w:p w:rsidR="00A8526D" w:rsidRDefault="00A8526D">
      <w:pPr>
        <w:pStyle w:val="a3"/>
        <w:rPr>
          <w:rFonts w:hint="eastAsia"/>
        </w:rPr>
      </w:pPr>
    </w:p>
    <w:p w:rsidR="00A8526D" w:rsidRDefault="00A8526D">
      <w:pPr>
        <w:pStyle w:val="a3"/>
        <w:rPr>
          <w:rFonts w:hint="eastAsia"/>
        </w:rPr>
      </w:pPr>
    </w:p>
    <w:p w:rsidR="00A8526D" w:rsidRDefault="00A8526D">
      <w:pPr>
        <w:pStyle w:val="a3"/>
        <w:rPr>
          <w:rFonts w:hint="eastAsia"/>
        </w:rPr>
      </w:pPr>
    </w:p>
    <w:p w:rsidR="00A8526D" w:rsidRDefault="00A8526D">
      <w:pPr>
        <w:pStyle w:val="a3"/>
        <w:rPr>
          <w:rFonts w:hint="eastAsia"/>
        </w:rPr>
      </w:pPr>
    </w:p>
    <w:p w:rsidR="00A8526D" w:rsidRDefault="00A8526D">
      <w:pPr>
        <w:pStyle w:val="a3"/>
        <w:rPr>
          <w:rFonts w:hint="eastAsia"/>
        </w:rPr>
      </w:pPr>
    </w:p>
    <w:p w:rsidR="00A8526D" w:rsidRDefault="00A8526D">
      <w:pPr>
        <w:pStyle w:val="a3"/>
        <w:spacing w:before="3"/>
        <w:rPr>
          <w:rFonts w:hint="eastAsia"/>
          <w:sz w:val="36"/>
        </w:rPr>
      </w:pPr>
    </w:p>
    <w:p w:rsidR="00A8526D" w:rsidRDefault="00000000">
      <w:pPr>
        <w:pStyle w:val="a3"/>
        <w:tabs>
          <w:tab w:val="left" w:pos="1727"/>
        </w:tabs>
        <w:ind w:left="133"/>
        <w:jc w:val="center"/>
        <w:rPr>
          <w:rFonts w:ascii="黑体" w:eastAsia="黑体" w:hint="eastAsia"/>
        </w:rPr>
      </w:pPr>
      <w:bookmarkStart w:id="35" w:name="第四部分__名词解释"/>
      <w:bookmarkEnd w:id="35"/>
      <w:r>
        <w:rPr>
          <w:rFonts w:ascii="黑体" w:eastAsia="黑体" w:hint="eastAsia"/>
          <w:spacing w:val="12"/>
        </w:rPr>
        <w:t>第</w:t>
      </w:r>
      <w:r>
        <w:rPr>
          <w:rFonts w:ascii="黑体" w:eastAsia="黑体" w:hint="eastAsia"/>
          <w:spacing w:val="9"/>
        </w:rPr>
        <w:t>四</w:t>
      </w:r>
      <w:r>
        <w:rPr>
          <w:rFonts w:ascii="黑体" w:eastAsia="黑体" w:hint="eastAsia"/>
          <w:spacing w:val="12"/>
        </w:rPr>
        <w:t>部</w:t>
      </w:r>
      <w:r>
        <w:rPr>
          <w:rFonts w:ascii="黑体" w:eastAsia="黑体" w:hint="eastAsia"/>
        </w:rPr>
        <w:t>分</w:t>
      </w:r>
      <w:r>
        <w:rPr>
          <w:rFonts w:ascii="黑体" w:eastAsia="黑体" w:hint="eastAsia"/>
        </w:rPr>
        <w:tab/>
      </w:r>
      <w:r>
        <w:rPr>
          <w:rFonts w:ascii="黑体" w:eastAsia="黑体" w:hint="eastAsia"/>
          <w:spacing w:val="12"/>
        </w:rPr>
        <w:t>名</w:t>
      </w:r>
      <w:r>
        <w:rPr>
          <w:rFonts w:ascii="黑体" w:eastAsia="黑体" w:hint="eastAsia"/>
          <w:spacing w:val="9"/>
        </w:rPr>
        <w:t>词</w:t>
      </w:r>
      <w:r>
        <w:rPr>
          <w:rFonts w:ascii="黑体" w:eastAsia="黑体" w:hint="eastAsia"/>
          <w:spacing w:val="12"/>
        </w:rPr>
        <w:t>解</w:t>
      </w:r>
      <w:r>
        <w:rPr>
          <w:rFonts w:ascii="黑体" w:eastAsia="黑体" w:hint="eastAsia"/>
        </w:rPr>
        <w:t>释</w:t>
      </w:r>
    </w:p>
    <w:p w:rsidR="00A8526D" w:rsidRDefault="00A8526D">
      <w:pPr>
        <w:pStyle w:val="a3"/>
        <w:rPr>
          <w:rFonts w:ascii="黑体" w:hint="eastAsia"/>
        </w:rPr>
      </w:pPr>
    </w:p>
    <w:p w:rsidR="00A8526D" w:rsidRDefault="00A8526D">
      <w:pPr>
        <w:pStyle w:val="a3"/>
        <w:rPr>
          <w:rFonts w:ascii="黑体" w:hint="eastAsia"/>
        </w:rPr>
      </w:pPr>
    </w:p>
    <w:p w:rsidR="00A8526D" w:rsidRDefault="00A8526D">
      <w:pPr>
        <w:pStyle w:val="a3"/>
        <w:rPr>
          <w:rFonts w:ascii="黑体" w:hint="eastAsia"/>
        </w:rPr>
      </w:pPr>
    </w:p>
    <w:p w:rsidR="00A8526D" w:rsidRDefault="00000000">
      <w:pPr>
        <w:pStyle w:val="a4"/>
        <w:numPr>
          <w:ilvl w:val="0"/>
          <w:numId w:val="4"/>
        </w:numPr>
        <w:tabs>
          <w:tab w:val="left" w:pos="1671"/>
          <w:tab w:val="left" w:pos="1672"/>
        </w:tabs>
        <w:spacing w:before="258" w:line="319" w:lineRule="auto"/>
        <w:ind w:right="154" w:firstLine="672"/>
        <w:rPr>
          <w:rFonts w:hint="eastAsia"/>
          <w:sz w:val="30"/>
        </w:rPr>
      </w:pPr>
      <w:r>
        <w:rPr>
          <w:spacing w:val="10"/>
          <w:sz w:val="30"/>
        </w:rPr>
        <w:t>财政拨款收入：指同级政府财政部</w:t>
      </w:r>
      <w:proofErr w:type="gramStart"/>
      <w:r>
        <w:rPr>
          <w:spacing w:val="10"/>
          <w:sz w:val="30"/>
        </w:rPr>
        <w:t>门当年</w:t>
      </w:r>
      <w:proofErr w:type="gramEnd"/>
      <w:r>
        <w:rPr>
          <w:spacing w:val="10"/>
          <w:sz w:val="30"/>
        </w:rPr>
        <w:t>拨付的各</w:t>
      </w:r>
      <w:proofErr w:type="gramStart"/>
      <w:r>
        <w:rPr>
          <w:spacing w:val="3"/>
          <w:sz w:val="30"/>
        </w:rPr>
        <w:t>类财政</w:t>
      </w:r>
      <w:proofErr w:type="gramEnd"/>
      <w:r>
        <w:rPr>
          <w:spacing w:val="3"/>
          <w:sz w:val="30"/>
        </w:rPr>
        <w:t>拨款。</w:t>
      </w:r>
    </w:p>
    <w:p w:rsidR="00A8526D" w:rsidRDefault="00A8526D">
      <w:pPr>
        <w:pStyle w:val="a3"/>
        <w:spacing w:before="2"/>
        <w:rPr>
          <w:rFonts w:hint="eastAsia"/>
          <w:sz w:val="39"/>
        </w:rPr>
      </w:pPr>
    </w:p>
    <w:p w:rsidR="00A8526D" w:rsidRDefault="00000000">
      <w:pPr>
        <w:pStyle w:val="a3"/>
        <w:spacing w:line="319" w:lineRule="auto"/>
        <w:ind w:left="303" w:right="479" w:firstLine="657"/>
        <w:rPr>
          <w:rFonts w:hint="eastAsia"/>
        </w:rPr>
      </w:pPr>
      <w:r>
        <w:t>二、上级补助收入：指事业单位从主管部门和上级单位取得的非财政补助收入。</w:t>
      </w:r>
    </w:p>
    <w:p w:rsidR="00A8526D" w:rsidRDefault="00A8526D">
      <w:pPr>
        <w:pStyle w:val="a3"/>
        <w:spacing w:before="4"/>
        <w:rPr>
          <w:rFonts w:hint="eastAsia"/>
          <w:sz w:val="39"/>
        </w:rPr>
      </w:pPr>
    </w:p>
    <w:p w:rsidR="00A8526D" w:rsidRDefault="00000000">
      <w:pPr>
        <w:pStyle w:val="a3"/>
        <w:spacing w:line="319" w:lineRule="auto"/>
        <w:ind w:left="317" w:right="484" w:firstLine="638"/>
        <w:rPr>
          <w:rFonts w:hint="eastAsia"/>
        </w:rPr>
      </w:pPr>
      <w:r>
        <w:t>三、事业收入：指事业单位开展专业业务活动及辅助活动取得的收入。</w:t>
      </w:r>
    </w:p>
    <w:p w:rsidR="00A8526D" w:rsidRDefault="00A8526D">
      <w:pPr>
        <w:spacing w:line="319" w:lineRule="auto"/>
        <w:rPr>
          <w:rFonts w:hint="eastAsia"/>
        </w:rPr>
        <w:sectPr w:rsidR="00A8526D">
          <w:pgSz w:w="11920" w:h="16860"/>
          <w:pgMar w:top="1580" w:right="1680" w:bottom="280" w:left="1540" w:header="720" w:footer="720" w:gutter="0"/>
          <w:cols w:space="720"/>
        </w:sectPr>
      </w:pPr>
    </w:p>
    <w:p w:rsidR="00A8526D" w:rsidRDefault="00000000">
      <w:pPr>
        <w:pStyle w:val="a3"/>
        <w:spacing w:before="46" w:line="316" w:lineRule="auto"/>
        <w:ind w:left="317" w:right="472" w:firstLine="696"/>
        <w:rPr>
          <w:rFonts w:hint="eastAsia"/>
        </w:rPr>
      </w:pPr>
      <w:r>
        <w:lastRenderedPageBreak/>
        <w:t>四、经营收入：指事业单位在专业业务活动及其辅助活动之外开展非独立核算经营活动取得的收入。</w:t>
      </w:r>
    </w:p>
    <w:p w:rsidR="00A8526D" w:rsidRDefault="00A8526D">
      <w:pPr>
        <w:pStyle w:val="a3"/>
        <w:spacing w:before="9"/>
        <w:rPr>
          <w:rFonts w:hint="eastAsia"/>
          <w:sz w:val="39"/>
        </w:rPr>
      </w:pPr>
    </w:p>
    <w:p w:rsidR="00A8526D" w:rsidRDefault="00000000">
      <w:pPr>
        <w:pStyle w:val="a3"/>
        <w:spacing w:line="316" w:lineRule="auto"/>
        <w:ind w:left="298" w:right="491" w:firstLine="650"/>
        <w:rPr>
          <w:rFonts w:hint="eastAsia"/>
        </w:rPr>
      </w:pPr>
      <w:r>
        <w:t>五、附属单位上缴收入：指事业单位取得附属独立核算单位根据有关规定上缴的收入。</w:t>
      </w:r>
    </w:p>
    <w:p w:rsidR="00A8526D" w:rsidRDefault="00A8526D">
      <w:pPr>
        <w:pStyle w:val="a3"/>
        <w:spacing w:before="2"/>
        <w:rPr>
          <w:rFonts w:hint="eastAsia"/>
          <w:sz w:val="37"/>
        </w:rPr>
      </w:pPr>
    </w:p>
    <w:p w:rsidR="00A8526D" w:rsidRDefault="00000000">
      <w:pPr>
        <w:pStyle w:val="a3"/>
        <w:spacing w:line="266" w:lineRule="auto"/>
        <w:ind w:left="298" w:right="443" w:firstLine="648"/>
        <w:rPr>
          <w:rFonts w:hint="eastAsia"/>
        </w:rPr>
      </w:pPr>
      <w:r>
        <w:t>六、其他收入：指除上述</w:t>
      </w:r>
      <w:r>
        <w:rPr>
          <w:rFonts w:ascii="Segoe Print" w:eastAsia="Segoe Print" w:hAnsi="Segoe Print"/>
        </w:rPr>
        <w:t xml:space="preserve">“ </w:t>
      </w:r>
      <w:r>
        <w:t>财政拨款收入</w:t>
      </w:r>
      <w:r>
        <w:rPr>
          <w:rFonts w:ascii="Segoe Print" w:eastAsia="Segoe Print" w:hAnsi="Segoe Print"/>
        </w:rPr>
        <w:t xml:space="preserve">”“ </w:t>
      </w:r>
      <w:r>
        <w:t>事业收入</w:t>
      </w:r>
      <w:r>
        <w:rPr>
          <w:rFonts w:ascii="Segoe Print" w:eastAsia="Segoe Print" w:hAnsi="Segoe Print"/>
        </w:rPr>
        <w:t>”“</w:t>
      </w:r>
      <w:r>
        <w:t>上级补助收入</w:t>
      </w:r>
      <w:r>
        <w:rPr>
          <w:rFonts w:ascii="Segoe Print" w:eastAsia="Segoe Print" w:hAnsi="Segoe Print"/>
        </w:rPr>
        <w:t>”“</w:t>
      </w:r>
      <w:r>
        <w:t>经营收入</w:t>
      </w:r>
      <w:r>
        <w:rPr>
          <w:rFonts w:ascii="Segoe Print" w:eastAsia="Segoe Print" w:hAnsi="Segoe Print"/>
        </w:rPr>
        <w:t xml:space="preserve">”“ </w:t>
      </w:r>
      <w:r>
        <w:t>附属单位上缴收入</w:t>
      </w:r>
      <w:r>
        <w:rPr>
          <w:rFonts w:ascii="Segoe Print" w:eastAsia="Segoe Print" w:hAnsi="Segoe Print"/>
        </w:rPr>
        <w:t xml:space="preserve">” </w:t>
      </w:r>
      <w:r>
        <w:t>等以</w:t>
      </w:r>
    </w:p>
    <w:p w:rsidR="00A8526D" w:rsidRDefault="00000000">
      <w:pPr>
        <w:pStyle w:val="a3"/>
        <w:spacing w:before="118"/>
        <w:ind w:left="308"/>
        <w:rPr>
          <w:rFonts w:hint="eastAsia"/>
        </w:rPr>
      </w:pPr>
      <w:r>
        <w:t>外的收入。</w:t>
      </w:r>
    </w:p>
    <w:p w:rsidR="00A8526D" w:rsidRDefault="00A8526D">
      <w:pPr>
        <w:pStyle w:val="a3"/>
        <w:spacing w:before="9"/>
        <w:rPr>
          <w:rFonts w:hint="eastAsia"/>
          <w:sz w:val="42"/>
        </w:rPr>
      </w:pPr>
    </w:p>
    <w:p w:rsidR="00A8526D" w:rsidRDefault="00000000">
      <w:pPr>
        <w:pStyle w:val="a3"/>
        <w:ind w:left="953"/>
        <w:rPr>
          <w:rFonts w:hint="eastAsia"/>
        </w:rPr>
      </w:pPr>
      <w:r>
        <w:rPr>
          <w:spacing w:val="14"/>
        </w:rPr>
        <w:t>七、使用非财政拨款结余：指事业单位在当年的</w:t>
      </w:r>
      <w:r>
        <w:rPr>
          <w:rFonts w:ascii="Segoe Print" w:eastAsia="Segoe Print" w:hAnsi="Segoe Print"/>
          <w:spacing w:val="-37"/>
        </w:rPr>
        <w:t xml:space="preserve">“ </w:t>
      </w:r>
      <w:r>
        <w:rPr>
          <w:spacing w:val="7"/>
        </w:rPr>
        <w:t>财政</w:t>
      </w:r>
    </w:p>
    <w:p w:rsidR="00A8526D" w:rsidRDefault="00000000">
      <w:pPr>
        <w:pStyle w:val="a3"/>
        <w:spacing w:before="239" w:line="290" w:lineRule="auto"/>
        <w:ind w:left="293" w:right="441" w:firstLine="2"/>
        <w:jc w:val="both"/>
        <w:rPr>
          <w:rFonts w:hint="eastAsia"/>
        </w:rPr>
      </w:pPr>
      <w:r>
        <w:t>拨款收入</w:t>
      </w:r>
      <w:proofErr w:type="gramStart"/>
      <w:r>
        <w:rPr>
          <w:rFonts w:ascii="Segoe Print" w:eastAsia="Segoe Print" w:hAnsi="Segoe Print"/>
        </w:rPr>
        <w:t>”</w:t>
      </w:r>
      <w:proofErr w:type="gramEnd"/>
      <w:r>
        <w:rPr>
          <w:rFonts w:ascii="Segoe Print" w:eastAsia="Segoe Print" w:hAnsi="Segoe Print"/>
        </w:rPr>
        <w:t>“</w:t>
      </w:r>
      <w:r>
        <w:t>事业收入</w:t>
      </w:r>
      <w:r>
        <w:rPr>
          <w:rFonts w:ascii="Segoe Print" w:eastAsia="Segoe Print" w:hAnsi="Segoe Print"/>
        </w:rPr>
        <w:t xml:space="preserve">”“ </w:t>
      </w:r>
      <w:r>
        <w:t>经营收入</w:t>
      </w:r>
      <w:r>
        <w:rPr>
          <w:rFonts w:ascii="Segoe Print" w:eastAsia="Segoe Print" w:hAnsi="Segoe Print"/>
        </w:rPr>
        <w:t xml:space="preserve">”“ </w:t>
      </w:r>
      <w:r>
        <w:t>其他收入</w:t>
      </w:r>
      <w:r>
        <w:rPr>
          <w:rFonts w:ascii="Segoe Print" w:eastAsia="Segoe Print" w:hAnsi="Segoe Print"/>
        </w:rPr>
        <w:t xml:space="preserve">” </w:t>
      </w:r>
      <w:r>
        <w:t>等不足以安排当年支出的情况下，使用非同级财政拨款结余资金弥补本年度收支缺 口。</w:t>
      </w:r>
    </w:p>
    <w:p w:rsidR="00A8526D" w:rsidRDefault="00A8526D">
      <w:pPr>
        <w:pStyle w:val="a3"/>
        <w:spacing w:before="7"/>
        <w:rPr>
          <w:rFonts w:hint="eastAsia"/>
          <w:sz w:val="33"/>
        </w:rPr>
      </w:pPr>
    </w:p>
    <w:p w:rsidR="00A8526D" w:rsidRDefault="00000000">
      <w:pPr>
        <w:pStyle w:val="a3"/>
        <w:spacing w:line="372" w:lineRule="auto"/>
        <w:ind w:left="303" w:right="457" w:firstLine="636"/>
        <w:jc w:val="both"/>
        <w:rPr>
          <w:rFonts w:hint="eastAsia"/>
        </w:rPr>
      </w:pPr>
      <w:r>
        <w:t>八、年初结转和结余：指以前年度尚未完成、结转到本年按有关规定继续使用的资金，或项目 已完成等产生的结余资金。</w:t>
      </w:r>
    </w:p>
    <w:p w:rsidR="00A8526D" w:rsidRDefault="00A8526D">
      <w:pPr>
        <w:pStyle w:val="a3"/>
        <w:spacing w:before="7"/>
        <w:rPr>
          <w:rFonts w:hint="eastAsia"/>
          <w:sz w:val="24"/>
        </w:rPr>
      </w:pPr>
    </w:p>
    <w:p w:rsidR="00A8526D" w:rsidRDefault="00000000">
      <w:pPr>
        <w:pStyle w:val="a3"/>
        <w:spacing w:line="388" w:lineRule="auto"/>
        <w:ind w:left="308" w:right="479" w:firstLine="652"/>
        <w:rPr>
          <w:rFonts w:hint="eastAsia"/>
        </w:rPr>
      </w:pPr>
      <w:r>
        <w:t>九、结余分配：指事业单位缴纳企业所得税以及从非财政拨款结余或经营结余中提取各类结余的情况。</w:t>
      </w:r>
    </w:p>
    <w:p w:rsidR="00A8526D" w:rsidRDefault="00A8526D">
      <w:pPr>
        <w:pStyle w:val="a3"/>
        <w:spacing w:before="10"/>
        <w:rPr>
          <w:rFonts w:hint="eastAsia"/>
          <w:sz w:val="21"/>
        </w:rPr>
      </w:pPr>
    </w:p>
    <w:p w:rsidR="00A8526D" w:rsidRDefault="00000000">
      <w:pPr>
        <w:pStyle w:val="a3"/>
        <w:spacing w:line="396" w:lineRule="auto"/>
        <w:ind w:left="293" w:right="455" w:firstLine="664"/>
        <w:rPr>
          <w:rFonts w:hint="eastAsia"/>
        </w:rPr>
      </w:pPr>
      <w:r>
        <w:rPr>
          <w:spacing w:val="13"/>
        </w:rPr>
        <w:t xml:space="preserve">十、年末结转和结余：指本年度或以前年度预算安 </w:t>
      </w:r>
      <w:r>
        <w:rPr>
          <w:spacing w:val="8"/>
        </w:rPr>
        <w:t>排、 因客观条件发生变化无法按原计划实施，需要延迟到</w:t>
      </w:r>
    </w:p>
    <w:p w:rsidR="00A8526D" w:rsidRDefault="00A8526D">
      <w:pPr>
        <w:spacing w:line="396" w:lineRule="auto"/>
        <w:rPr>
          <w:rFonts w:hint="eastAsia"/>
        </w:rPr>
        <w:sectPr w:rsidR="00A8526D">
          <w:pgSz w:w="11920" w:h="16860"/>
          <w:pgMar w:top="1540" w:right="1680" w:bottom="280" w:left="1540" w:header="720" w:footer="720" w:gutter="0"/>
          <w:cols w:space="720"/>
        </w:sectPr>
      </w:pPr>
    </w:p>
    <w:p w:rsidR="00A8526D" w:rsidRDefault="00000000">
      <w:pPr>
        <w:pStyle w:val="a3"/>
        <w:spacing w:before="46" w:line="391" w:lineRule="auto"/>
        <w:ind w:left="308" w:right="471" w:firstLine="55"/>
        <w:rPr>
          <w:rFonts w:hint="eastAsia"/>
        </w:rPr>
      </w:pPr>
      <w:r>
        <w:lastRenderedPageBreak/>
        <w:t>以后年度按有关规定继续使用的资金（不包括事业单位非财政拨款结余和专用结余）。</w:t>
      </w:r>
    </w:p>
    <w:p w:rsidR="00A8526D" w:rsidRDefault="00000000">
      <w:pPr>
        <w:pStyle w:val="a3"/>
        <w:spacing w:before="268" w:line="316" w:lineRule="auto"/>
        <w:ind w:left="315" w:right="481" w:firstLine="643"/>
        <w:rPr>
          <w:rFonts w:hint="eastAsia"/>
        </w:rPr>
      </w:pPr>
      <w:r>
        <w:t>十一、基本支出：指为保障机构正常运转、完成日常工作任务而发生的人员支出和公用支出。</w:t>
      </w:r>
    </w:p>
    <w:p w:rsidR="00A8526D" w:rsidRDefault="00A8526D">
      <w:pPr>
        <w:pStyle w:val="a3"/>
        <w:spacing w:before="12"/>
        <w:rPr>
          <w:rFonts w:hint="eastAsia"/>
          <w:sz w:val="39"/>
        </w:rPr>
      </w:pPr>
    </w:p>
    <w:p w:rsidR="00A8526D" w:rsidRDefault="00000000">
      <w:pPr>
        <w:pStyle w:val="a3"/>
        <w:spacing w:line="316" w:lineRule="auto"/>
        <w:ind w:left="298" w:right="481" w:firstLine="660"/>
        <w:rPr>
          <w:rFonts w:hint="eastAsia"/>
        </w:rPr>
      </w:pPr>
      <w:r>
        <w:t>十二、项目支出：指在基本支出之外为完成特定行政任务和事业发展目标所发生的支出。</w:t>
      </w:r>
    </w:p>
    <w:p w:rsidR="00A8526D" w:rsidRDefault="00A8526D">
      <w:pPr>
        <w:pStyle w:val="a3"/>
        <w:spacing w:before="7"/>
        <w:rPr>
          <w:rFonts w:hint="eastAsia"/>
          <w:sz w:val="39"/>
        </w:rPr>
      </w:pPr>
    </w:p>
    <w:p w:rsidR="00A8526D" w:rsidRDefault="00000000">
      <w:pPr>
        <w:pStyle w:val="a3"/>
        <w:spacing w:line="316" w:lineRule="auto"/>
        <w:ind w:left="298" w:right="481" w:firstLine="660"/>
        <w:rPr>
          <w:rFonts w:hint="eastAsia"/>
        </w:rPr>
      </w:pPr>
      <w:r>
        <w:t>十三、经营支出：指事业单位在专业业务活动及其辅助活动之外开展非独立核算经营活动发生的支出。</w:t>
      </w:r>
    </w:p>
    <w:p w:rsidR="00A8526D" w:rsidRDefault="00A8526D">
      <w:pPr>
        <w:pStyle w:val="a3"/>
        <w:spacing w:before="12"/>
        <w:rPr>
          <w:rFonts w:hint="eastAsia"/>
          <w:sz w:val="43"/>
        </w:rPr>
      </w:pPr>
    </w:p>
    <w:p w:rsidR="00A8526D" w:rsidRDefault="00000000">
      <w:pPr>
        <w:pStyle w:val="a3"/>
        <w:ind w:left="958"/>
        <w:rPr>
          <w:rFonts w:hint="eastAsia"/>
        </w:rPr>
      </w:pPr>
      <w:r>
        <w:t>十四、</w:t>
      </w:r>
      <w:r>
        <w:rPr>
          <w:rFonts w:ascii="Segoe Print" w:eastAsia="Segoe Print" w:hAnsi="Segoe Print"/>
        </w:rPr>
        <w:t xml:space="preserve">“ </w:t>
      </w:r>
      <w:r>
        <w:t>三公</w:t>
      </w:r>
      <w:r>
        <w:rPr>
          <w:rFonts w:ascii="Segoe Print" w:eastAsia="Segoe Print" w:hAnsi="Segoe Print"/>
        </w:rPr>
        <w:t>”</w:t>
      </w:r>
      <w:r>
        <w:t>经费：纳入本级财政预决算管理的</w:t>
      </w:r>
      <w:r>
        <w:rPr>
          <w:rFonts w:ascii="Segoe Print" w:eastAsia="Segoe Print" w:hAnsi="Segoe Print"/>
        </w:rPr>
        <w:t xml:space="preserve">“ </w:t>
      </w:r>
      <w:r>
        <w:t>三</w:t>
      </w:r>
    </w:p>
    <w:p w:rsidR="00A8526D" w:rsidRDefault="00000000">
      <w:pPr>
        <w:pStyle w:val="a3"/>
        <w:spacing w:before="162" w:line="235" w:lineRule="auto"/>
        <w:ind w:left="308" w:right="285" w:firstLine="2"/>
        <w:rPr>
          <w:rFonts w:hint="eastAsia"/>
        </w:rPr>
      </w:pPr>
      <w:r>
        <w:t>公</w:t>
      </w:r>
      <w:proofErr w:type="gramStart"/>
      <w:r>
        <w:rPr>
          <w:rFonts w:ascii="Segoe Print" w:eastAsia="Segoe Print" w:hAnsi="Segoe Print"/>
        </w:rPr>
        <w:t>”</w:t>
      </w:r>
      <w:proofErr w:type="gramEnd"/>
      <w:r>
        <w:t>经费，是指用一般公共预算财政拨款、政府性基金预算财政拨款及国有资本经营预算财政拨款安排的因公出国</w:t>
      </w:r>
    </w:p>
    <w:p w:rsidR="00A8526D" w:rsidRDefault="00A8526D">
      <w:pPr>
        <w:pStyle w:val="a3"/>
        <w:spacing w:before="5"/>
        <w:rPr>
          <w:rFonts w:hint="eastAsia"/>
          <w:sz w:val="21"/>
        </w:rPr>
      </w:pPr>
    </w:p>
    <w:p w:rsidR="00A8526D" w:rsidRDefault="00000000">
      <w:pPr>
        <w:pStyle w:val="a3"/>
        <w:spacing w:before="1" w:line="381" w:lineRule="auto"/>
        <w:ind w:left="303" w:right="453" w:firstLine="4"/>
        <w:jc w:val="both"/>
        <w:rPr>
          <w:rFonts w:hint="eastAsia"/>
        </w:rPr>
      </w:pPr>
      <w:r>
        <w:t>（境）费、公务用车购置及运行维护费和公务接待费。其中， 因公出国（境）</w:t>
      </w:r>
      <w:proofErr w:type="gramStart"/>
      <w:r>
        <w:t>费反映</w:t>
      </w:r>
      <w:proofErr w:type="gramEnd"/>
      <w:r>
        <w:t>单位公务出国（境） 的国际旅费、 国外城市间交通费、住宿费、伙食费、培训费、公杂费等支出；公务用车购置及运行维护费反映单位公务用车车辆购置支出（</w:t>
      </w:r>
      <w:proofErr w:type="gramStart"/>
      <w:r>
        <w:t>含车辆</w:t>
      </w:r>
      <w:proofErr w:type="gramEnd"/>
      <w:r>
        <w:t>购置税、牌照费）及燃料费、维修费、过路过桥费、保险费、安全奖励费用等支出；公务接待</w:t>
      </w:r>
      <w:proofErr w:type="gramStart"/>
      <w:r>
        <w:t>费反映</w:t>
      </w:r>
      <w:proofErr w:type="gramEnd"/>
      <w:r>
        <w:t>单位按规定开支的各类公务接待（含外宾接待） 费用。</w:t>
      </w:r>
    </w:p>
    <w:p w:rsidR="00A8526D" w:rsidRDefault="00A8526D">
      <w:pPr>
        <w:spacing w:line="381" w:lineRule="auto"/>
        <w:jc w:val="both"/>
        <w:rPr>
          <w:rFonts w:hint="eastAsia"/>
        </w:rPr>
        <w:sectPr w:rsidR="00A8526D">
          <w:pgSz w:w="11920" w:h="16860"/>
          <w:pgMar w:top="1540" w:right="1680" w:bottom="280" w:left="1540" w:header="720" w:footer="720" w:gutter="0"/>
          <w:cols w:space="720"/>
        </w:sectPr>
      </w:pPr>
    </w:p>
    <w:p w:rsidR="00A8526D" w:rsidRDefault="00000000">
      <w:pPr>
        <w:pStyle w:val="a3"/>
        <w:spacing w:before="47" w:line="381" w:lineRule="auto"/>
        <w:ind w:left="293" w:right="453" w:firstLine="667"/>
        <w:jc w:val="both"/>
        <w:rPr>
          <w:rFonts w:hint="eastAsia"/>
        </w:rPr>
      </w:pPr>
      <w:r>
        <w:lastRenderedPageBreak/>
        <w:t>十五、机关运行经费：为保障行政单位（含参照公务员法管理的事业单位）运行使用一般公共预算财政拨款安排的基本支出经费用于购买货物和服务的各项资金，包括办公及印刷费、邮电费、差旅费、会议费、福利费、 日常维修费、专用材料及一般设备购置费、办公用房水电费、办公用房取暖费、办公用房物业管理费、公务用车运行维护费以及其他费用等。</w:t>
      </w:r>
    </w:p>
    <w:p w:rsidR="00A8526D" w:rsidRDefault="00A8526D">
      <w:pPr>
        <w:pStyle w:val="a3"/>
        <w:rPr>
          <w:rFonts w:hint="eastAsia"/>
        </w:rPr>
      </w:pPr>
    </w:p>
    <w:p w:rsidR="00A8526D" w:rsidRDefault="00A8526D">
      <w:pPr>
        <w:pStyle w:val="a3"/>
        <w:rPr>
          <w:rFonts w:hint="eastAsia"/>
        </w:rPr>
      </w:pPr>
    </w:p>
    <w:p w:rsidR="00A8526D" w:rsidRDefault="00000000">
      <w:pPr>
        <w:pStyle w:val="a3"/>
        <w:ind w:left="310"/>
        <w:rPr>
          <w:rFonts w:ascii="Segoe Print" w:hAnsi="Segoe Print"/>
        </w:rPr>
      </w:pPr>
      <w:r>
        <w:rPr>
          <w:rFonts w:ascii="Segoe Print" w:hAnsi="Segoe Print"/>
        </w:rPr>
        <w:t>……</w:t>
      </w:r>
    </w:p>
    <w:sectPr w:rsidR="00A8526D">
      <w:pgSz w:w="11920" w:h="16860"/>
      <w:pgMar w:top="1580" w:right="1680" w:bottom="280" w:left="15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55AB2" w:rsidRDefault="00855AB2">
      <w:pPr>
        <w:rPr>
          <w:rFonts w:hint="eastAsia"/>
        </w:rPr>
      </w:pPr>
      <w:r>
        <w:separator/>
      </w:r>
    </w:p>
  </w:endnote>
  <w:endnote w:type="continuationSeparator" w:id="0">
    <w:p w:rsidR="00855AB2" w:rsidRDefault="00855AB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Segoe Print">
    <w:panose1 w:val="02000600000000000000"/>
    <w:charset w:val="00"/>
    <w:family w:val="auto"/>
    <w:pitch w:val="variable"/>
    <w:sig w:usb0="0000028F"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55AB2" w:rsidRDefault="00855AB2">
      <w:pPr>
        <w:rPr>
          <w:rFonts w:hint="eastAsia"/>
        </w:rPr>
      </w:pPr>
      <w:r>
        <w:separator/>
      </w:r>
    </w:p>
  </w:footnote>
  <w:footnote w:type="continuationSeparator" w:id="0">
    <w:p w:rsidR="00855AB2" w:rsidRDefault="00855AB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F205925"/>
    <w:multiLevelType w:val="multilevel"/>
    <w:tmpl w:val="BF205925"/>
    <w:lvl w:ilvl="0">
      <w:start w:val="1"/>
      <w:numFmt w:val="decimal"/>
      <w:lvlText w:val="%1."/>
      <w:lvlJc w:val="left"/>
      <w:pPr>
        <w:ind w:left="308" w:hanging="692"/>
        <w:jc w:val="left"/>
      </w:pPr>
      <w:rPr>
        <w:rFonts w:ascii="Times New Roman" w:eastAsia="Times New Roman" w:hAnsi="Times New Roman" w:cs="Times New Roman" w:hint="default"/>
        <w:spacing w:val="-16"/>
        <w:w w:val="100"/>
        <w:sz w:val="30"/>
        <w:szCs w:val="30"/>
        <w:lang w:val="zh-CN" w:eastAsia="zh-CN" w:bidi="zh-CN"/>
      </w:rPr>
    </w:lvl>
    <w:lvl w:ilvl="1">
      <w:numFmt w:val="bullet"/>
      <w:lvlText w:val="•"/>
      <w:lvlJc w:val="left"/>
      <w:pPr>
        <w:ind w:left="1139" w:hanging="692"/>
      </w:pPr>
      <w:rPr>
        <w:rFonts w:hint="default"/>
        <w:lang w:val="zh-CN" w:eastAsia="zh-CN" w:bidi="zh-CN"/>
      </w:rPr>
    </w:lvl>
    <w:lvl w:ilvl="2">
      <w:numFmt w:val="bullet"/>
      <w:lvlText w:val="•"/>
      <w:lvlJc w:val="left"/>
      <w:pPr>
        <w:ind w:left="1979" w:hanging="692"/>
      </w:pPr>
      <w:rPr>
        <w:rFonts w:hint="default"/>
        <w:lang w:val="zh-CN" w:eastAsia="zh-CN" w:bidi="zh-CN"/>
      </w:rPr>
    </w:lvl>
    <w:lvl w:ilvl="3">
      <w:numFmt w:val="bullet"/>
      <w:lvlText w:val="•"/>
      <w:lvlJc w:val="left"/>
      <w:pPr>
        <w:ind w:left="2818" w:hanging="692"/>
      </w:pPr>
      <w:rPr>
        <w:rFonts w:hint="default"/>
        <w:lang w:val="zh-CN" w:eastAsia="zh-CN" w:bidi="zh-CN"/>
      </w:rPr>
    </w:lvl>
    <w:lvl w:ilvl="4">
      <w:numFmt w:val="bullet"/>
      <w:lvlText w:val="•"/>
      <w:lvlJc w:val="left"/>
      <w:pPr>
        <w:ind w:left="3658" w:hanging="692"/>
      </w:pPr>
      <w:rPr>
        <w:rFonts w:hint="default"/>
        <w:lang w:val="zh-CN" w:eastAsia="zh-CN" w:bidi="zh-CN"/>
      </w:rPr>
    </w:lvl>
    <w:lvl w:ilvl="5">
      <w:numFmt w:val="bullet"/>
      <w:lvlText w:val="•"/>
      <w:lvlJc w:val="left"/>
      <w:pPr>
        <w:ind w:left="4497" w:hanging="692"/>
      </w:pPr>
      <w:rPr>
        <w:rFonts w:hint="default"/>
        <w:lang w:val="zh-CN" w:eastAsia="zh-CN" w:bidi="zh-CN"/>
      </w:rPr>
    </w:lvl>
    <w:lvl w:ilvl="6">
      <w:numFmt w:val="bullet"/>
      <w:lvlText w:val="•"/>
      <w:lvlJc w:val="left"/>
      <w:pPr>
        <w:ind w:left="5337" w:hanging="692"/>
      </w:pPr>
      <w:rPr>
        <w:rFonts w:hint="default"/>
        <w:lang w:val="zh-CN" w:eastAsia="zh-CN" w:bidi="zh-CN"/>
      </w:rPr>
    </w:lvl>
    <w:lvl w:ilvl="7">
      <w:numFmt w:val="bullet"/>
      <w:lvlText w:val="•"/>
      <w:lvlJc w:val="left"/>
      <w:pPr>
        <w:ind w:left="6176" w:hanging="692"/>
      </w:pPr>
      <w:rPr>
        <w:rFonts w:hint="default"/>
        <w:lang w:val="zh-CN" w:eastAsia="zh-CN" w:bidi="zh-CN"/>
      </w:rPr>
    </w:lvl>
    <w:lvl w:ilvl="8">
      <w:numFmt w:val="bullet"/>
      <w:lvlText w:val="•"/>
      <w:lvlJc w:val="left"/>
      <w:pPr>
        <w:ind w:left="7016" w:hanging="692"/>
      </w:pPr>
      <w:rPr>
        <w:rFonts w:hint="default"/>
        <w:lang w:val="zh-CN" w:eastAsia="zh-CN" w:bidi="zh-CN"/>
      </w:rPr>
    </w:lvl>
  </w:abstractNum>
  <w:abstractNum w:abstractNumId="1" w15:restartNumberingAfterBreak="0">
    <w:nsid w:val="CF092B84"/>
    <w:multiLevelType w:val="multilevel"/>
    <w:tmpl w:val="CF092B84"/>
    <w:lvl w:ilvl="0">
      <w:start w:val="102"/>
      <w:numFmt w:val="decimal"/>
      <w:lvlText w:val="%1"/>
      <w:lvlJc w:val="left"/>
      <w:pPr>
        <w:ind w:left="1248" w:hanging="922"/>
        <w:jc w:val="left"/>
      </w:pPr>
      <w:rPr>
        <w:rFonts w:hint="default"/>
        <w:lang w:val="zh-CN" w:eastAsia="zh-CN" w:bidi="zh-CN"/>
      </w:rPr>
    </w:lvl>
    <w:lvl w:ilvl="1">
      <w:start w:val="6"/>
      <w:numFmt w:val="decimalZero"/>
      <w:lvlText w:val="%1.%2"/>
      <w:lvlJc w:val="left"/>
      <w:pPr>
        <w:ind w:left="1248" w:hanging="922"/>
        <w:jc w:val="left"/>
      </w:pPr>
      <w:rPr>
        <w:rFonts w:ascii="仿宋" w:eastAsia="仿宋" w:hAnsi="仿宋" w:cs="仿宋" w:hint="default"/>
        <w:spacing w:val="3"/>
        <w:w w:val="100"/>
        <w:sz w:val="28"/>
        <w:szCs w:val="28"/>
        <w:lang w:val="zh-CN" w:eastAsia="zh-CN" w:bidi="zh-CN"/>
      </w:rPr>
    </w:lvl>
    <w:lvl w:ilvl="2">
      <w:start w:val="1"/>
      <w:numFmt w:val="decimal"/>
      <w:lvlText w:val="%3."/>
      <w:lvlJc w:val="left"/>
      <w:pPr>
        <w:ind w:left="298" w:hanging="476"/>
        <w:jc w:val="left"/>
      </w:pPr>
      <w:rPr>
        <w:rFonts w:ascii="仿宋" w:eastAsia="仿宋" w:hAnsi="仿宋" w:cs="仿宋" w:hint="default"/>
        <w:spacing w:val="0"/>
        <w:w w:val="100"/>
        <w:sz w:val="30"/>
        <w:szCs w:val="30"/>
        <w:lang w:val="zh-CN" w:eastAsia="zh-CN" w:bidi="zh-CN"/>
      </w:rPr>
    </w:lvl>
    <w:lvl w:ilvl="3">
      <w:numFmt w:val="bullet"/>
      <w:lvlText w:val="•"/>
      <w:lvlJc w:val="left"/>
      <w:pPr>
        <w:ind w:left="2896" w:hanging="476"/>
      </w:pPr>
      <w:rPr>
        <w:rFonts w:hint="default"/>
        <w:lang w:val="zh-CN" w:eastAsia="zh-CN" w:bidi="zh-CN"/>
      </w:rPr>
    </w:lvl>
    <w:lvl w:ilvl="4">
      <w:numFmt w:val="bullet"/>
      <w:lvlText w:val="•"/>
      <w:lvlJc w:val="left"/>
      <w:pPr>
        <w:ind w:left="3725" w:hanging="476"/>
      </w:pPr>
      <w:rPr>
        <w:rFonts w:hint="default"/>
        <w:lang w:val="zh-CN" w:eastAsia="zh-CN" w:bidi="zh-CN"/>
      </w:rPr>
    </w:lvl>
    <w:lvl w:ilvl="5">
      <w:numFmt w:val="bullet"/>
      <w:lvlText w:val="•"/>
      <w:lvlJc w:val="left"/>
      <w:pPr>
        <w:ind w:left="4553" w:hanging="476"/>
      </w:pPr>
      <w:rPr>
        <w:rFonts w:hint="default"/>
        <w:lang w:val="zh-CN" w:eastAsia="zh-CN" w:bidi="zh-CN"/>
      </w:rPr>
    </w:lvl>
    <w:lvl w:ilvl="6">
      <w:numFmt w:val="bullet"/>
      <w:lvlText w:val="•"/>
      <w:lvlJc w:val="left"/>
      <w:pPr>
        <w:ind w:left="5381" w:hanging="476"/>
      </w:pPr>
      <w:rPr>
        <w:rFonts w:hint="default"/>
        <w:lang w:val="zh-CN" w:eastAsia="zh-CN" w:bidi="zh-CN"/>
      </w:rPr>
    </w:lvl>
    <w:lvl w:ilvl="7">
      <w:numFmt w:val="bullet"/>
      <w:lvlText w:val="•"/>
      <w:lvlJc w:val="left"/>
      <w:pPr>
        <w:ind w:left="6210" w:hanging="476"/>
      </w:pPr>
      <w:rPr>
        <w:rFonts w:hint="default"/>
        <w:lang w:val="zh-CN" w:eastAsia="zh-CN" w:bidi="zh-CN"/>
      </w:rPr>
    </w:lvl>
    <w:lvl w:ilvl="8">
      <w:numFmt w:val="bullet"/>
      <w:lvlText w:val="•"/>
      <w:lvlJc w:val="left"/>
      <w:pPr>
        <w:ind w:left="7038" w:hanging="476"/>
      </w:pPr>
      <w:rPr>
        <w:rFonts w:hint="default"/>
        <w:lang w:val="zh-CN" w:eastAsia="zh-CN" w:bidi="zh-CN"/>
      </w:rPr>
    </w:lvl>
  </w:abstractNum>
  <w:abstractNum w:abstractNumId="2" w15:restartNumberingAfterBreak="0">
    <w:nsid w:val="0053208E"/>
    <w:multiLevelType w:val="multilevel"/>
    <w:tmpl w:val="0053208E"/>
    <w:lvl w:ilvl="0">
      <w:numFmt w:val="bullet"/>
      <w:lvlText w:val="一"/>
      <w:lvlJc w:val="left"/>
      <w:pPr>
        <w:ind w:left="1179" w:hanging="670"/>
      </w:pPr>
      <w:rPr>
        <w:rFonts w:ascii="仿宋" w:eastAsia="仿宋" w:hAnsi="仿宋" w:cs="仿宋" w:hint="default"/>
        <w:w w:val="100"/>
        <w:sz w:val="30"/>
        <w:szCs w:val="30"/>
        <w:lang w:val="zh-CN" w:eastAsia="zh-CN" w:bidi="zh-CN"/>
      </w:rPr>
    </w:lvl>
    <w:lvl w:ilvl="1">
      <w:start w:val="1"/>
      <w:numFmt w:val="decimal"/>
      <w:lvlText w:val="（%2）"/>
      <w:lvlJc w:val="left"/>
      <w:pPr>
        <w:ind w:left="298" w:hanging="857"/>
        <w:jc w:val="left"/>
      </w:pPr>
      <w:rPr>
        <w:rFonts w:ascii="仿宋" w:eastAsia="仿宋" w:hAnsi="仿宋" w:cs="仿宋" w:hint="default"/>
        <w:spacing w:val="0"/>
        <w:w w:val="100"/>
        <w:sz w:val="30"/>
        <w:szCs w:val="30"/>
        <w:lang w:val="zh-CN" w:eastAsia="zh-CN" w:bidi="zh-CN"/>
      </w:rPr>
    </w:lvl>
    <w:lvl w:ilvl="2">
      <w:numFmt w:val="bullet"/>
      <w:lvlText w:val="•"/>
      <w:lvlJc w:val="left"/>
      <w:pPr>
        <w:ind w:left="2015" w:hanging="857"/>
      </w:pPr>
      <w:rPr>
        <w:rFonts w:hint="default"/>
        <w:lang w:val="zh-CN" w:eastAsia="zh-CN" w:bidi="zh-CN"/>
      </w:rPr>
    </w:lvl>
    <w:lvl w:ilvl="3">
      <w:numFmt w:val="bullet"/>
      <w:lvlText w:val="•"/>
      <w:lvlJc w:val="left"/>
      <w:pPr>
        <w:ind w:left="2850" w:hanging="857"/>
      </w:pPr>
      <w:rPr>
        <w:rFonts w:hint="default"/>
        <w:lang w:val="zh-CN" w:eastAsia="zh-CN" w:bidi="zh-CN"/>
      </w:rPr>
    </w:lvl>
    <w:lvl w:ilvl="4">
      <w:numFmt w:val="bullet"/>
      <w:lvlText w:val="•"/>
      <w:lvlJc w:val="left"/>
      <w:pPr>
        <w:ind w:left="3685" w:hanging="857"/>
      </w:pPr>
      <w:rPr>
        <w:rFonts w:hint="default"/>
        <w:lang w:val="zh-CN" w:eastAsia="zh-CN" w:bidi="zh-CN"/>
      </w:rPr>
    </w:lvl>
    <w:lvl w:ilvl="5">
      <w:numFmt w:val="bullet"/>
      <w:lvlText w:val="•"/>
      <w:lvlJc w:val="left"/>
      <w:pPr>
        <w:ind w:left="4520" w:hanging="857"/>
      </w:pPr>
      <w:rPr>
        <w:rFonts w:hint="default"/>
        <w:lang w:val="zh-CN" w:eastAsia="zh-CN" w:bidi="zh-CN"/>
      </w:rPr>
    </w:lvl>
    <w:lvl w:ilvl="6">
      <w:numFmt w:val="bullet"/>
      <w:lvlText w:val="•"/>
      <w:lvlJc w:val="left"/>
      <w:pPr>
        <w:ind w:left="5355" w:hanging="857"/>
      </w:pPr>
      <w:rPr>
        <w:rFonts w:hint="default"/>
        <w:lang w:val="zh-CN" w:eastAsia="zh-CN" w:bidi="zh-CN"/>
      </w:rPr>
    </w:lvl>
    <w:lvl w:ilvl="7">
      <w:numFmt w:val="bullet"/>
      <w:lvlText w:val="•"/>
      <w:lvlJc w:val="left"/>
      <w:pPr>
        <w:ind w:left="6190" w:hanging="857"/>
      </w:pPr>
      <w:rPr>
        <w:rFonts w:hint="default"/>
        <w:lang w:val="zh-CN" w:eastAsia="zh-CN" w:bidi="zh-CN"/>
      </w:rPr>
    </w:lvl>
    <w:lvl w:ilvl="8">
      <w:numFmt w:val="bullet"/>
      <w:lvlText w:val="•"/>
      <w:lvlJc w:val="left"/>
      <w:pPr>
        <w:ind w:left="7025" w:hanging="857"/>
      </w:pPr>
      <w:rPr>
        <w:rFonts w:hint="default"/>
        <w:lang w:val="zh-CN" w:eastAsia="zh-CN" w:bidi="zh-CN"/>
      </w:rPr>
    </w:lvl>
  </w:abstractNum>
  <w:abstractNum w:abstractNumId="3" w15:restartNumberingAfterBreak="0">
    <w:nsid w:val="59ADCABA"/>
    <w:multiLevelType w:val="multilevel"/>
    <w:tmpl w:val="59ADCABA"/>
    <w:lvl w:ilvl="0">
      <w:start w:val="1"/>
      <w:numFmt w:val="decimal"/>
      <w:lvlText w:val="%1."/>
      <w:lvlJc w:val="left"/>
      <w:pPr>
        <w:ind w:left="303" w:hanging="375"/>
        <w:jc w:val="right"/>
      </w:pPr>
      <w:rPr>
        <w:rFonts w:hint="default"/>
        <w:spacing w:val="0"/>
        <w:w w:val="100"/>
        <w:lang w:val="zh-CN" w:eastAsia="zh-CN" w:bidi="zh-CN"/>
      </w:rPr>
    </w:lvl>
    <w:lvl w:ilvl="1">
      <w:numFmt w:val="bullet"/>
      <w:lvlText w:val="•"/>
      <w:lvlJc w:val="left"/>
      <w:pPr>
        <w:ind w:left="1139" w:hanging="375"/>
      </w:pPr>
      <w:rPr>
        <w:rFonts w:hint="default"/>
        <w:lang w:val="zh-CN" w:eastAsia="zh-CN" w:bidi="zh-CN"/>
      </w:rPr>
    </w:lvl>
    <w:lvl w:ilvl="2">
      <w:numFmt w:val="bullet"/>
      <w:lvlText w:val="•"/>
      <w:lvlJc w:val="left"/>
      <w:pPr>
        <w:ind w:left="1979" w:hanging="375"/>
      </w:pPr>
      <w:rPr>
        <w:rFonts w:hint="default"/>
        <w:lang w:val="zh-CN" w:eastAsia="zh-CN" w:bidi="zh-CN"/>
      </w:rPr>
    </w:lvl>
    <w:lvl w:ilvl="3">
      <w:numFmt w:val="bullet"/>
      <w:lvlText w:val="•"/>
      <w:lvlJc w:val="left"/>
      <w:pPr>
        <w:ind w:left="2818" w:hanging="375"/>
      </w:pPr>
      <w:rPr>
        <w:rFonts w:hint="default"/>
        <w:lang w:val="zh-CN" w:eastAsia="zh-CN" w:bidi="zh-CN"/>
      </w:rPr>
    </w:lvl>
    <w:lvl w:ilvl="4">
      <w:numFmt w:val="bullet"/>
      <w:lvlText w:val="•"/>
      <w:lvlJc w:val="left"/>
      <w:pPr>
        <w:ind w:left="3658" w:hanging="375"/>
      </w:pPr>
      <w:rPr>
        <w:rFonts w:hint="default"/>
        <w:lang w:val="zh-CN" w:eastAsia="zh-CN" w:bidi="zh-CN"/>
      </w:rPr>
    </w:lvl>
    <w:lvl w:ilvl="5">
      <w:numFmt w:val="bullet"/>
      <w:lvlText w:val="•"/>
      <w:lvlJc w:val="left"/>
      <w:pPr>
        <w:ind w:left="4497" w:hanging="375"/>
      </w:pPr>
      <w:rPr>
        <w:rFonts w:hint="default"/>
        <w:lang w:val="zh-CN" w:eastAsia="zh-CN" w:bidi="zh-CN"/>
      </w:rPr>
    </w:lvl>
    <w:lvl w:ilvl="6">
      <w:numFmt w:val="bullet"/>
      <w:lvlText w:val="•"/>
      <w:lvlJc w:val="left"/>
      <w:pPr>
        <w:ind w:left="5337" w:hanging="375"/>
      </w:pPr>
      <w:rPr>
        <w:rFonts w:hint="default"/>
        <w:lang w:val="zh-CN" w:eastAsia="zh-CN" w:bidi="zh-CN"/>
      </w:rPr>
    </w:lvl>
    <w:lvl w:ilvl="7">
      <w:numFmt w:val="bullet"/>
      <w:lvlText w:val="•"/>
      <w:lvlJc w:val="left"/>
      <w:pPr>
        <w:ind w:left="6176" w:hanging="375"/>
      </w:pPr>
      <w:rPr>
        <w:rFonts w:hint="default"/>
        <w:lang w:val="zh-CN" w:eastAsia="zh-CN" w:bidi="zh-CN"/>
      </w:rPr>
    </w:lvl>
    <w:lvl w:ilvl="8">
      <w:numFmt w:val="bullet"/>
      <w:lvlText w:val="•"/>
      <w:lvlJc w:val="left"/>
      <w:pPr>
        <w:ind w:left="7016" w:hanging="375"/>
      </w:pPr>
      <w:rPr>
        <w:rFonts w:hint="default"/>
        <w:lang w:val="zh-CN" w:eastAsia="zh-CN" w:bidi="zh-CN"/>
      </w:rPr>
    </w:lvl>
  </w:abstractNum>
  <w:num w:numId="1" w16cid:durableId="561448514">
    <w:abstractNumId w:val="2"/>
  </w:num>
  <w:num w:numId="2" w16cid:durableId="1967008674">
    <w:abstractNumId w:val="1"/>
  </w:num>
  <w:num w:numId="3" w16cid:durableId="213321102">
    <w:abstractNumId w:val="3"/>
  </w:num>
  <w:num w:numId="4" w16cid:durableId="398132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docVars>
    <w:docVar w:name="commondata" w:val="eyJoZGlkIjoiMTcyYjNjYjhlNzk5YjJhOGVjYzJkNDM5MmZmYWU1OWQifQ=="/>
    <w:docVar w:name="KSO_WPS_MARK_KEY" w:val="21575bb9-430b-40c0-8164-3d63546c012e"/>
  </w:docVars>
  <w:rsids>
    <w:rsidRoot w:val="00A8526D"/>
    <w:rsid w:val="00125896"/>
    <w:rsid w:val="004D44E4"/>
    <w:rsid w:val="00855AB2"/>
    <w:rsid w:val="00A8526D"/>
    <w:rsid w:val="35944047"/>
    <w:rsid w:val="39C10E32"/>
    <w:rsid w:val="43AF64F0"/>
    <w:rsid w:val="47FB619B"/>
    <w:rsid w:val="757765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7A36C"/>
  <w15:docId w15:val="{AA0DDB07-79F1-4797-8850-534BB779D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autoSpaceDE w:val="0"/>
      <w:autoSpaceDN w:val="0"/>
    </w:pPr>
    <w:rPr>
      <w:rFonts w:ascii="仿宋" w:eastAsia="仿宋" w:hAnsi="仿宋" w:cs="仿宋"/>
      <w:sz w:val="22"/>
      <w:szCs w:val="22"/>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30"/>
      <w:szCs w:val="30"/>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4">
    <w:name w:val="List Paragraph"/>
    <w:basedOn w:val="a"/>
    <w:uiPriority w:val="1"/>
    <w:qFormat/>
    <w:pPr>
      <w:ind w:left="298" w:firstLine="626"/>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23</Pages>
  <Words>1334</Words>
  <Characters>7606</Characters>
  <Application>Microsoft Office Word</Application>
  <DocSecurity>0</DocSecurity>
  <Lines>63</Lines>
  <Paragraphs>17</Paragraphs>
  <ScaleCrop>false</ScaleCrop>
  <Company/>
  <LinksUpToDate>false</LinksUpToDate>
  <CharactersWithSpaces>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jack zhong</cp:lastModifiedBy>
  <cp:revision>2</cp:revision>
  <dcterms:created xsi:type="dcterms:W3CDTF">2024-07-27T03:10:00Z</dcterms:created>
  <dcterms:modified xsi:type="dcterms:W3CDTF">2024-08-22T02:41:00Z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2024-06-24T00:00:00Z</vt:filetime>
  </property>
  <property fmtid="{D5CDD505-2E9C-101B-9397-08002B2CF9AE}" pid="3" name="Creator">
    <vt:lpwstr>WPS 文字</vt:lpwstr>
  </property>
  <property fmtid="{D5CDD505-2E9C-101B-9397-08002B2CF9AE}" pid="4" name="LastSaved">
    <vt:filetime>2024-07-27T00:00:00Z</vt:filetime>
  </property>
  <property fmtid="{D5CDD505-2E9C-101B-9397-08002B2CF9AE}" pid="5" name="KSOProductBuildVer">
    <vt:lpwstr>2052-11.1.0.12165</vt:lpwstr>
  </property>
  <property fmtid="{D5CDD505-2E9C-101B-9397-08002B2CF9AE}" pid="6" name="ICV">
    <vt:lpwstr>BC6D01A487904AC49E6D94BFC47529E7</vt:lpwstr>
  </property>
</Properties>
</file>