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D5723" w:rsidRDefault="00000000">
      <w:pPr>
        <w:spacing w:before="9" w:line="384" w:lineRule="auto"/>
        <w:ind w:left="1308" w:right="1307"/>
        <w:jc w:val="center"/>
        <w:rPr>
          <w:rFonts w:ascii="黑体" w:eastAsia="黑体"/>
          <w:sz w:val="44"/>
          <w:lang w:eastAsia="zh-CN"/>
        </w:rPr>
      </w:pPr>
      <w:r>
        <w:rPr>
          <w:rFonts w:ascii="黑体" w:eastAsia="黑体" w:hint="eastAsia"/>
          <w:spacing w:val="-12"/>
          <w:sz w:val="44"/>
          <w:lang w:eastAsia="zh-CN"/>
        </w:rPr>
        <w:t xml:space="preserve">海南外国语职业学院 </w:t>
      </w:r>
      <w:r>
        <w:rPr>
          <w:rFonts w:ascii="黑体" w:eastAsia="黑体" w:hint="eastAsia"/>
          <w:sz w:val="44"/>
          <w:lang w:eastAsia="zh-CN"/>
        </w:rPr>
        <w:t>2022</w:t>
      </w:r>
      <w:r>
        <w:rPr>
          <w:rFonts w:ascii="黑体" w:eastAsia="黑体" w:hint="eastAsia"/>
          <w:spacing w:val="-42"/>
          <w:sz w:val="44"/>
          <w:lang w:eastAsia="zh-CN"/>
        </w:rPr>
        <w:t xml:space="preserve"> 年度</w:t>
      </w:r>
      <w:r>
        <w:rPr>
          <w:rFonts w:ascii="黑体" w:eastAsia="黑体" w:hint="eastAsia"/>
          <w:sz w:val="44"/>
          <w:lang w:eastAsia="zh-CN"/>
        </w:rPr>
        <w:t>部门决算公开报告</w:t>
      </w:r>
    </w:p>
    <w:p w:rsidR="003D5723" w:rsidRDefault="003D5723">
      <w:pPr>
        <w:pStyle w:val="a3"/>
        <w:ind w:left="0"/>
        <w:rPr>
          <w:rFonts w:ascii="黑体" w:hint="eastAsia"/>
          <w:sz w:val="44"/>
          <w:lang w:eastAsia="zh-CN"/>
        </w:rPr>
      </w:pPr>
    </w:p>
    <w:p w:rsidR="003D5723" w:rsidRDefault="00000000">
      <w:pPr>
        <w:tabs>
          <w:tab w:val="left" w:pos="880"/>
        </w:tabs>
        <w:spacing w:before="344"/>
        <w:ind w:right="1"/>
        <w:jc w:val="center"/>
        <w:rPr>
          <w:rFonts w:ascii="黑体" w:eastAsia="黑体"/>
          <w:sz w:val="44"/>
          <w:lang w:eastAsia="zh-CN"/>
        </w:rPr>
      </w:pPr>
      <w:r>
        <w:rPr>
          <w:rFonts w:ascii="黑体" w:eastAsia="黑体" w:hint="eastAsia"/>
          <w:sz w:val="44"/>
          <w:lang w:eastAsia="zh-CN"/>
        </w:rPr>
        <w:t>目</w:t>
      </w:r>
      <w:r>
        <w:rPr>
          <w:rFonts w:ascii="黑体" w:eastAsia="黑体" w:hint="eastAsia"/>
          <w:sz w:val="44"/>
          <w:lang w:eastAsia="zh-CN"/>
        </w:rPr>
        <w:tab/>
        <w:t>录</w:t>
      </w:r>
    </w:p>
    <w:p w:rsidR="003D5723" w:rsidRDefault="00000000">
      <w:pPr>
        <w:pStyle w:val="a3"/>
        <w:tabs>
          <w:tab w:val="right" w:leader="dot" w:pos="8305"/>
        </w:tabs>
        <w:spacing w:before="420"/>
        <w:ind w:left="0" w:right="7"/>
        <w:jc w:val="center"/>
        <w:rPr>
          <w:rFonts w:hint="eastAsia"/>
          <w:lang w:eastAsia="zh-CN"/>
        </w:rPr>
      </w:pPr>
      <w:r>
        <w:rPr>
          <w:rFonts w:ascii="黑体" w:eastAsia="黑体" w:hint="eastAsia"/>
          <w:lang w:eastAsia="zh-CN"/>
        </w:rPr>
        <w:t>第一部分 基本情况</w:t>
      </w:r>
      <w:r>
        <w:rPr>
          <w:rFonts w:ascii="黑体" w:eastAsia="黑体" w:hint="eastAsia"/>
          <w:lang w:eastAsia="zh-CN"/>
        </w:rPr>
        <w:tab/>
      </w:r>
      <w:r>
        <w:rPr>
          <w:lang w:eastAsia="zh-CN"/>
        </w:rPr>
        <w:t>2</w:t>
      </w:r>
    </w:p>
    <w:p w:rsidR="003D5723" w:rsidRDefault="00000000">
      <w:pPr>
        <w:pStyle w:val="a3"/>
        <w:tabs>
          <w:tab w:val="right" w:leader="dot" w:pos="8295"/>
        </w:tabs>
        <w:spacing w:before="493"/>
        <w:ind w:left="189"/>
        <w:jc w:val="center"/>
        <w:rPr>
          <w:rFonts w:ascii="仿宋" w:eastAsia="仿宋"/>
          <w:lang w:eastAsia="zh-CN"/>
        </w:rPr>
      </w:pPr>
      <w:r>
        <w:rPr>
          <w:rFonts w:ascii="仿宋" w:eastAsia="仿宋" w:hint="eastAsia"/>
          <w:lang w:eastAsia="zh-CN"/>
        </w:rPr>
        <w:t>一、部门职责</w:t>
      </w:r>
      <w:r>
        <w:rPr>
          <w:rFonts w:ascii="仿宋" w:eastAsia="仿宋" w:hint="eastAsia"/>
          <w:lang w:eastAsia="zh-CN"/>
        </w:rPr>
        <w:tab/>
        <w:t>2</w:t>
      </w:r>
    </w:p>
    <w:p w:rsidR="003D5723" w:rsidRDefault="00000000">
      <w:pPr>
        <w:pStyle w:val="a3"/>
        <w:tabs>
          <w:tab w:val="right" w:leader="dot" w:pos="8295"/>
        </w:tabs>
        <w:spacing w:before="494"/>
        <w:ind w:left="189"/>
        <w:jc w:val="center"/>
        <w:rPr>
          <w:rFonts w:ascii="仿宋" w:eastAsia="仿宋"/>
          <w:lang w:eastAsia="zh-CN"/>
        </w:rPr>
      </w:pPr>
      <w:r>
        <w:rPr>
          <w:rFonts w:ascii="仿宋" w:eastAsia="仿宋" w:hint="eastAsia"/>
          <w:lang w:eastAsia="zh-CN"/>
        </w:rPr>
        <w:t>二、机构设置</w:t>
      </w:r>
      <w:r>
        <w:rPr>
          <w:rFonts w:ascii="仿宋" w:eastAsia="仿宋" w:hint="eastAsia"/>
          <w:lang w:eastAsia="zh-CN"/>
        </w:rPr>
        <w:tab/>
        <w:t>3</w:t>
      </w:r>
    </w:p>
    <w:p w:rsidR="003D5723" w:rsidRDefault="00000000">
      <w:pPr>
        <w:pStyle w:val="a3"/>
        <w:tabs>
          <w:tab w:val="left" w:pos="1600"/>
          <w:tab w:val="right" w:leader="dot" w:pos="8305"/>
        </w:tabs>
        <w:spacing w:before="495"/>
        <w:ind w:left="0" w:right="7"/>
        <w:jc w:val="center"/>
        <w:rPr>
          <w:rFonts w:hint="eastAsia"/>
          <w:lang w:eastAsia="zh-CN"/>
        </w:rPr>
      </w:pPr>
      <w:r>
        <w:rPr>
          <w:rFonts w:ascii="黑体" w:eastAsia="黑体" w:hint="eastAsia"/>
          <w:lang w:eastAsia="zh-CN"/>
        </w:rPr>
        <w:t>第二部分</w:t>
      </w:r>
      <w:r>
        <w:rPr>
          <w:rFonts w:ascii="黑体" w:eastAsia="黑体" w:hint="eastAsia"/>
          <w:lang w:eastAsia="zh-CN"/>
        </w:rPr>
        <w:tab/>
        <w:t>2022</w:t>
      </w:r>
      <w:r>
        <w:rPr>
          <w:rFonts w:ascii="黑体" w:eastAsia="黑体" w:hint="eastAsia"/>
          <w:spacing w:val="-81"/>
          <w:lang w:eastAsia="zh-CN"/>
        </w:rPr>
        <w:t xml:space="preserve"> </w:t>
      </w:r>
      <w:r>
        <w:rPr>
          <w:rFonts w:ascii="黑体" w:eastAsia="黑体" w:hint="eastAsia"/>
          <w:lang w:eastAsia="zh-CN"/>
        </w:rPr>
        <w:t>年度部门决算公开表</w:t>
      </w:r>
      <w:r>
        <w:rPr>
          <w:rFonts w:ascii="黑体" w:eastAsia="黑体" w:hint="eastAsia"/>
          <w:lang w:eastAsia="zh-CN"/>
        </w:rPr>
        <w:tab/>
      </w:r>
      <w:r>
        <w:rPr>
          <w:lang w:eastAsia="zh-CN"/>
        </w:rPr>
        <w:t>4</w:t>
      </w:r>
    </w:p>
    <w:p w:rsidR="003D5723" w:rsidRDefault="00000000">
      <w:pPr>
        <w:pStyle w:val="a3"/>
        <w:tabs>
          <w:tab w:val="left" w:pos="1600"/>
          <w:tab w:val="right" w:leader="dot" w:pos="8305"/>
        </w:tabs>
        <w:spacing w:before="493"/>
        <w:ind w:left="0" w:right="7"/>
        <w:jc w:val="center"/>
        <w:rPr>
          <w:rFonts w:hint="eastAsia"/>
          <w:lang w:eastAsia="zh-CN"/>
        </w:rPr>
      </w:pPr>
      <w:r>
        <w:rPr>
          <w:rFonts w:ascii="黑体" w:eastAsia="黑体" w:hint="eastAsia"/>
          <w:lang w:eastAsia="zh-CN"/>
        </w:rPr>
        <w:t>第三部分</w:t>
      </w:r>
      <w:r>
        <w:rPr>
          <w:rFonts w:ascii="黑体" w:eastAsia="黑体" w:hint="eastAsia"/>
          <w:lang w:eastAsia="zh-CN"/>
        </w:rPr>
        <w:tab/>
        <w:t>2022</w:t>
      </w:r>
      <w:r>
        <w:rPr>
          <w:rFonts w:ascii="黑体" w:eastAsia="黑体" w:hint="eastAsia"/>
          <w:spacing w:val="-81"/>
          <w:lang w:eastAsia="zh-CN"/>
        </w:rPr>
        <w:t xml:space="preserve"> </w:t>
      </w:r>
      <w:r>
        <w:rPr>
          <w:rFonts w:ascii="黑体" w:eastAsia="黑体" w:hint="eastAsia"/>
          <w:lang w:eastAsia="zh-CN"/>
        </w:rPr>
        <w:t>年度部门决算情况说明</w:t>
      </w:r>
      <w:r>
        <w:rPr>
          <w:rFonts w:ascii="黑体" w:eastAsia="黑体" w:hint="eastAsia"/>
          <w:lang w:eastAsia="zh-CN"/>
        </w:rPr>
        <w:tab/>
      </w:r>
      <w:r>
        <w:rPr>
          <w:lang w:eastAsia="zh-CN"/>
        </w:rPr>
        <w:t>5</w:t>
      </w:r>
    </w:p>
    <w:p w:rsidR="003D5723" w:rsidRDefault="00000000">
      <w:pPr>
        <w:pStyle w:val="a3"/>
        <w:tabs>
          <w:tab w:val="right" w:leader="dot" w:pos="8295"/>
        </w:tabs>
        <w:spacing w:before="494"/>
        <w:ind w:left="189"/>
        <w:jc w:val="center"/>
        <w:rPr>
          <w:rFonts w:ascii="仿宋" w:eastAsia="仿宋"/>
          <w:lang w:eastAsia="zh-CN"/>
        </w:rPr>
      </w:pPr>
      <w:r>
        <w:rPr>
          <w:rFonts w:ascii="仿宋" w:eastAsia="仿宋" w:hint="eastAsia"/>
          <w:lang w:eastAsia="zh-CN"/>
        </w:rPr>
        <w:t>一、收入支出总体情况说明</w:t>
      </w:r>
      <w:r>
        <w:rPr>
          <w:rFonts w:ascii="仿宋" w:eastAsia="仿宋" w:hint="eastAsia"/>
          <w:lang w:eastAsia="zh-CN"/>
        </w:rPr>
        <w:tab/>
        <w:t>5</w:t>
      </w:r>
    </w:p>
    <w:p w:rsidR="003D5723" w:rsidRDefault="00000000">
      <w:pPr>
        <w:pStyle w:val="a3"/>
        <w:tabs>
          <w:tab w:val="right" w:leader="dot" w:pos="8295"/>
        </w:tabs>
        <w:spacing w:before="495"/>
        <w:ind w:left="189"/>
        <w:jc w:val="center"/>
        <w:rPr>
          <w:rFonts w:ascii="仿宋" w:eastAsia="仿宋"/>
          <w:lang w:eastAsia="zh-CN"/>
        </w:rPr>
      </w:pPr>
      <w:r>
        <w:rPr>
          <w:rFonts w:ascii="仿宋" w:eastAsia="仿宋" w:hint="eastAsia"/>
          <w:lang w:eastAsia="zh-CN"/>
        </w:rPr>
        <w:t>二、收入决算情况说明</w:t>
      </w:r>
      <w:r>
        <w:rPr>
          <w:rFonts w:ascii="仿宋" w:eastAsia="仿宋" w:hint="eastAsia"/>
          <w:lang w:eastAsia="zh-CN"/>
        </w:rPr>
        <w:tab/>
        <w:t>5</w:t>
      </w:r>
    </w:p>
    <w:p w:rsidR="003D5723" w:rsidRDefault="00000000">
      <w:pPr>
        <w:pStyle w:val="a3"/>
        <w:tabs>
          <w:tab w:val="right" w:leader="dot" w:pos="8295"/>
        </w:tabs>
        <w:spacing w:before="493"/>
        <w:ind w:left="189"/>
        <w:jc w:val="center"/>
        <w:rPr>
          <w:rFonts w:ascii="仿宋" w:eastAsia="仿宋"/>
          <w:lang w:eastAsia="zh-CN"/>
        </w:rPr>
      </w:pPr>
      <w:r>
        <w:rPr>
          <w:rFonts w:ascii="仿宋" w:eastAsia="仿宋" w:hint="eastAsia"/>
          <w:lang w:eastAsia="zh-CN"/>
        </w:rPr>
        <w:t>三、支出决算情况说明</w:t>
      </w:r>
      <w:r>
        <w:rPr>
          <w:rFonts w:ascii="仿宋" w:eastAsia="仿宋" w:hint="eastAsia"/>
          <w:lang w:eastAsia="zh-CN"/>
        </w:rPr>
        <w:tab/>
        <w:t>6</w:t>
      </w:r>
    </w:p>
    <w:p w:rsidR="003D5723" w:rsidRDefault="00000000">
      <w:pPr>
        <w:pStyle w:val="a3"/>
        <w:tabs>
          <w:tab w:val="right" w:leader="dot" w:pos="8295"/>
        </w:tabs>
        <w:spacing w:before="494"/>
        <w:ind w:left="189"/>
        <w:jc w:val="center"/>
        <w:rPr>
          <w:rFonts w:ascii="仿宋" w:eastAsia="仿宋"/>
          <w:lang w:eastAsia="zh-CN"/>
        </w:rPr>
      </w:pPr>
      <w:r>
        <w:rPr>
          <w:rFonts w:ascii="仿宋" w:eastAsia="仿宋" w:hint="eastAsia"/>
          <w:lang w:eastAsia="zh-CN"/>
        </w:rPr>
        <w:t>四、财政拨款收入支出决算情况说明</w:t>
      </w:r>
      <w:r>
        <w:rPr>
          <w:rFonts w:ascii="仿宋" w:eastAsia="仿宋" w:hint="eastAsia"/>
          <w:lang w:eastAsia="zh-CN"/>
        </w:rPr>
        <w:tab/>
        <w:t>6</w:t>
      </w:r>
    </w:p>
    <w:p w:rsidR="003D5723" w:rsidRDefault="00000000">
      <w:pPr>
        <w:pStyle w:val="a3"/>
        <w:tabs>
          <w:tab w:val="right" w:leader="dot" w:pos="8295"/>
        </w:tabs>
        <w:spacing w:before="495"/>
        <w:ind w:left="189"/>
        <w:jc w:val="center"/>
        <w:rPr>
          <w:rFonts w:ascii="仿宋" w:eastAsia="仿宋"/>
          <w:lang w:eastAsia="zh-CN"/>
        </w:rPr>
      </w:pPr>
      <w:r>
        <w:rPr>
          <w:rFonts w:ascii="仿宋" w:eastAsia="仿宋" w:hint="eastAsia"/>
          <w:lang w:eastAsia="zh-CN"/>
        </w:rPr>
        <w:t>五、一般公共预算财政拨款支出决算情况说明</w:t>
      </w:r>
      <w:r>
        <w:rPr>
          <w:rFonts w:ascii="仿宋" w:eastAsia="仿宋" w:hint="eastAsia"/>
          <w:lang w:eastAsia="zh-CN"/>
        </w:rPr>
        <w:tab/>
        <w:t>7</w:t>
      </w:r>
    </w:p>
    <w:p w:rsidR="003D5723" w:rsidRDefault="00000000">
      <w:pPr>
        <w:pStyle w:val="a3"/>
        <w:tabs>
          <w:tab w:val="right" w:leader="dot" w:pos="8295"/>
        </w:tabs>
        <w:spacing w:before="493"/>
        <w:ind w:left="189"/>
        <w:jc w:val="center"/>
        <w:rPr>
          <w:rFonts w:ascii="仿宋" w:eastAsia="仿宋"/>
          <w:lang w:eastAsia="zh-CN"/>
        </w:rPr>
      </w:pPr>
      <w:r>
        <w:rPr>
          <w:rFonts w:ascii="仿宋" w:eastAsia="仿宋" w:hint="eastAsia"/>
          <w:lang w:eastAsia="zh-CN"/>
        </w:rPr>
        <w:t>六、一般公共预算财政拨款基本支出决算情况说明</w:t>
      </w:r>
      <w:r>
        <w:rPr>
          <w:rFonts w:ascii="仿宋" w:eastAsia="仿宋" w:hint="eastAsia"/>
          <w:lang w:eastAsia="zh-CN"/>
        </w:rPr>
        <w:tab/>
        <w:t>8</w:t>
      </w:r>
    </w:p>
    <w:p w:rsidR="003D5723" w:rsidRDefault="003D5723">
      <w:pPr>
        <w:jc w:val="center"/>
        <w:rPr>
          <w:rFonts w:ascii="仿宋" w:eastAsia="仿宋"/>
          <w:lang w:eastAsia="zh-CN"/>
        </w:rPr>
        <w:sectPr w:rsidR="003D5723">
          <w:footerReference w:type="default" r:id="rId7"/>
          <w:type w:val="continuous"/>
          <w:pgSz w:w="11920" w:h="16840"/>
          <w:pgMar w:top="1460" w:right="1680" w:bottom="1420" w:left="1680" w:header="720" w:footer="1231" w:gutter="0"/>
          <w:pgNumType w:start="1"/>
          <w:cols w:space="720"/>
        </w:sectPr>
      </w:pPr>
    </w:p>
    <w:p w:rsidR="003D5723" w:rsidRDefault="00000000">
      <w:pPr>
        <w:pStyle w:val="a3"/>
        <w:tabs>
          <w:tab w:val="left" w:leader="dot" w:pos="8265"/>
        </w:tabs>
        <w:spacing w:before="68"/>
        <w:ind w:left="319"/>
        <w:rPr>
          <w:rFonts w:ascii="仿宋" w:eastAsia="仿宋"/>
          <w:lang w:eastAsia="zh-CN"/>
        </w:rPr>
      </w:pPr>
      <w:r>
        <w:rPr>
          <w:rFonts w:ascii="仿宋" w:eastAsia="仿宋" w:hint="eastAsia"/>
          <w:lang w:eastAsia="zh-CN"/>
        </w:rPr>
        <w:lastRenderedPageBreak/>
        <w:t>七、政府性基金预算财政拨款收入支出决算情况说明</w:t>
      </w:r>
      <w:r>
        <w:rPr>
          <w:rFonts w:ascii="仿宋" w:eastAsia="仿宋" w:hint="eastAsia"/>
          <w:lang w:eastAsia="zh-CN"/>
        </w:rPr>
        <w:tab/>
        <w:t>9</w:t>
      </w:r>
    </w:p>
    <w:p w:rsidR="003D5723" w:rsidRDefault="00000000">
      <w:pPr>
        <w:pStyle w:val="a3"/>
        <w:tabs>
          <w:tab w:val="left" w:leader="dot" w:pos="8104"/>
        </w:tabs>
        <w:spacing w:before="495" w:line="528" w:lineRule="auto"/>
        <w:ind w:left="319" w:right="127"/>
        <w:rPr>
          <w:rFonts w:ascii="仿宋" w:eastAsia="仿宋" w:hAnsi="仿宋"/>
          <w:lang w:eastAsia="zh-CN"/>
        </w:rPr>
      </w:pPr>
      <w:r>
        <w:rPr>
          <w:rFonts w:ascii="仿宋" w:eastAsia="仿宋" w:hAnsi="仿宋" w:hint="eastAsia"/>
          <w:lang w:eastAsia="zh-CN"/>
        </w:rPr>
        <w:t>八、国有资本经营预算财政拨款收入支出决算情况说明</w:t>
      </w:r>
      <w:r>
        <w:rPr>
          <w:rFonts w:ascii="Times New Roman" w:eastAsia="Times New Roman" w:hAnsi="Times New Roman"/>
          <w:spacing w:val="8"/>
          <w:position w:val="2"/>
          <w:lang w:eastAsia="zh-CN"/>
        </w:rPr>
        <w:t>.</w:t>
      </w:r>
      <w:r>
        <w:rPr>
          <w:rFonts w:ascii="仿宋" w:eastAsia="仿宋" w:hAnsi="仿宋" w:hint="eastAsia"/>
          <w:spacing w:val="8"/>
          <w:lang w:eastAsia="zh-CN"/>
        </w:rPr>
        <w:t xml:space="preserve">10 </w:t>
      </w:r>
      <w:r>
        <w:rPr>
          <w:rFonts w:ascii="仿宋" w:eastAsia="仿宋" w:hAnsi="仿宋" w:hint="eastAsia"/>
          <w:lang w:eastAsia="zh-CN"/>
        </w:rPr>
        <w:t>九、财政拨款“三公”经费支出决算情况说明</w:t>
      </w:r>
      <w:r>
        <w:rPr>
          <w:rFonts w:ascii="仿宋" w:eastAsia="仿宋" w:hAnsi="仿宋" w:hint="eastAsia"/>
          <w:lang w:eastAsia="zh-CN"/>
        </w:rPr>
        <w:tab/>
      </w:r>
      <w:r>
        <w:rPr>
          <w:rFonts w:ascii="仿宋" w:eastAsia="仿宋" w:hAnsi="仿宋" w:hint="eastAsia"/>
          <w:spacing w:val="-12"/>
          <w:lang w:eastAsia="zh-CN"/>
        </w:rPr>
        <w:t>10</w:t>
      </w:r>
    </w:p>
    <w:p w:rsidR="003D5723" w:rsidRDefault="00000000">
      <w:pPr>
        <w:pStyle w:val="a3"/>
        <w:tabs>
          <w:tab w:val="left" w:leader="dot" w:pos="8104"/>
        </w:tabs>
        <w:spacing w:line="409" w:lineRule="exact"/>
        <w:ind w:left="319"/>
        <w:rPr>
          <w:rFonts w:ascii="仿宋" w:eastAsia="仿宋"/>
          <w:lang w:eastAsia="zh-CN"/>
        </w:rPr>
      </w:pPr>
      <w:r>
        <w:rPr>
          <w:rFonts w:ascii="仿宋" w:eastAsia="仿宋" w:hint="eastAsia"/>
          <w:lang w:eastAsia="zh-CN"/>
        </w:rPr>
        <w:t>十、预算绩效情况说明</w:t>
      </w:r>
      <w:r>
        <w:rPr>
          <w:rFonts w:ascii="仿宋" w:eastAsia="仿宋" w:hint="eastAsia"/>
          <w:lang w:eastAsia="zh-CN"/>
        </w:rPr>
        <w:tab/>
        <w:t>12</w:t>
      </w:r>
    </w:p>
    <w:p w:rsidR="003D5723" w:rsidRDefault="00000000">
      <w:pPr>
        <w:pStyle w:val="a3"/>
        <w:tabs>
          <w:tab w:val="left" w:leader="dot" w:pos="8104"/>
        </w:tabs>
        <w:spacing w:before="499"/>
        <w:ind w:left="319"/>
        <w:rPr>
          <w:rFonts w:ascii="仿宋" w:eastAsia="仿宋"/>
          <w:lang w:eastAsia="zh-CN"/>
        </w:rPr>
      </w:pPr>
      <w:r>
        <w:rPr>
          <w:rFonts w:ascii="仿宋" w:eastAsia="仿宋" w:hint="eastAsia"/>
          <w:lang w:eastAsia="zh-CN"/>
        </w:rPr>
        <w:t>十一、其他重要事项情况说明</w:t>
      </w:r>
      <w:r>
        <w:rPr>
          <w:rFonts w:ascii="仿宋" w:eastAsia="仿宋" w:hint="eastAsia"/>
          <w:lang w:eastAsia="zh-CN"/>
        </w:rPr>
        <w:tab/>
        <w:t>14</w:t>
      </w:r>
    </w:p>
    <w:p w:rsidR="003D5723" w:rsidRDefault="00000000">
      <w:pPr>
        <w:pStyle w:val="a3"/>
        <w:tabs>
          <w:tab w:val="left" w:pos="1600"/>
          <w:tab w:val="left" w:leader="dot" w:pos="7984"/>
        </w:tabs>
        <w:spacing w:before="492"/>
        <w:ind w:left="0" w:right="7"/>
        <w:jc w:val="center"/>
        <w:rPr>
          <w:rFonts w:hint="eastAsia"/>
          <w:lang w:eastAsia="zh-CN"/>
        </w:rPr>
      </w:pPr>
      <w:r>
        <w:rPr>
          <w:rFonts w:ascii="黑体" w:eastAsia="黑体" w:hint="eastAsia"/>
          <w:lang w:eastAsia="zh-CN"/>
        </w:rPr>
        <w:t>第四部分</w:t>
      </w:r>
      <w:r>
        <w:rPr>
          <w:rFonts w:ascii="黑体" w:eastAsia="黑体" w:hint="eastAsia"/>
          <w:lang w:eastAsia="zh-CN"/>
        </w:rPr>
        <w:tab/>
        <w:t>名词解释</w:t>
      </w:r>
      <w:r>
        <w:rPr>
          <w:rFonts w:ascii="黑体" w:eastAsia="黑体" w:hint="eastAsia"/>
          <w:lang w:eastAsia="zh-CN"/>
        </w:rPr>
        <w:tab/>
      </w:r>
      <w:r>
        <w:rPr>
          <w:lang w:eastAsia="zh-CN"/>
        </w:rPr>
        <w:t>15</w:t>
      </w:r>
    </w:p>
    <w:p w:rsidR="003D5723" w:rsidRDefault="003D5723">
      <w:pPr>
        <w:pStyle w:val="a3"/>
        <w:ind w:left="0"/>
        <w:rPr>
          <w:rFonts w:hint="eastAsia"/>
          <w:sz w:val="34"/>
          <w:lang w:eastAsia="zh-CN"/>
        </w:rPr>
      </w:pPr>
    </w:p>
    <w:p w:rsidR="003D5723" w:rsidRDefault="003D5723">
      <w:pPr>
        <w:pStyle w:val="a3"/>
        <w:ind w:left="0"/>
        <w:rPr>
          <w:rFonts w:hint="eastAsia"/>
          <w:sz w:val="34"/>
          <w:lang w:eastAsia="zh-CN"/>
        </w:rPr>
      </w:pPr>
    </w:p>
    <w:p w:rsidR="003D5723" w:rsidRDefault="003D5723">
      <w:pPr>
        <w:pStyle w:val="a3"/>
        <w:spacing w:before="3"/>
        <w:ind w:left="0"/>
        <w:rPr>
          <w:rFonts w:hint="eastAsia"/>
          <w:sz w:val="41"/>
          <w:lang w:eastAsia="zh-CN"/>
        </w:rPr>
      </w:pPr>
    </w:p>
    <w:p w:rsidR="003D5723" w:rsidRDefault="00000000">
      <w:pPr>
        <w:pStyle w:val="a3"/>
        <w:tabs>
          <w:tab w:val="left" w:pos="1600"/>
        </w:tabs>
        <w:ind w:left="0" w:right="1"/>
        <w:jc w:val="center"/>
        <w:rPr>
          <w:rFonts w:ascii="黑体" w:eastAsia="黑体"/>
          <w:lang w:eastAsia="zh-CN"/>
        </w:rPr>
      </w:pPr>
      <w:r>
        <w:rPr>
          <w:rFonts w:ascii="黑体" w:eastAsia="黑体" w:hint="eastAsia"/>
          <w:lang w:eastAsia="zh-CN"/>
        </w:rPr>
        <w:t>第一部分</w:t>
      </w:r>
      <w:r>
        <w:rPr>
          <w:rFonts w:ascii="黑体" w:eastAsia="黑体" w:hint="eastAsia"/>
          <w:lang w:eastAsia="zh-CN"/>
        </w:rPr>
        <w:tab/>
        <w:t>基本情况</w:t>
      </w:r>
    </w:p>
    <w:p w:rsidR="003D5723" w:rsidRDefault="003D5723">
      <w:pPr>
        <w:pStyle w:val="a3"/>
        <w:spacing w:before="1"/>
        <w:ind w:left="0"/>
        <w:rPr>
          <w:rFonts w:ascii="黑体" w:hint="eastAsia"/>
          <w:sz w:val="40"/>
          <w:lang w:eastAsia="zh-CN"/>
        </w:rPr>
      </w:pPr>
    </w:p>
    <w:p w:rsidR="003D5723" w:rsidRDefault="00000000">
      <w:pPr>
        <w:pStyle w:val="a3"/>
        <w:spacing w:line="328" w:lineRule="auto"/>
        <w:ind w:right="434" w:firstLine="640"/>
        <w:rPr>
          <w:rFonts w:hint="eastAsia"/>
          <w:lang w:eastAsia="zh-CN"/>
        </w:rPr>
      </w:pPr>
      <w:r>
        <w:rPr>
          <w:lang w:eastAsia="zh-CN"/>
        </w:rPr>
        <w:t>海南外国语职业学</w:t>
      </w:r>
      <w:hyperlink r:id="rId8">
        <w:r>
          <w:rPr>
            <w:lang w:eastAsia="zh-CN"/>
          </w:rPr>
          <w:t>院是经海南省人民政府</w:t>
        </w:r>
      </w:hyperlink>
      <w:r>
        <w:rPr>
          <w:spacing w:val="-3"/>
          <w:lang w:eastAsia="zh-CN"/>
        </w:rPr>
        <w:t>批准教育部</w:t>
      </w:r>
      <w:r>
        <w:rPr>
          <w:lang w:eastAsia="zh-CN"/>
        </w:rPr>
        <w:t>备案的公办全日制外语类</w:t>
      </w:r>
      <w:hyperlink r:id="rId9">
        <w:r>
          <w:rPr>
            <w:lang w:eastAsia="zh-CN"/>
          </w:rPr>
          <w:t>高等职业院校</w:t>
        </w:r>
      </w:hyperlink>
      <w:r>
        <w:rPr>
          <w:spacing w:val="-2"/>
          <w:lang w:eastAsia="zh-CN"/>
        </w:rPr>
        <w:t>，是海南省外语语</w:t>
      </w:r>
      <w:r>
        <w:rPr>
          <w:lang w:eastAsia="zh-CN"/>
        </w:rPr>
        <w:t>种最多、外语专业最齐的高校。致力于建设成为理念先进、特色鲜明、国内一流的高水平应用型外语类高职院校。</w:t>
      </w:r>
    </w:p>
    <w:p w:rsidR="003D5723" w:rsidRDefault="00000000">
      <w:pPr>
        <w:pStyle w:val="a3"/>
        <w:spacing w:before="252"/>
        <w:ind w:left="760"/>
        <w:rPr>
          <w:rFonts w:ascii="黑体" w:eastAsia="黑体"/>
          <w:lang w:eastAsia="zh-CN"/>
        </w:rPr>
      </w:pPr>
      <w:r>
        <w:rPr>
          <w:rFonts w:ascii="黑体" w:eastAsia="黑体" w:hint="eastAsia"/>
          <w:lang w:eastAsia="zh-CN"/>
        </w:rPr>
        <w:t>一、部门（单位）职责</w:t>
      </w:r>
    </w:p>
    <w:p w:rsidR="003D5723" w:rsidRDefault="003D5723">
      <w:pPr>
        <w:pStyle w:val="a3"/>
        <w:spacing w:before="1"/>
        <w:ind w:left="0"/>
        <w:rPr>
          <w:rFonts w:ascii="黑体" w:hint="eastAsia"/>
          <w:sz w:val="40"/>
          <w:lang w:eastAsia="zh-CN"/>
        </w:rPr>
      </w:pPr>
    </w:p>
    <w:p w:rsidR="003D5723" w:rsidRDefault="00000000">
      <w:pPr>
        <w:pStyle w:val="a3"/>
        <w:spacing w:line="328" w:lineRule="auto"/>
        <w:ind w:right="434" w:firstLine="640"/>
        <w:jc w:val="both"/>
        <w:rPr>
          <w:rFonts w:hint="eastAsia"/>
          <w:lang w:eastAsia="zh-CN"/>
        </w:rPr>
      </w:pPr>
      <w:r>
        <w:rPr>
          <w:rFonts w:ascii="Arial" w:eastAsia="Arial" w:hAnsi="Arial"/>
        </w:rPr>
        <w:t> </w:t>
      </w:r>
      <w:r>
        <w:rPr>
          <w:lang w:eastAsia="zh-CN"/>
        </w:rPr>
        <w:t>（一）按照《中华人民共和国高等教育法》《中华人民共和国职业教育法》等法律法规规定开展高等教育工作。</w:t>
      </w:r>
    </w:p>
    <w:p w:rsidR="003D5723" w:rsidRDefault="003D5723">
      <w:pPr>
        <w:spacing w:line="328" w:lineRule="auto"/>
        <w:jc w:val="both"/>
        <w:rPr>
          <w:rFonts w:hint="eastAsia"/>
          <w:lang w:eastAsia="zh-CN"/>
        </w:rPr>
        <w:sectPr w:rsidR="003D5723">
          <w:pgSz w:w="11920" w:h="16840"/>
          <w:pgMar w:top="1480" w:right="1680" w:bottom="1420" w:left="1680" w:header="0" w:footer="1231" w:gutter="0"/>
          <w:cols w:space="720"/>
        </w:sectPr>
      </w:pPr>
    </w:p>
    <w:p w:rsidR="003D5723" w:rsidRDefault="00000000">
      <w:pPr>
        <w:pStyle w:val="a3"/>
        <w:spacing w:before="29" w:line="326" w:lineRule="auto"/>
        <w:ind w:right="753" w:firstLine="640"/>
        <w:rPr>
          <w:rFonts w:hint="eastAsia"/>
          <w:lang w:eastAsia="zh-CN"/>
        </w:rPr>
      </w:pPr>
      <w:r>
        <w:rPr>
          <w:lang w:eastAsia="zh-CN"/>
        </w:rPr>
        <w:lastRenderedPageBreak/>
        <w:t>（二）承担各类外语人才和我省小学外语师资的培养、培训工作。</w:t>
      </w:r>
    </w:p>
    <w:p w:rsidR="003D5723" w:rsidRDefault="00000000">
      <w:pPr>
        <w:pStyle w:val="a3"/>
        <w:spacing w:before="4"/>
        <w:ind w:left="760"/>
        <w:rPr>
          <w:rFonts w:hint="eastAsia"/>
          <w:lang w:eastAsia="zh-CN"/>
        </w:rPr>
      </w:pPr>
      <w:r>
        <w:rPr>
          <w:lang w:eastAsia="zh-CN"/>
        </w:rPr>
        <w:t>（三）承担科学研究及研究成果推广工作。</w:t>
      </w:r>
    </w:p>
    <w:p w:rsidR="003D5723" w:rsidRDefault="00000000">
      <w:pPr>
        <w:pStyle w:val="a3"/>
        <w:spacing w:before="151" w:line="326" w:lineRule="auto"/>
        <w:ind w:right="434" w:firstLine="640"/>
        <w:rPr>
          <w:rFonts w:hint="eastAsia"/>
          <w:lang w:eastAsia="zh-CN"/>
        </w:rPr>
      </w:pPr>
      <w:r>
        <w:rPr>
          <w:lang w:eastAsia="zh-CN"/>
        </w:rPr>
        <w:t>（四）为国家和地方发展提供应用型外语人才储备和服务型人才保障。</w:t>
      </w:r>
    </w:p>
    <w:p w:rsidR="003D5723" w:rsidRDefault="00000000">
      <w:pPr>
        <w:pStyle w:val="a3"/>
        <w:spacing w:before="3" w:line="328" w:lineRule="auto"/>
        <w:ind w:right="434" w:firstLine="640"/>
        <w:rPr>
          <w:rFonts w:hint="eastAsia"/>
          <w:lang w:eastAsia="zh-CN"/>
        </w:rPr>
      </w:pPr>
      <w:r>
        <w:rPr>
          <w:lang w:eastAsia="zh-CN"/>
        </w:rPr>
        <w:t>（五）为学生提供形式多样的学习和交流机会，搭建广阔的出国留学平台。</w:t>
      </w:r>
    </w:p>
    <w:p w:rsidR="003D5723" w:rsidRDefault="00000000">
      <w:pPr>
        <w:pStyle w:val="a3"/>
        <w:spacing w:line="326" w:lineRule="auto"/>
        <w:ind w:right="434" w:firstLine="640"/>
        <w:rPr>
          <w:rFonts w:hint="eastAsia"/>
          <w:lang w:eastAsia="zh-CN"/>
        </w:rPr>
      </w:pPr>
      <w:r>
        <w:rPr>
          <w:lang w:eastAsia="zh-CN"/>
        </w:rPr>
        <w:t>（六）深化与省内学校校际协同合作，构建“中高职本科”以及“专本一体化”人才培养体系。</w:t>
      </w:r>
    </w:p>
    <w:p w:rsidR="003D5723" w:rsidRDefault="00000000">
      <w:pPr>
        <w:pStyle w:val="a3"/>
        <w:spacing w:before="3" w:line="326" w:lineRule="auto"/>
        <w:ind w:right="434" w:firstLine="640"/>
        <w:rPr>
          <w:rFonts w:hint="eastAsia"/>
          <w:lang w:eastAsia="zh-CN"/>
        </w:rPr>
      </w:pPr>
      <w:r>
        <w:rPr>
          <w:lang w:eastAsia="zh-CN"/>
        </w:rPr>
        <w:t>（七）通过与国内知名高校合作办学，提升办学综合实力。</w:t>
      </w:r>
    </w:p>
    <w:p w:rsidR="003D5723" w:rsidRDefault="00000000">
      <w:pPr>
        <w:pStyle w:val="a3"/>
        <w:spacing w:before="4" w:line="328" w:lineRule="auto"/>
        <w:ind w:right="434" w:firstLine="640"/>
        <w:rPr>
          <w:rFonts w:hint="eastAsia"/>
          <w:lang w:eastAsia="zh-CN"/>
        </w:rPr>
      </w:pPr>
      <w:r>
        <w:rPr>
          <w:lang w:eastAsia="zh-CN"/>
        </w:rPr>
        <w:t>（八）通过与国内外高端企业深度合作，实行订单式联合培养高素质技能型人才，确保学生高质量就业。</w:t>
      </w:r>
    </w:p>
    <w:p w:rsidR="003D5723" w:rsidRDefault="00000000">
      <w:pPr>
        <w:pStyle w:val="a3"/>
        <w:spacing w:line="407" w:lineRule="exact"/>
        <w:ind w:left="760"/>
        <w:rPr>
          <w:rFonts w:hint="eastAsia"/>
          <w:lang w:eastAsia="zh-CN"/>
        </w:rPr>
      </w:pPr>
      <w:r>
        <w:rPr>
          <w:lang w:eastAsia="zh-CN"/>
        </w:rPr>
        <w:t>（九）承办上级主管部门交办的其他工作。</w:t>
      </w:r>
    </w:p>
    <w:p w:rsidR="003D5723" w:rsidRDefault="003D5723">
      <w:pPr>
        <w:pStyle w:val="a3"/>
        <w:spacing w:before="11"/>
        <w:ind w:left="0"/>
        <w:rPr>
          <w:rFonts w:hint="eastAsia"/>
          <w:sz w:val="31"/>
          <w:lang w:eastAsia="zh-CN"/>
        </w:rPr>
      </w:pPr>
    </w:p>
    <w:p w:rsidR="003D5723" w:rsidRDefault="00000000">
      <w:pPr>
        <w:pStyle w:val="a3"/>
        <w:ind w:left="760"/>
        <w:rPr>
          <w:rFonts w:ascii="黑体" w:eastAsia="黑体"/>
          <w:lang w:eastAsia="zh-CN"/>
        </w:rPr>
      </w:pPr>
      <w:r>
        <w:rPr>
          <w:rFonts w:ascii="黑体" w:eastAsia="黑体" w:hint="eastAsia"/>
          <w:lang w:eastAsia="zh-CN"/>
        </w:rPr>
        <w:t>二、机构设置</w:t>
      </w:r>
    </w:p>
    <w:p w:rsidR="003D5723" w:rsidRDefault="003D5723">
      <w:pPr>
        <w:pStyle w:val="a3"/>
        <w:spacing w:before="4"/>
        <w:ind w:left="0"/>
        <w:rPr>
          <w:rFonts w:ascii="黑体" w:hint="eastAsia"/>
          <w:sz w:val="40"/>
          <w:lang w:eastAsia="zh-CN"/>
        </w:rPr>
      </w:pPr>
    </w:p>
    <w:p w:rsidR="003D5723" w:rsidRDefault="00000000">
      <w:pPr>
        <w:pStyle w:val="a3"/>
        <w:ind w:left="760"/>
        <w:rPr>
          <w:rFonts w:hint="eastAsia"/>
          <w:lang w:eastAsia="zh-CN"/>
        </w:rPr>
      </w:pPr>
      <w:r>
        <w:rPr>
          <w:lang w:eastAsia="zh-CN"/>
        </w:rPr>
        <w:t>纳入海南外国语职业学院 2022 年度部门决算编制范围</w:t>
      </w:r>
    </w:p>
    <w:p w:rsidR="003D5723" w:rsidRDefault="00000000">
      <w:pPr>
        <w:pStyle w:val="a3"/>
        <w:spacing w:before="149" w:line="326" w:lineRule="auto"/>
        <w:ind w:right="434"/>
        <w:rPr>
          <w:rFonts w:hint="eastAsia"/>
          <w:lang w:eastAsia="zh-CN"/>
        </w:rPr>
      </w:pPr>
      <w:r>
        <w:rPr>
          <w:spacing w:val="-17"/>
          <w:lang w:eastAsia="zh-CN"/>
        </w:rPr>
        <w:t xml:space="preserve">的单位共 </w:t>
      </w:r>
      <w:r>
        <w:rPr>
          <w:lang w:eastAsia="zh-CN"/>
        </w:rPr>
        <w:t>1</w:t>
      </w:r>
      <w:r>
        <w:rPr>
          <w:spacing w:val="-10"/>
          <w:lang w:eastAsia="zh-CN"/>
        </w:rPr>
        <w:t xml:space="preserve"> 个，包括：海南外国语职业学院。学校分党政管理机构、教学机构和辅导机构等三大机构。</w:t>
      </w:r>
    </w:p>
    <w:p w:rsidR="003D5723" w:rsidRDefault="00000000">
      <w:pPr>
        <w:pStyle w:val="a3"/>
        <w:spacing w:before="6" w:line="326" w:lineRule="auto"/>
        <w:ind w:right="273" w:firstLine="640"/>
        <w:rPr>
          <w:rFonts w:hint="eastAsia"/>
          <w:lang w:eastAsia="zh-CN"/>
        </w:rPr>
      </w:pPr>
      <w:r>
        <w:rPr>
          <w:lang w:eastAsia="zh-CN"/>
        </w:rPr>
        <w:t>党政管理机构下设党政办公室(审计处、发展规划处、校友办公室)、纪检监察处、组织人事处(教师工作部、教师发展中心)、宣传统战部（琼属华侨研究中心）、教务处</w:t>
      </w:r>
    </w:p>
    <w:p w:rsidR="003D5723" w:rsidRDefault="00000000">
      <w:pPr>
        <w:pStyle w:val="a3"/>
        <w:spacing w:before="7" w:line="326" w:lineRule="auto"/>
        <w:ind w:right="275"/>
        <w:rPr>
          <w:rFonts w:hint="eastAsia"/>
          <w:lang w:eastAsia="zh-CN"/>
        </w:rPr>
      </w:pPr>
      <w:r>
        <w:rPr>
          <w:w w:val="95"/>
          <w:lang w:eastAsia="zh-CN"/>
        </w:rPr>
        <w:t xml:space="preserve">（实训指导中心、课程思政指导中心）、学生工作处(学生 </w:t>
      </w:r>
      <w:r>
        <w:rPr>
          <w:lang w:eastAsia="zh-CN"/>
        </w:rPr>
        <w:t>工作部、人民武装部)、招生就业处、国际合作与交流处</w:t>
      </w:r>
    </w:p>
    <w:p w:rsidR="003D5723" w:rsidRDefault="003D5723">
      <w:pPr>
        <w:spacing w:line="326" w:lineRule="auto"/>
        <w:rPr>
          <w:rFonts w:hint="eastAsia"/>
          <w:lang w:eastAsia="zh-CN"/>
        </w:rPr>
        <w:sectPr w:rsidR="003D5723">
          <w:pgSz w:w="11920" w:h="16840"/>
          <w:pgMar w:top="1540" w:right="1680" w:bottom="1420" w:left="1680" w:header="0" w:footer="1231" w:gutter="0"/>
          <w:cols w:space="720"/>
        </w:sectPr>
      </w:pPr>
    </w:p>
    <w:p w:rsidR="003D5723" w:rsidRDefault="00000000">
      <w:pPr>
        <w:pStyle w:val="a3"/>
        <w:spacing w:before="29" w:line="326" w:lineRule="auto"/>
        <w:ind w:right="753"/>
        <w:rPr>
          <w:rFonts w:hint="eastAsia"/>
          <w:lang w:eastAsia="zh-CN"/>
        </w:rPr>
      </w:pPr>
      <w:r>
        <w:rPr>
          <w:lang w:eastAsia="zh-CN"/>
        </w:rPr>
        <w:lastRenderedPageBreak/>
        <w:t>(港澳台办公室、国际交流中心)、财务处、后勤处、工会、团委。</w:t>
      </w:r>
    </w:p>
    <w:p w:rsidR="003D5723" w:rsidRDefault="00000000">
      <w:pPr>
        <w:pStyle w:val="a3"/>
        <w:spacing w:before="4" w:line="328" w:lineRule="auto"/>
        <w:ind w:right="434" w:firstLine="640"/>
        <w:jc w:val="both"/>
        <w:rPr>
          <w:rFonts w:hint="eastAsia"/>
          <w:lang w:eastAsia="zh-CN"/>
        </w:rPr>
      </w:pPr>
      <w:r>
        <w:rPr>
          <w:lang w:eastAsia="zh-CN"/>
        </w:rPr>
        <w:t>教学机构下设马克思主义学院、英语学院（英语教育研究中心）、国际商务学院（国际电商研究中心）、东方语言学院（东盟研究中心）、西方语言学院（欧洲语言文化研究中心）、国际旅游学院（国际旅游研究中心）、人文艺术学院、学前教育学院、公共教学部。</w:t>
      </w:r>
    </w:p>
    <w:p w:rsidR="003D5723" w:rsidRDefault="00000000">
      <w:pPr>
        <w:pStyle w:val="a3"/>
        <w:spacing w:line="328" w:lineRule="auto"/>
        <w:ind w:right="434" w:firstLine="640"/>
        <w:jc w:val="both"/>
        <w:rPr>
          <w:rFonts w:hint="eastAsia"/>
          <w:lang w:eastAsia="zh-CN"/>
        </w:rPr>
      </w:pPr>
      <w:r>
        <w:rPr>
          <w:lang w:eastAsia="zh-CN"/>
        </w:rPr>
        <w:t>教辅机构下设科研服务中心、网络信息中心、培训中心(本科教学管理部、多语种翻译服务中心)、图书馆、涉外职业教育研究中心(期刊编辑部)。</w:t>
      </w:r>
    </w:p>
    <w:p w:rsidR="003D5723" w:rsidRDefault="00000000">
      <w:pPr>
        <w:pStyle w:val="a3"/>
        <w:tabs>
          <w:tab w:val="left" w:pos="2359"/>
        </w:tabs>
        <w:spacing w:line="480" w:lineRule="auto"/>
        <w:ind w:left="765" w:right="2274" w:hanging="5"/>
        <w:rPr>
          <w:rFonts w:ascii="黑体" w:eastAsia="黑体"/>
          <w:lang w:eastAsia="zh-CN"/>
        </w:rPr>
      </w:pPr>
      <w:r>
        <w:rPr>
          <w:rFonts w:ascii="黑体" w:eastAsia="黑体" w:hint="eastAsia"/>
          <w:lang w:eastAsia="zh-CN"/>
        </w:rPr>
        <w:t>第二部分</w:t>
      </w:r>
      <w:r>
        <w:rPr>
          <w:rFonts w:ascii="黑体" w:eastAsia="黑体" w:hint="eastAsia"/>
          <w:lang w:eastAsia="zh-CN"/>
        </w:rPr>
        <w:tab/>
        <w:t>2022</w:t>
      </w:r>
      <w:r>
        <w:rPr>
          <w:rFonts w:ascii="黑体" w:eastAsia="黑体" w:hint="eastAsia"/>
          <w:spacing w:val="-84"/>
          <w:lang w:eastAsia="zh-CN"/>
        </w:rPr>
        <w:t xml:space="preserve"> </w:t>
      </w:r>
      <w:r>
        <w:rPr>
          <w:rFonts w:ascii="黑体" w:eastAsia="黑体" w:hint="eastAsia"/>
          <w:lang w:eastAsia="zh-CN"/>
        </w:rPr>
        <w:t>年度部门决算公开报</w:t>
      </w:r>
      <w:r>
        <w:rPr>
          <w:rFonts w:ascii="黑体" w:eastAsia="黑体" w:hint="eastAsia"/>
          <w:spacing w:val="-13"/>
          <w:lang w:eastAsia="zh-CN"/>
        </w:rPr>
        <w:t>表</w:t>
      </w:r>
      <w:r>
        <w:rPr>
          <w:rFonts w:ascii="黑体" w:eastAsia="黑体" w:hint="eastAsia"/>
          <w:lang w:eastAsia="zh-CN"/>
        </w:rPr>
        <w:t>一、收入支出决算公开表</w:t>
      </w:r>
    </w:p>
    <w:p w:rsidR="003D5723" w:rsidRDefault="00000000">
      <w:pPr>
        <w:pStyle w:val="a3"/>
        <w:spacing w:before="70" w:line="530" w:lineRule="auto"/>
        <w:ind w:left="765" w:right="4907"/>
        <w:rPr>
          <w:rFonts w:ascii="黑体" w:eastAsia="黑体"/>
          <w:lang w:eastAsia="zh-CN"/>
        </w:rPr>
      </w:pPr>
      <w:r>
        <w:rPr>
          <w:rFonts w:ascii="黑体" w:eastAsia="黑体" w:hint="eastAsia"/>
          <w:lang w:eastAsia="zh-CN"/>
        </w:rPr>
        <w:t>二、收入决算公开表三、支出决算公开表</w:t>
      </w:r>
    </w:p>
    <w:p w:rsidR="003D5723" w:rsidRDefault="00000000">
      <w:pPr>
        <w:pStyle w:val="a3"/>
        <w:spacing w:line="405" w:lineRule="exact"/>
        <w:ind w:left="765"/>
        <w:rPr>
          <w:rFonts w:ascii="黑体" w:eastAsia="黑体"/>
          <w:lang w:eastAsia="zh-CN"/>
        </w:rPr>
      </w:pPr>
      <w:r>
        <w:rPr>
          <w:rFonts w:ascii="黑体" w:eastAsia="黑体" w:hint="eastAsia"/>
          <w:lang w:eastAsia="zh-CN"/>
        </w:rPr>
        <w:t>四、财政拨款收入支出决算公开表</w:t>
      </w:r>
    </w:p>
    <w:p w:rsidR="003D5723" w:rsidRDefault="003D5723">
      <w:pPr>
        <w:pStyle w:val="a3"/>
        <w:spacing w:before="8"/>
        <w:ind w:left="0"/>
        <w:rPr>
          <w:rFonts w:ascii="黑体" w:hint="eastAsia"/>
          <w:sz w:val="38"/>
          <w:lang w:eastAsia="zh-CN"/>
        </w:rPr>
      </w:pPr>
    </w:p>
    <w:p w:rsidR="003D5723" w:rsidRDefault="00000000">
      <w:pPr>
        <w:pStyle w:val="a3"/>
        <w:spacing w:line="528" w:lineRule="auto"/>
        <w:ind w:left="760" w:right="753" w:firstLine="4"/>
        <w:rPr>
          <w:rFonts w:ascii="黑体" w:eastAsia="黑体"/>
          <w:lang w:eastAsia="zh-CN"/>
        </w:rPr>
      </w:pPr>
      <w:r>
        <w:rPr>
          <w:rFonts w:ascii="黑体" w:eastAsia="黑体" w:hint="eastAsia"/>
          <w:lang w:eastAsia="zh-CN"/>
        </w:rPr>
        <w:t xml:space="preserve">五、一般公共预算财政拨款收入支出决算公开表 六、一般公共预算财政拨款基本支出决算公开表 </w:t>
      </w:r>
      <w:r>
        <w:rPr>
          <w:rFonts w:ascii="黑体" w:eastAsia="黑体" w:hint="eastAsia"/>
          <w:spacing w:val="-1"/>
          <w:lang w:eastAsia="zh-CN"/>
        </w:rPr>
        <w:t>七、政府性基金预算财政拨款收入支出决算公开表</w:t>
      </w:r>
    </w:p>
    <w:p w:rsidR="003D5723" w:rsidRDefault="00000000">
      <w:pPr>
        <w:pStyle w:val="a3"/>
        <w:spacing w:before="6"/>
        <w:ind w:left="760"/>
        <w:rPr>
          <w:rFonts w:ascii="黑体" w:eastAsia="黑体"/>
          <w:lang w:eastAsia="zh-CN"/>
        </w:rPr>
      </w:pPr>
      <w:r>
        <w:rPr>
          <w:rFonts w:ascii="黑体" w:eastAsia="黑体" w:hint="eastAsia"/>
          <w:lang w:eastAsia="zh-CN"/>
        </w:rPr>
        <w:t>八、国有资本经营预算财政拨款收入支出决算公开表</w:t>
      </w:r>
    </w:p>
    <w:p w:rsidR="003D5723" w:rsidRDefault="003D5723">
      <w:pPr>
        <w:rPr>
          <w:rFonts w:ascii="黑体" w:eastAsia="黑体"/>
          <w:lang w:eastAsia="zh-CN"/>
        </w:rPr>
        <w:sectPr w:rsidR="003D5723">
          <w:pgSz w:w="11920" w:h="16840"/>
          <w:pgMar w:top="1540" w:right="1680" w:bottom="1420" w:left="1680" w:header="0" w:footer="1231" w:gutter="0"/>
          <w:cols w:space="720"/>
        </w:sectPr>
      </w:pPr>
    </w:p>
    <w:p w:rsidR="003D5723" w:rsidRDefault="00000000">
      <w:pPr>
        <w:pStyle w:val="a3"/>
        <w:spacing w:before="28" w:line="530" w:lineRule="auto"/>
        <w:ind w:left="760" w:right="1713"/>
        <w:rPr>
          <w:rFonts w:ascii="黑体" w:eastAsia="黑体" w:hAnsi="黑体"/>
          <w:lang w:eastAsia="zh-CN"/>
        </w:rPr>
      </w:pPr>
      <w:r>
        <w:rPr>
          <w:rFonts w:ascii="黑体" w:eastAsia="黑体" w:hAnsi="黑体" w:hint="eastAsia"/>
          <w:lang w:eastAsia="zh-CN"/>
        </w:rPr>
        <w:lastRenderedPageBreak/>
        <w:t>九、财政拨款“三公”经费支出决算公开表以上报表见附件 1。</w:t>
      </w:r>
    </w:p>
    <w:p w:rsidR="003D5723" w:rsidRDefault="00000000">
      <w:pPr>
        <w:pStyle w:val="a3"/>
        <w:tabs>
          <w:tab w:val="left" w:pos="1600"/>
        </w:tabs>
        <w:spacing w:line="405" w:lineRule="exact"/>
        <w:ind w:left="0" w:right="1"/>
        <w:jc w:val="center"/>
        <w:rPr>
          <w:rFonts w:ascii="黑体" w:eastAsia="黑体"/>
          <w:lang w:eastAsia="zh-CN"/>
        </w:rPr>
      </w:pPr>
      <w:r>
        <w:rPr>
          <w:rFonts w:ascii="黑体" w:eastAsia="黑体" w:hint="eastAsia"/>
          <w:lang w:eastAsia="zh-CN"/>
        </w:rPr>
        <w:t>第三部分</w:t>
      </w:r>
      <w:r>
        <w:rPr>
          <w:rFonts w:ascii="黑体" w:eastAsia="黑体" w:hint="eastAsia"/>
          <w:lang w:eastAsia="zh-CN"/>
        </w:rPr>
        <w:tab/>
        <w:t>2022</w:t>
      </w:r>
      <w:r>
        <w:rPr>
          <w:rFonts w:ascii="黑体" w:eastAsia="黑体" w:hint="eastAsia"/>
          <w:spacing w:val="-81"/>
          <w:lang w:eastAsia="zh-CN"/>
        </w:rPr>
        <w:t xml:space="preserve"> </w:t>
      </w:r>
      <w:r>
        <w:rPr>
          <w:rFonts w:ascii="黑体" w:eastAsia="黑体" w:hint="eastAsia"/>
          <w:lang w:eastAsia="zh-CN"/>
        </w:rPr>
        <w:t>年度部门决算情况说明</w:t>
      </w:r>
    </w:p>
    <w:p w:rsidR="003D5723" w:rsidRDefault="003D5723">
      <w:pPr>
        <w:pStyle w:val="a3"/>
        <w:spacing w:before="8"/>
        <w:ind w:left="0"/>
        <w:rPr>
          <w:rFonts w:ascii="黑体" w:hint="eastAsia"/>
          <w:sz w:val="38"/>
          <w:lang w:eastAsia="zh-CN"/>
        </w:rPr>
      </w:pPr>
    </w:p>
    <w:p w:rsidR="003D5723" w:rsidRDefault="00000000">
      <w:pPr>
        <w:pStyle w:val="a3"/>
        <w:ind w:left="760"/>
        <w:rPr>
          <w:rFonts w:ascii="黑体" w:eastAsia="黑体"/>
          <w:lang w:eastAsia="zh-CN"/>
        </w:rPr>
      </w:pPr>
      <w:r>
        <w:rPr>
          <w:rFonts w:ascii="黑体" w:eastAsia="黑体" w:hint="eastAsia"/>
          <w:lang w:eastAsia="zh-CN"/>
        </w:rPr>
        <w:t>一、收入支出总体情况说明</w:t>
      </w:r>
    </w:p>
    <w:p w:rsidR="003D5723" w:rsidRDefault="00000000" w:rsidP="00574CAE">
      <w:pPr>
        <w:pStyle w:val="a3"/>
        <w:wordWrap w:val="0"/>
        <w:autoSpaceDE/>
        <w:autoSpaceDN/>
        <w:spacing w:line="360" w:lineRule="auto"/>
        <w:ind w:left="0" w:firstLineChars="200" w:firstLine="640"/>
        <w:rPr>
          <w:rFonts w:hint="eastAsia"/>
          <w:lang w:eastAsia="zh-CN"/>
        </w:rPr>
      </w:pPr>
      <w:r>
        <w:rPr>
          <w:lang w:eastAsia="zh-CN"/>
        </w:rPr>
        <w:t>2022 年度收入总计 16,417.56 万元，支出总计16,417.56 万元，与 2021 年度相比，收入总计 17,208.02</w:t>
      </w:r>
      <w:r w:rsidRPr="00574CAE">
        <w:rPr>
          <w:lang w:eastAsia="zh-CN"/>
        </w:rPr>
        <w:t xml:space="preserve">万元、支出总计 </w:t>
      </w:r>
      <w:r>
        <w:rPr>
          <w:lang w:eastAsia="zh-CN"/>
        </w:rPr>
        <w:t>17,208.02</w:t>
      </w:r>
      <w:r w:rsidRPr="00574CAE">
        <w:rPr>
          <w:lang w:eastAsia="zh-CN"/>
        </w:rPr>
        <w:t xml:space="preserve"> 万元各减少 </w:t>
      </w:r>
      <w:r>
        <w:rPr>
          <w:lang w:eastAsia="zh-CN"/>
        </w:rPr>
        <w:t>790.46</w:t>
      </w:r>
      <w:r w:rsidRPr="00574CAE">
        <w:rPr>
          <w:lang w:eastAsia="zh-CN"/>
        </w:rPr>
        <w:t xml:space="preserve"> 万元，下降</w:t>
      </w:r>
      <w:r>
        <w:rPr>
          <w:lang w:eastAsia="zh-CN"/>
        </w:rPr>
        <w:t>4.59%。主要原因：学院本年度项目款收支减少。使用非财</w:t>
      </w:r>
      <w:r w:rsidRPr="00574CAE">
        <w:rPr>
          <w:lang w:eastAsia="zh-CN"/>
        </w:rPr>
        <w:t xml:space="preserve">政拨款结余 </w:t>
      </w:r>
      <w:r>
        <w:rPr>
          <w:lang w:eastAsia="zh-CN"/>
        </w:rPr>
        <w:t>5.84</w:t>
      </w:r>
      <w:r w:rsidRPr="00574CAE">
        <w:rPr>
          <w:lang w:eastAsia="zh-CN"/>
        </w:rPr>
        <w:t xml:space="preserve"> 万元，较 </w:t>
      </w:r>
      <w:r>
        <w:rPr>
          <w:lang w:eastAsia="zh-CN"/>
        </w:rPr>
        <w:t>2021</w:t>
      </w:r>
      <w:r w:rsidRPr="00574CAE">
        <w:rPr>
          <w:lang w:eastAsia="zh-CN"/>
        </w:rPr>
        <w:t xml:space="preserve"> 年度决算数 </w:t>
      </w:r>
      <w:r>
        <w:rPr>
          <w:lang w:eastAsia="zh-CN"/>
        </w:rPr>
        <w:t>7.51</w:t>
      </w:r>
      <w:r w:rsidRPr="00574CAE">
        <w:rPr>
          <w:lang w:eastAsia="zh-CN"/>
        </w:rPr>
        <w:t xml:space="preserve"> 万元减少</w:t>
      </w:r>
      <w:r>
        <w:rPr>
          <w:lang w:eastAsia="zh-CN"/>
        </w:rPr>
        <w:t>1.67</w:t>
      </w:r>
      <w:r w:rsidRPr="00574CAE">
        <w:rPr>
          <w:lang w:eastAsia="zh-CN"/>
        </w:rPr>
        <w:t xml:space="preserve"> 万元。年初结转结余 </w:t>
      </w:r>
      <w:r>
        <w:rPr>
          <w:lang w:eastAsia="zh-CN"/>
        </w:rPr>
        <w:t>69.68</w:t>
      </w:r>
      <w:r w:rsidRPr="00574CAE">
        <w:rPr>
          <w:lang w:eastAsia="zh-CN"/>
        </w:rPr>
        <w:t xml:space="preserve"> 万元，主要是一般公共预算财政拨款中的高等职业教育 </w:t>
      </w:r>
      <w:r>
        <w:rPr>
          <w:lang w:eastAsia="zh-CN"/>
        </w:rPr>
        <w:t>26.96</w:t>
      </w:r>
      <w:r w:rsidRPr="00574CAE">
        <w:rPr>
          <w:lang w:eastAsia="zh-CN"/>
        </w:rPr>
        <w:t xml:space="preserve"> 万元和非财政拨款结转的 </w:t>
      </w:r>
      <w:r>
        <w:rPr>
          <w:lang w:eastAsia="zh-CN"/>
        </w:rPr>
        <w:t>42.72</w:t>
      </w:r>
      <w:r w:rsidRPr="00574CAE">
        <w:rPr>
          <w:lang w:eastAsia="zh-CN"/>
        </w:rPr>
        <w:t xml:space="preserve"> 万元，较 </w:t>
      </w:r>
      <w:r>
        <w:rPr>
          <w:lang w:eastAsia="zh-CN"/>
        </w:rPr>
        <w:t>2021</w:t>
      </w:r>
      <w:r w:rsidRPr="00574CAE">
        <w:rPr>
          <w:lang w:eastAsia="zh-CN"/>
        </w:rPr>
        <w:t xml:space="preserve"> 年度决算数 </w:t>
      </w:r>
      <w:r>
        <w:rPr>
          <w:lang w:eastAsia="zh-CN"/>
        </w:rPr>
        <w:t>248.16</w:t>
      </w:r>
      <w:r w:rsidRPr="00574CAE">
        <w:rPr>
          <w:lang w:eastAsia="zh-CN"/>
        </w:rPr>
        <w:t xml:space="preserve"> 万元减少</w:t>
      </w:r>
      <w:r>
        <w:rPr>
          <w:lang w:eastAsia="zh-CN"/>
        </w:rPr>
        <w:t>178.48</w:t>
      </w:r>
      <w:r w:rsidRPr="00574CAE">
        <w:rPr>
          <w:lang w:eastAsia="zh-CN"/>
        </w:rPr>
        <w:t xml:space="preserve"> 万元，下降 </w:t>
      </w:r>
      <w:r>
        <w:rPr>
          <w:lang w:eastAsia="zh-CN"/>
        </w:rPr>
        <w:t>71.92%，主要原因是项目资金较好的使用，在年度内按计划完成，申请结转下年度使用金额减</w:t>
      </w:r>
      <w:r w:rsidRPr="00574CAE">
        <w:rPr>
          <w:lang w:eastAsia="zh-CN"/>
        </w:rPr>
        <w:t xml:space="preserve">少。结余分配 </w:t>
      </w:r>
      <w:r>
        <w:rPr>
          <w:lang w:eastAsia="zh-CN"/>
        </w:rPr>
        <w:t>0</w:t>
      </w:r>
      <w:r w:rsidRPr="00574CAE">
        <w:rPr>
          <w:lang w:eastAsia="zh-CN"/>
        </w:rPr>
        <w:t xml:space="preserve"> 万元，较 </w:t>
      </w:r>
      <w:r>
        <w:rPr>
          <w:lang w:eastAsia="zh-CN"/>
        </w:rPr>
        <w:t>2021</w:t>
      </w:r>
      <w:r w:rsidRPr="00574CAE">
        <w:rPr>
          <w:lang w:eastAsia="zh-CN"/>
        </w:rPr>
        <w:t xml:space="preserve"> 年度决算数没有变化。年末</w:t>
      </w:r>
      <w:r>
        <w:rPr>
          <w:lang w:eastAsia="zh-CN"/>
        </w:rPr>
        <w:t>结转结余 52.78 万元，主要是高等职业教育 50.65 万元，</w:t>
      </w:r>
      <w:r w:rsidRPr="00574CAE">
        <w:rPr>
          <w:lang w:eastAsia="zh-CN"/>
        </w:rPr>
        <w:t xml:space="preserve">社会科学研究 </w:t>
      </w:r>
      <w:r>
        <w:rPr>
          <w:lang w:eastAsia="zh-CN"/>
        </w:rPr>
        <w:t>2.13</w:t>
      </w:r>
      <w:r w:rsidRPr="00574CAE">
        <w:rPr>
          <w:lang w:eastAsia="zh-CN"/>
        </w:rPr>
        <w:t xml:space="preserve"> 万元，较 </w:t>
      </w:r>
      <w:r>
        <w:rPr>
          <w:lang w:eastAsia="zh-CN"/>
        </w:rPr>
        <w:t>2021</w:t>
      </w:r>
      <w:r w:rsidRPr="00574CAE">
        <w:rPr>
          <w:lang w:eastAsia="zh-CN"/>
        </w:rPr>
        <w:t xml:space="preserve"> 年度决算数 </w:t>
      </w:r>
      <w:r>
        <w:rPr>
          <w:lang w:eastAsia="zh-CN"/>
        </w:rPr>
        <w:t>97.31</w:t>
      </w:r>
      <w:r w:rsidRPr="00574CAE">
        <w:rPr>
          <w:lang w:eastAsia="zh-CN"/>
        </w:rPr>
        <w:t xml:space="preserve"> 万元减少 </w:t>
      </w:r>
      <w:r>
        <w:rPr>
          <w:lang w:eastAsia="zh-CN"/>
        </w:rPr>
        <w:t>44.53</w:t>
      </w:r>
      <w:r w:rsidRPr="00574CAE">
        <w:rPr>
          <w:lang w:eastAsia="zh-CN"/>
        </w:rPr>
        <w:t xml:space="preserve"> 万元，下降 </w:t>
      </w:r>
      <w:r>
        <w:rPr>
          <w:lang w:eastAsia="zh-CN"/>
        </w:rPr>
        <w:t>45.76%，主要原因是本年按照预算执行进度执行，较好的完成本年支出。</w:t>
      </w:r>
    </w:p>
    <w:p w:rsidR="003D5723" w:rsidRDefault="003D5723" w:rsidP="00574CAE">
      <w:pPr>
        <w:pStyle w:val="a3"/>
        <w:wordWrap w:val="0"/>
        <w:autoSpaceDE/>
        <w:autoSpaceDN/>
        <w:spacing w:line="360" w:lineRule="auto"/>
        <w:ind w:left="0" w:firstLineChars="200" w:firstLine="640"/>
        <w:rPr>
          <w:rFonts w:hint="eastAsia"/>
          <w:lang w:eastAsia="zh-CN"/>
        </w:rPr>
        <w:sectPr w:rsidR="003D5723">
          <w:pgSz w:w="11920" w:h="16840"/>
          <w:pgMar w:top="1520" w:right="1680" w:bottom="1420" w:left="1680" w:header="0" w:footer="1231" w:gutter="0"/>
          <w:cols w:space="720"/>
        </w:sectPr>
      </w:pPr>
    </w:p>
    <w:p w:rsidR="003D5723" w:rsidRDefault="00000000">
      <w:pPr>
        <w:pStyle w:val="a3"/>
        <w:spacing w:before="28"/>
        <w:ind w:left="760"/>
        <w:rPr>
          <w:rFonts w:ascii="黑体" w:eastAsia="黑体"/>
          <w:lang w:eastAsia="zh-CN"/>
        </w:rPr>
      </w:pPr>
      <w:r>
        <w:rPr>
          <w:rFonts w:ascii="黑体" w:eastAsia="黑体" w:hint="eastAsia"/>
          <w:lang w:eastAsia="zh-CN"/>
        </w:rPr>
        <w:lastRenderedPageBreak/>
        <w:t>二、收入决算情况说明</w:t>
      </w:r>
    </w:p>
    <w:p w:rsidR="003D5723" w:rsidRDefault="00000000">
      <w:pPr>
        <w:pStyle w:val="a3"/>
        <w:spacing w:before="214"/>
        <w:ind w:left="760"/>
        <w:rPr>
          <w:rFonts w:hint="eastAsia"/>
          <w:lang w:eastAsia="zh-CN"/>
        </w:rPr>
      </w:pPr>
      <w:r>
        <w:rPr>
          <w:lang w:eastAsia="zh-CN"/>
        </w:rPr>
        <w:t>本年收入合计 16,342.04 万元，其中：财政拨款收入</w:t>
      </w:r>
    </w:p>
    <w:p w:rsidR="003D5723" w:rsidRDefault="00000000">
      <w:pPr>
        <w:pStyle w:val="a3"/>
        <w:spacing w:before="214"/>
        <w:rPr>
          <w:rFonts w:hint="eastAsia"/>
          <w:lang w:eastAsia="zh-CN"/>
        </w:rPr>
      </w:pPr>
      <w:r>
        <w:rPr>
          <w:lang w:eastAsia="zh-CN"/>
        </w:rPr>
        <w:t>12,831.56</w:t>
      </w:r>
      <w:r>
        <w:rPr>
          <w:spacing w:val="-29"/>
          <w:lang w:eastAsia="zh-CN"/>
        </w:rPr>
        <w:t xml:space="preserve"> 万元，占 </w:t>
      </w:r>
      <w:r>
        <w:rPr>
          <w:lang w:eastAsia="zh-CN"/>
        </w:rPr>
        <w:t>78.52</w:t>
      </w:r>
      <w:r>
        <w:rPr>
          <w:spacing w:val="-12"/>
          <w:lang w:eastAsia="zh-CN"/>
        </w:rPr>
        <w:t xml:space="preserve">%；事业收入 </w:t>
      </w:r>
      <w:r>
        <w:rPr>
          <w:lang w:eastAsia="zh-CN"/>
        </w:rPr>
        <w:t>3,403.37</w:t>
      </w:r>
      <w:r>
        <w:rPr>
          <w:spacing w:val="-17"/>
          <w:lang w:eastAsia="zh-CN"/>
        </w:rPr>
        <w:t xml:space="preserve"> 万元，占</w:t>
      </w:r>
    </w:p>
    <w:p w:rsidR="003D5723" w:rsidRDefault="00000000">
      <w:pPr>
        <w:pStyle w:val="a3"/>
        <w:spacing w:before="214"/>
        <w:rPr>
          <w:rFonts w:hint="eastAsia"/>
          <w:lang w:eastAsia="zh-CN"/>
        </w:rPr>
      </w:pPr>
      <w:r>
        <w:rPr>
          <w:lang w:eastAsia="zh-CN"/>
        </w:rPr>
        <w:t>20.82%；其他收入 107.11 万元，占 0.66%。</w:t>
      </w:r>
    </w:p>
    <w:p w:rsidR="003D5723" w:rsidRDefault="003D5723">
      <w:pPr>
        <w:pStyle w:val="a3"/>
        <w:spacing w:before="8"/>
        <w:ind w:left="0"/>
        <w:rPr>
          <w:rFonts w:hint="eastAsia"/>
          <w:sz w:val="38"/>
          <w:lang w:eastAsia="zh-CN"/>
        </w:rPr>
      </w:pPr>
    </w:p>
    <w:p w:rsidR="003D5723" w:rsidRDefault="00000000">
      <w:pPr>
        <w:pStyle w:val="a3"/>
        <w:ind w:left="746"/>
        <w:rPr>
          <w:rFonts w:ascii="黑体" w:eastAsia="黑体"/>
          <w:lang w:eastAsia="zh-CN"/>
        </w:rPr>
      </w:pPr>
      <w:r>
        <w:rPr>
          <w:rFonts w:ascii="黑体" w:eastAsia="黑体" w:hint="eastAsia"/>
          <w:lang w:eastAsia="zh-CN"/>
        </w:rPr>
        <w:t>三、支出决算情况说明</w:t>
      </w:r>
    </w:p>
    <w:p w:rsidR="003D5723" w:rsidRDefault="003D5723">
      <w:pPr>
        <w:pStyle w:val="a3"/>
        <w:spacing w:before="5"/>
        <w:ind w:left="0"/>
        <w:rPr>
          <w:rFonts w:ascii="黑体" w:hint="eastAsia"/>
          <w:sz w:val="38"/>
          <w:lang w:eastAsia="zh-CN"/>
        </w:rPr>
      </w:pPr>
    </w:p>
    <w:p w:rsidR="003D5723" w:rsidRDefault="00000000" w:rsidP="00574CAE">
      <w:pPr>
        <w:pStyle w:val="a3"/>
        <w:widowControl/>
        <w:kinsoku w:val="0"/>
        <w:autoSpaceDE/>
        <w:autoSpaceDN/>
        <w:spacing w:line="360" w:lineRule="auto"/>
        <w:ind w:left="0" w:firstLineChars="200" w:firstLine="640"/>
        <w:rPr>
          <w:rFonts w:hint="eastAsia"/>
          <w:lang w:eastAsia="zh-CN"/>
        </w:rPr>
      </w:pPr>
      <w:r>
        <w:rPr>
          <w:lang w:eastAsia="zh-CN"/>
        </w:rPr>
        <w:t>本年支出合计 16,364.77 万元，其中：基本支出8,792.84 万元，占 53.73%；项目支出 7,571.94 万元，占46.27%。</w:t>
      </w:r>
    </w:p>
    <w:p w:rsidR="003D5723" w:rsidRDefault="003D5723">
      <w:pPr>
        <w:pStyle w:val="a3"/>
        <w:spacing w:before="8"/>
        <w:ind w:left="0"/>
        <w:rPr>
          <w:rFonts w:hint="eastAsia"/>
          <w:sz w:val="38"/>
          <w:lang w:eastAsia="zh-CN"/>
        </w:rPr>
      </w:pPr>
    </w:p>
    <w:p w:rsidR="003D5723" w:rsidRDefault="00000000">
      <w:pPr>
        <w:pStyle w:val="a3"/>
        <w:ind w:left="746"/>
        <w:rPr>
          <w:rFonts w:ascii="黑体" w:eastAsia="黑体"/>
          <w:lang w:eastAsia="zh-CN"/>
        </w:rPr>
      </w:pPr>
      <w:r>
        <w:rPr>
          <w:rFonts w:ascii="黑体" w:eastAsia="黑体" w:hint="eastAsia"/>
          <w:lang w:eastAsia="zh-CN"/>
        </w:rPr>
        <w:t>四、财政拨款收入支出决算总体情况说明</w:t>
      </w:r>
    </w:p>
    <w:p w:rsidR="003D5723" w:rsidRDefault="003D5723">
      <w:pPr>
        <w:pStyle w:val="a3"/>
        <w:spacing w:before="8"/>
        <w:ind w:left="0"/>
        <w:rPr>
          <w:rFonts w:ascii="黑体" w:hint="eastAsia"/>
          <w:sz w:val="38"/>
          <w:lang w:eastAsia="zh-CN"/>
        </w:rPr>
      </w:pPr>
    </w:p>
    <w:p w:rsidR="003D5723" w:rsidRPr="00A11D78" w:rsidRDefault="00000000" w:rsidP="00A11D78">
      <w:pPr>
        <w:pStyle w:val="a3"/>
        <w:widowControl/>
        <w:kinsoku w:val="0"/>
        <w:autoSpaceDE/>
        <w:autoSpaceDN/>
        <w:spacing w:line="360" w:lineRule="auto"/>
        <w:ind w:left="0" w:firstLineChars="200" w:firstLine="640"/>
        <w:rPr>
          <w:rFonts w:hint="eastAsia"/>
          <w:lang w:eastAsia="zh-CN"/>
        </w:rPr>
      </w:pPr>
      <w:r w:rsidRPr="00A11D78">
        <w:rPr>
          <w:lang w:eastAsia="zh-CN"/>
        </w:rPr>
        <w:t>2022 年度财政拨款收入 12,858.51 万元，支出12,858.51 万元。与 2021 年度相比，财政拨款收入13,619.77 万元、支出 13,619.77 万元各减少 761.26 万 元，下降 5.59%。主要原因是学院 2021 年度年初财政拨款结转和结余金额大，且 2021 年度项目款收支较多，所以2022 年度财政拨款收入、支出比 2011 年度有所减少。</w:t>
      </w:r>
    </w:p>
    <w:p w:rsidR="003D5723" w:rsidRPr="00574CAE" w:rsidRDefault="003D5723" w:rsidP="00574CAE">
      <w:pPr>
        <w:pStyle w:val="a3"/>
        <w:spacing w:line="364" w:lineRule="auto"/>
        <w:ind w:right="395" w:firstLine="640"/>
        <w:rPr>
          <w:rFonts w:hint="eastAsia"/>
          <w:spacing w:val="-15"/>
          <w:lang w:eastAsia="zh-CN"/>
        </w:rPr>
      </w:pPr>
    </w:p>
    <w:p w:rsidR="003D5723" w:rsidRPr="00574CAE" w:rsidRDefault="00000000" w:rsidP="00574CAE">
      <w:pPr>
        <w:pStyle w:val="a3"/>
        <w:spacing w:line="364" w:lineRule="auto"/>
        <w:ind w:right="395" w:firstLine="640"/>
        <w:rPr>
          <w:rFonts w:hint="eastAsia"/>
          <w:spacing w:val="-15"/>
          <w:lang w:eastAsia="zh-CN"/>
        </w:rPr>
        <w:sectPr w:rsidR="003D5723" w:rsidRPr="00574CAE">
          <w:pgSz w:w="11920" w:h="16840"/>
          <w:pgMar w:top="1520" w:right="1680" w:bottom="1420" w:left="1680" w:header="0" w:footer="1231" w:gutter="0"/>
          <w:cols w:space="720"/>
        </w:sectPr>
      </w:pPr>
      <w:r w:rsidRPr="00574CAE">
        <w:rPr>
          <w:spacing w:val="-15"/>
          <w:lang w:eastAsia="zh-CN"/>
        </w:rPr>
        <w:t>财政拨款年初结转结余 26.96 万元，主要是现代职业教育质量提升计划专项资金中的办公设备购置，较 2021 年度决算数 207.67 万元减少 180.71 万元，下降 87.02%，主要原因是 2021 年度开始推进部门二级预算，在一定程度上</w:t>
      </w:r>
    </w:p>
    <w:p w:rsidR="003D5723" w:rsidRPr="00574CAE" w:rsidRDefault="00000000" w:rsidP="00574CAE">
      <w:pPr>
        <w:pStyle w:val="a3"/>
        <w:spacing w:line="364" w:lineRule="auto"/>
        <w:ind w:left="0" w:right="395"/>
        <w:rPr>
          <w:rFonts w:hint="eastAsia"/>
          <w:spacing w:val="-15"/>
          <w:lang w:eastAsia="zh-CN"/>
        </w:rPr>
      </w:pPr>
      <w:r w:rsidRPr="00574CAE">
        <w:rPr>
          <w:spacing w:val="-15"/>
          <w:lang w:eastAsia="zh-CN"/>
        </w:rPr>
        <w:lastRenderedPageBreak/>
        <w:t>推进部门资金的使用，预算执行情况较好的完成，所以2021 年度项目款结转至 2022 年初有所减少。</w:t>
      </w:r>
    </w:p>
    <w:p w:rsidR="003D5723" w:rsidRDefault="003D5723">
      <w:pPr>
        <w:pStyle w:val="a3"/>
        <w:spacing w:before="8"/>
        <w:ind w:left="0"/>
        <w:rPr>
          <w:rFonts w:hint="eastAsia"/>
          <w:sz w:val="38"/>
          <w:lang w:eastAsia="zh-CN"/>
        </w:rPr>
      </w:pPr>
    </w:p>
    <w:p w:rsidR="003D5723" w:rsidRDefault="00000000" w:rsidP="00574CAE">
      <w:pPr>
        <w:pStyle w:val="a3"/>
        <w:spacing w:line="364" w:lineRule="auto"/>
        <w:ind w:right="275" w:firstLine="640"/>
        <w:rPr>
          <w:rFonts w:hint="eastAsia"/>
          <w:lang w:eastAsia="zh-CN"/>
        </w:rPr>
      </w:pPr>
      <w:r>
        <w:rPr>
          <w:spacing w:val="-8"/>
          <w:lang w:eastAsia="zh-CN"/>
        </w:rPr>
        <w:t xml:space="preserve">财政拨款年末结转结余 </w:t>
      </w:r>
      <w:r>
        <w:rPr>
          <w:lang w:eastAsia="zh-CN"/>
        </w:rPr>
        <w:t>2.13</w:t>
      </w:r>
      <w:r>
        <w:rPr>
          <w:spacing w:val="-10"/>
          <w:lang w:eastAsia="zh-CN"/>
        </w:rPr>
        <w:t xml:space="preserve"> 万元，主要是高等学校发展资金项目中社会科学研究，涉及咨询费、劳务费、办公</w:t>
      </w:r>
      <w:r>
        <w:rPr>
          <w:spacing w:val="-18"/>
          <w:lang w:eastAsia="zh-CN"/>
        </w:rPr>
        <w:t xml:space="preserve">费等其他费用，较 </w:t>
      </w:r>
      <w:r>
        <w:rPr>
          <w:lang w:eastAsia="zh-CN"/>
        </w:rPr>
        <w:t>2021</w:t>
      </w:r>
      <w:r>
        <w:rPr>
          <w:spacing w:val="-20"/>
          <w:lang w:eastAsia="zh-CN"/>
        </w:rPr>
        <w:t xml:space="preserve"> 年度年末决算数 </w:t>
      </w:r>
      <w:r>
        <w:rPr>
          <w:lang w:eastAsia="zh-CN"/>
        </w:rPr>
        <w:t>26.96</w:t>
      </w:r>
      <w:r>
        <w:rPr>
          <w:spacing w:val="-17"/>
          <w:lang w:eastAsia="zh-CN"/>
        </w:rPr>
        <w:t xml:space="preserve"> 万元减少</w:t>
      </w:r>
      <w:r>
        <w:rPr>
          <w:lang w:eastAsia="zh-CN"/>
        </w:rPr>
        <w:t>24.83</w:t>
      </w:r>
      <w:r>
        <w:rPr>
          <w:spacing w:val="-25"/>
          <w:lang w:eastAsia="zh-CN"/>
        </w:rPr>
        <w:t xml:space="preserve"> 万元，下降 </w:t>
      </w:r>
      <w:r>
        <w:rPr>
          <w:lang w:eastAsia="zh-CN"/>
        </w:rPr>
        <w:t>92.1</w:t>
      </w:r>
      <w:r>
        <w:rPr>
          <w:spacing w:val="-11"/>
          <w:lang w:eastAsia="zh-CN"/>
        </w:rPr>
        <w:t xml:space="preserve">%，主要原因是 </w:t>
      </w:r>
      <w:r>
        <w:rPr>
          <w:lang w:eastAsia="zh-CN"/>
        </w:rPr>
        <w:t>2021</w:t>
      </w:r>
      <w:r>
        <w:rPr>
          <w:spacing w:val="-13"/>
          <w:lang w:eastAsia="zh-CN"/>
        </w:rPr>
        <w:t xml:space="preserve"> 年度末未支出项目款为购买设备款，金额较大。</w:t>
      </w:r>
    </w:p>
    <w:p w:rsidR="003D5723" w:rsidRDefault="00000000">
      <w:pPr>
        <w:pStyle w:val="a3"/>
        <w:spacing w:before="280"/>
        <w:ind w:left="746"/>
        <w:rPr>
          <w:rFonts w:ascii="黑体" w:eastAsia="黑体"/>
          <w:lang w:eastAsia="zh-CN"/>
        </w:rPr>
      </w:pPr>
      <w:r>
        <w:rPr>
          <w:rFonts w:ascii="黑体" w:eastAsia="黑体" w:hint="eastAsia"/>
          <w:lang w:eastAsia="zh-CN"/>
        </w:rPr>
        <w:t>五、一般公共预算财政拨款支出决算情况说明</w:t>
      </w:r>
    </w:p>
    <w:p w:rsidR="003D5723" w:rsidRDefault="003D5723">
      <w:pPr>
        <w:pStyle w:val="a3"/>
        <w:spacing w:before="8"/>
        <w:ind w:left="0"/>
        <w:rPr>
          <w:rFonts w:ascii="黑体" w:hint="eastAsia"/>
          <w:sz w:val="38"/>
          <w:lang w:eastAsia="zh-CN"/>
        </w:rPr>
      </w:pPr>
    </w:p>
    <w:p w:rsidR="003D5723" w:rsidRPr="00574CAE" w:rsidRDefault="00000000" w:rsidP="00574CAE">
      <w:pPr>
        <w:pStyle w:val="a3"/>
        <w:spacing w:line="364" w:lineRule="auto"/>
        <w:ind w:right="395" w:firstLine="640"/>
        <w:rPr>
          <w:rFonts w:hint="eastAsia"/>
          <w:spacing w:val="-15"/>
          <w:lang w:eastAsia="zh-CN"/>
        </w:rPr>
      </w:pPr>
      <w:r w:rsidRPr="00574CAE">
        <w:rPr>
          <w:rFonts w:hint="eastAsia"/>
          <w:spacing w:val="-15"/>
          <w:lang w:eastAsia="zh-CN"/>
        </w:rPr>
        <w:t>（一）一般公共预算财政拨款支出决算总体情况。</w:t>
      </w:r>
    </w:p>
    <w:p w:rsidR="003D5723" w:rsidRPr="00574CAE" w:rsidRDefault="00000000" w:rsidP="00574CAE">
      <w:pPr>
        <w:pStyle w:val="a3"/>
        <w:spacing w:line="364" w:lineRule="auto"/>
        <w:ind w:right="395" w:firstLine="640"/>
        <w:rPr>
          <w:rFonts w:hint="eastAsia"/>
          <w:spacing w:val="-15"/>
          <w:lang w:eastAsia="zh-CN"/>
        </w:rPr>
      </w:pPr>
      <w:r w:rsidRPr="00574CAE">
        <w:rPr>
          <w:spacing w:val="-15"/>
          <w:lang w:eastAsia="zh-CN"/>
        </w:rPr>
        <w:t>2022</w:t>
      </w:r>
      <w:r>
        <w:rPr>
          <w:spacing w:val="-15"/>
          <w:lang w:eastAsia="zh-CN"/>
        </w:rPr>
        <w:t xml:space="preserve"> 年度一般公共预算财政拨款支出 </w:t>
      </w:r>
      <w:r w:rsidRPr="00574CAE">
        <w:rPr>
          <w:spacing w:val="-15"/>
          <w:lang w:eastAsia="zh-CN"/>
        </w:rPr>
        <w:t>12,856.39 万元，占本年支出合计的 78.56%。与 2021 年度 一般公共预算财政拨款支出 13,592.82 万元相比，一般公共预算财政拨款支出减少 736.43 万元，下降 5.42 %。</w:t>
      </w:r>
    </w:p>
    <w:p w:rsidR="003D5723" w:rsidRPr="00574CAE" w:rsidRDefault="00000000" w:rsidP="00574CAE">
      <w:pPr>
        <w:pStyle w:val="a3"/>
        <w:spacing w:line="364" w:lineRule="auto"/>
        <w:ind w:right="395" w:firstLine="640"/>
        <w:rPr>
          <w:rFonts w:hint="eastAsia"/>
          <w:spacing w:val="-15"/>
          <w:lang w:eastAsia="zh-CN"/>
        </w:rPr>
      </w:pPr>
      <w:r w:rsidRPr="00574CAE">
        <w:rPr>
          <w:rFonts w:hint="eastAsia"/>
          <w:spacing w:val="-15"/>
          <w:lang w:eastAsia="zh-CN"/>
        </w:rPr>
        <w:t>（二）一般公共预算财政拨款支出决算结构情况。</w:t>
      </w:r>
    </w:p>
    <w:p w:rsidR="003D5723" w:rsidRPr="00574CAE" w:rsidRDefault="00000000" w:rsidP="00574CAE">
      <w:pPr>
        <w:pStyle w:val="a3"/>
        <w:spacing w:line="364" w:lineRule="auto"/>
        <w:ind w:right="395" w:firstLine="640"/>
        <w:rPr>
          <w:rFonts w:hint="eastAsia"/>
          <w:spacing w:val="-15"/>
          <w:lang w:eastAsia="zh-CN"/>
        </w:rPr>
      </w:pPr>
      <w:r w:rsidRPr="00574CAE">
        <w:rPr>
          <w:spacing w:val="-15"/>
          <w:lang w:eastAsia="zh-CN"/>
        </w:rPr>
        <w:t>2022 年度一般公共预算财政拨款支出 12,856.39 万元，主要用于以下方面：教育支出 11,899.97 万元，占92.56%；科学技术支出 10.58 万元，占 0.08%；社会保障和就业支出 524.91 万元，占 4.08%；卫生健康支出 152.58 万元，占 1.19%；住房保障支出 268.35 万元，占 2.09%。</w:t>
      </w:r>
    </w:p>
    <w:p w:rsidR="003D5723" w:rsidRPr="00574CAE" w:rsidRDefault="003D5723" w:rsidP="00574CAE">
      <w:pPr>
        <w:pStyle w:val="a3"/>
        <w:spacing w:line="364" w:lineRule="auto"/>
        <w:ind w:right="395" w:firstLine="640"/>
        <w:rPr>
          <w:rFonts w:hint="eastAsia"/>
          <w:spacing w:val="-15"/>
          <w:lang w:eastAsia="zh-CN"/>
        </w:rPr>
        <w:sectPr w:rsidR="003D5723" w:rsidRPr="00574CAE">
          <w:pgSz w:w="11920" w:h="16840"/>
          <w:pgMar w:top="1520" w:right="1680" w:bottom="1420" w:left="1680" w:header="0" w:footer="1231" w:gutter="0"/>
          <w:cols w:space="720"/>
        </w:sectPr>
      </w:pPr>
    </w:p>
    <w:p w:rsidR="003D5723" w:rsidRPr="00574CAE" w:rsidRDefault="00000000" w:rsidP="00574CAE">
      <w:pPr>
        <w:pStyle w:val="a3"/>
        <w:spacing w:line="364" w:lineRule="auto"/>
        <w:ind w:right="395" w:firstLine="640"/>
        <w:rPr>
          <w:rFonts w:hint="eastAsia"/>
          <w:spacing w:val="-15"/>
          <w:lang w:eastAsia="zh-CN"/>
        </w:rPr>
      </w:pPr>
      <w:r w:rsidRPr="00574CAE">
        <w:rPr>
          <w:rFonts w:hint="eastAsia"/>
          <w:spacing w:val="-15"/>
          <w:lang w:eastAsia="zh-CN"/>
        </w:rPr>
        <w:lastRenderedPageBreak/>
        <w:t>（三）一般公共预算财政拨款支出决算具体情况。</w:t>
      </w:r>
    </w:p>
    <w:p w:rsidR="003D5723" w:rsidRDefault="00000000" w:rsidP="00574CAE">
      <w:pPr>
        <w:pStyle w:val="a3"/>
        <w:spacing w:line="360" w:lineRule="auto"/>
        <w:ind w:left="0" w:firstLineChars="200" w:firstLine="640"/>
        <w:rPr>
          <w:rFonts w:hint="eastAsia"/>
          <w:lang w:eastAsia="zh-CN"/>
        </w:rPr>
      </w:pPr>
      <w:r>
        <w:rPr>
          <w:lang w:eastAsia="zh-CN"/>
        </w:rPr>
        <w:t>2022 年度一般公共预算财政拨款支出年初预算为</w:t>
      </w:r>
    </w:p>
    <w:p w:rsidR="003D5723" w:rsidRDefault="00000000" w:rsidP="00574CAE">
      <w:pPr>
        <w:pStyle w:val="a3"/>
        <w:spacing w:line="360" w:lineRule="auto"/>
        <w:ind w:left="0" w:firstLineChars="200" w:firstLine="640"/>
        <w:rPr>
          <w:rFonts w:hint="eastAsia"/>
          <w:lang w:eastAsia="zh-CN"/>
        </w:rPr>
      </w:pPr>
      <w:r>
        <w:rPr>
          <w:lang w:eastAsia="zh-CN"/>
        </w:rPr>
        <w:t>13,969.21</w:t>
      </w:r>
      <w:r>
        <w:rPr>
          <w:spacing w:val="-18"/>
          <w:lang w:eastAsia="zh-CN"/>
        </w:rPr>
        <w:t xml:space="preserve"> 万元，支出决算为 </w:t>
      </w:r>
      <w:r>
        <w:rPr>
          <w:lang w:eastAsia="zh-CN"/>
        </w:rPr>
        <w:t>12,856.39</w:t>
      </w:r>
      <w:r>
        <w:rPr>
          <w:spacing w:val="-11"/>
          <w:lang w:eastAsia="zh-CN"/>
        </w:rPr>
        <w:t xml:space="preserve"> 万元，完成年初预</w:t>
      </w:r>
      <w:r>
        <w:rPr>
          <w:spacing w:val="-29"/>
          <w:lang w:eastAsia="zh-CN"/>
        </w:rPr>
        <w:t xml:space="preserve">算的 </w:t>
      </w:r>
      <w:r>
        <w:rPr>
          <w:lang w:eastAsia="zh-CN"/>
        </w:rPr>
        <w:t>92.03</w:t>
      </w:r>
      <w:r>
        <w:rPr>
          <w:spacing w:val="-5"/>
          <w:lang w:eastAsia="zh-CN"/>
        </w:rPr>
        <w:t xml:space="preserve">%。其中：中等职业教育支出年初预算为 </w:t>
      </w:r>
      <w:r>
        <w:rPr>
          <w:lang w:eastAsia="zh-CN"/>
        </w:rPr>
        <w:t xml:space="preserve">217.44 </w:t>
      </w:r>
      <w:r>
        <w:rPr>
          <w:spacing w:val="-10"/>
          <w:lang w:eastAsia="zh-CN"/>
        </w:rPr>
        <w:t xml:space="preserve">万元，支出决算为 </w:t>
      </w:r>
      <w:r>
        <w:rPr>
          <w:lang w:eastAsia="zh-CN"/>
        </w:rPr>
        <w:t>215.4</w:t>
      </w:r>
      <w:r>
        <w:rPr>
          <w:spacing w:val="-17"/>
          <w:lang w:eastAsia="zh-CN"/>
        </w:rPr>
        <w:t xml:space="preserve"> 万元，完成年初预算的 </w:t>
      </w:r>
      <w:r>
        <w:rPr>
          <w:lang w:eastAsia="zh-CN"/>
        </w:rPr>
        <w:t xml:space="preserve">99.06%； </w:t>
      </w:r>
      <w:r>
        <w:rPr>
          <w:spacing w:val="-6"/>
          <w:lang w:eastAsia="zh-CN"/>
        </w:rPr>
        <w:t xml:space="preserve">高等职业教育支出年初预算为 </w:t>
      </w:r>
      <w:r>
        <w:rPr>
          <w:lang w:eastAsia="zh-CN"/>
        </w:rPr>
        <w:t>12,792.6</w:t>
      </w:r>
      <w:r>
        <w:rPr>
          <w:spacing w:val="-11"/>
          <w:lang w:eastAsia="zh-CN"/>
        </w:rPr>
        <w:t xml:space="preserve"> 万元，支出决算为</w:t>
      </w:r>
      <w:r>
        <w:rPr>
          <w:lang w:eastAsia="zh-CN"/>
        </w:rPr>
        <w:t>11,684.57 万元，完成年初预算的 91.34%；社会科学研究</w:t>
      </w:r>
      <w:r>
        <w:rPr>
          <w:spacing w:val="-11"/>
          <w:lang w:eastAsia="zh-CN"/>
        </w:rPr>
        <w:t xml:space="preserve">支出年初预算为 </w:t>
      </w:r>
      <w:r>
        <w:rPr>
          <w:lang w:eastAsia="zh-CN"/>
        </w:rPr>
        <w:t>12.72</w:t>
      </w:r>
      <w:r>
        <w:rPr>
          <w:spacing w:val="-18"/>
          <w:lang w:eastAsia="zh-CN"/>
        </w:rPr>
        <w:t xml:space="preserve"> 万元，支出决算为 </w:t>
      </w:r>
      <w:r>
        <w:rPr>
          <w:lang w:eastAsia="zh-CN"/>
        </w:rPr>
        <w:t>10.58</w:t>
      </w:r>
      <w:r>
        <w:rPr>
          <w:spacing w:val="-17"/>
          <w:lang w:eastAsia="zh-CN"/>
        </w:rPr>
        <w:t xml:space="preserve"> 万元，完</w:t>
      </w:r>
      <w:r>
        <w:rPr>
          <w:spacing w:val="-27"/>
          <w:lang w:eastAsia="zh-CN"/>
        </w:rPr>
        <w:t xml:space="preserve">成年初预算的 </w:t>
      </w:r>
      <w:r>
        <w:rPr>
          <w:lang w:eastAsia="zh-CN"/>
        </w:rPr>
        <w:t>83.18%；机关事业单位基本养老保险缴费支</w:t>
      </w:r>
      <w:r>
        <w:rPr>
          <w:spacing w:val="-12"/>
          <w:lang w:eastAsia="zh-CN"/>
        </w:rPr>
        <w:t xml:space="preserve">出年初预算为 </w:t>
      </w:r>
      <w:r>
        <w:rPr>
          <w:lang w:eastAsia="zh-CN"/>
        </w:rPr>
        <w:t>326.27</w:t>
      </w:r>
      <w:r>
        <w:rPr>
          <w:spacing w:val="-18"/>
          <w:lang w:eastAsia="zh-CN"/>
        </w:rPr>
        <w:t xml:space="preserve"> 万元，支出决算为 </w:t>
      </w:r>
      <w:r>
        <w:rPr>
          <w:lang w:eastAsia="zh-CN"/>
        </w:rPr>
        <w:t>326.27</w:t>
      </w:r>
      <w:r>
        <w:rPr>
          <w:spacing w:val="-17"/>
          <w:lang w:eastAsia="zh-CN"/>
        </w:rPr>
        <w:t xml:space="preserve"> 万元，完</w:t>
      </w:r>
      <w:r>
        <w:rPr>
          <w:spacing w:val="-27"/>
          <w:lang w:eastAsia="zh-CN"/>
        </w:rPr>
        <w:t xml:space="preserve">成年初预算的 </w:t>
      </w:r>
      <w:r>
        <w:rPr>
          <w:lang w:eastAsia="zh-CN"/>
        </w:rPr>
        <w:t>100%；机关事业单位职业年金缴费支出年初</w:t>
      </w:r>
      <w:r>
        <w:rPr>
          <w:spacing w:val="-21"/>
          <w:lang w:eastAsia="zh-CN"/>
        </w:rPr>
        <w:t xml:space="preserve">预算为 </w:t>
      </w:r>
      <w:r>
        <w:rPr>
          <w:lang w:eastAsia="zh-CN"/>
        </w:rPr>
        <w:t>163.14</w:t>
      </w:r>
      <w:r>
        <w:rPr>
          <w:spacing w:val="-18"/>
          <w:lang w:eastAsia="zh-CN"/>
        </w:rPr>
        <w:t xml:space="preserve"> 万元，支出决算为 </w:t>
      </w:r>
      <w:r>
        <w:rPr>
          <w:lang w:eastAsia="zh-CN"/>
        </w:rPr>
        <w:t>163.14</w:t>
      </w:r>
      <w:r>
        <w:rPr>
          <w:spacing w:val="-12"/>
          <w:lang w:eastAsia="zh-CN"/>
        </w:rPr>
        <w:t xml:space="preserve"> 万元，完成年初</w:t>
      </w:r>
      <w:r>
        <w:rPr>
          <w:spacing w:val="-31"/>
          <w:lang w:eastAsia="zh-CN"/>
        </w:rPr>
        <w:t xml:space="preserve">预算的 </w:t>
      </w:r>
      <w:r>
        <w:rPr>
          <w:lang w:eastAsia="zh-CN"/>
        </w:rPr>
        <w:t>100</w:t>
      </w:r>
      <w:r>
        <w:rPr>
          <w:spacing w:val="-6"/>
          <w:lang w:eastAsia="zh-CN"/>
        </w:rPr>
        <w:t xml:space="preserve">%;死亡抚恤支出年初预算为 </w:t>
      </w:r>
      <w:r>
        <w:rPr>
          <w:lang w:eastAsia="zh-CN"/>
        </w:rPr>
        <w:t>26.42</w:t>
      </w:r>
      <w:r>
        <w:rPr>
          <w:spacing w:val="-13"/>
          <w:lang w:eastAsia="zh-CN"/>
        </w:rPr>
        <w:t xml:space="preserve"> 万元，支出决</w:t>
      </w:r>
      <w:r>
        <w:rPr>
          <w:spacing w:val="-36"/>
          <w:lang w:eastAsia="zh-CN"/>
        </w:rPr>
        <w:t xml:space="preserve">算为 </w:t>
      </w:r>
      <w:r>
        <w:rPr>
          <w:lang w:eastAsia="zh-CN"/>
        </w:rPr>
        <w:t>26.42</w:t>
      </w:r>
      <w:r>
        <w:rPr>
          <w:spacing w:val="-17"/>
          <w:lang w:eastAsia="zh-CN"/>
        </w:rPr>
        <w:t xml:space="preserve"> 万元，完成年初预算的 </w:t>
      </w:r>
      <w:r>
        <w:rPr>
          <w:lang w:eastAsia="zh-CN"/>
        </w:rPr>
        <w:t>100%；其他优抚支出年</w:t>
      </w:r>
      <w:r>
        <w:rPr>
          <w:spacing w:val="-17"/>
          <w:lang w:eastAsia="zh-CN"/>
        </w:rPr>
        <w:t xml:space="preserve">初预算为 </w:t>
      </w:r>
      <w:r>
        <w:rPr>
          <w:lang w:eastAsia="zh-CN"/>
        </w:rPr>
        <w:t>9.69</w:t>
      </w:r>
      <w:r>
        <w:rPr>
          <w:spacing w:val="-18"/>
          <w:lang w:eastAsia="zh-CN"/>
        </w:rPr>
        <w:t xml:space="preserve"> 万元，支出决算为 </w:t>
      </w:r>
      <w:r>
        <w:rPr>
          <w:lang w:eastAsia="zh-CN"/>
        </w:rPr>
        <w:t>9.09</w:t>
      </w:r>
      <w:r>
        <w:rPr>
          <w:spacing w:val="-11"/>
          <w:lang w:eastAsia="zh-CN"/>
        </w:rPr>
        <w:t xml:space="preserve"> 万元，完成年初预</w:t>
      </w:r>
      <w:r>
        <w:rPr>
          <w:spacing w:val="-35"/>
          <w:lang w:eastAsia="zh-CN"/>
        </w:rPr>
        <w:t xml:space="preserve">算的 </w:t>
      </w:r>
      <w:r>
        <w:rPr>
          <w:lang w:eastAsia="zh-CN"/>
        </w:rPr>
        <w:t>93.81</w:t>
      </w:r>
      <w:r>
        <w:rPr>
          <w:spacing w:val="-6"/>
          <w:lang w:eastAsia="zh-CN"/>
        </w:rPr>
        <w:t xml:space="preserve">%;事业单位医疗支出年初预算为 </w:t>
      </w:r>
      <w:r>
        <w:rPr>
          <w:lang w:eastAsia="zh-CN"/>
        </w:rPr>
        <w:t>152.58</w:t>
      </w:r>
      <w:r>
        <w:rPr>
          <w:spacing w:val="-21"/>
          <w:lang w:eastAsia="zh-CN"/>
        </w:rPr>
        <w:t xml:space="preserve"> 万元， </w:t>
      </w:r>
      <w:r>
        <w:rPr>
          <w:spacing w:val="-32"/>
          <w:lang w:eastAsia="zh-CN"/>
        </w:rPr>
        <w:t xml:space="preserve">支出决算为 </w:t>
      </w:r>
      <w:r>
        <w:rPr>
          <w:lang w:eastAsia="zh-CN"/>
        </w:rPr>
        <w:t>152.58</w:t>
      </w:r>
      <w:r>
        <w:rPr>
          <w:spacing w:val="-16"/>
          <w:lang w:eastAsia="zh-CN"/>
        </w:rPr>
        <w:t xml:space="preserve"> 万元，完成年初预算的 </w:t>
      </w:r>
      <w:r>
        <w:rPr>
          <w:lang w:eastAsia="zh-CN"/>
        </w:rPr>
        <w:t>100%;住房公积</w:t>
      </w:r>
      <w:r>
        <w:rPr>
          <w:spacing w:val="-9"/>
          <w:lang w:eastAsia="zh-CN"/>
        </w:rPr>
        <w:t xml:space="preserve">金支出年初预算为 </w:t>
      </w:r>
      <w:r>
        <w:rPr>
          <w:lang w:eastAsia="zh-CN"/>
        </w:rPr>
        <w:t>268.35</w:t>
      </w:r>
      <w:r>
        <w:rPr>
          <w:spacing w:val="-18"/>
          <w:lang w:eastAsia="zh-CN"/>
        </w:rPr>
        <w:t xml:space="preserve"> 万元，支出决算为 </w:t>
      </w:r>
      <w:r>
        <w:rPr>
          <w:lang w:eastAsia="zh-CN"/>
        </w:rPr>
        <w:t>268.34</w:t>
      </w:r>
      <w:r>
        <w:rPr>
          <w:spacing w:val="-41"/>
          <w:lang w:eastAsia="zh-CN"/>
        </w:rPr>
        <w:t xml:space="preserve"> 万</w:t>
      </w:r>
      <w:r>
        <w:rPr>
          <w:lang w:eastAsia="zh-CN"/>
        </w:rPr>
        <w:t>元，完成年初预算的 100%。</w:t>
      </w:r>
    </w:p>
    <w:p w:rsidR="003D5723" w:rsidRDefault="003D5723">
      <w:pPr>
        <w:pStyle w:val="a3"/>
        <w:spacing w:before="11"/>
        <w:ind w:left="0"/>
        <w:rPr>
          <w:rFonts w:hint="eastAsia"/>
          <w:sz w:val="31"/>
          <w:lang w:eastAsia="zh-CN"/>
        </w:rPr>
      </w:pPr>
    </w:p>
    <w:p w:rsidR="003D5723" w:rsidRDefault="00000000">
      <w:pPr>
        <w:pStyle w:val="a3"/>
        <w:spacing w:before="1"/>
        <w:ind w:left="746"/>
        <w:rPr>
          <w:rFonts w:ascii="黑体" w:eastAsia="黑体"/>
          <w:lang w:eastAsia="zh-CN"/>
        </w:rPr>
      </w:pPr>
      <w:r>
        <w:rPr>
          <w:rFonts w:ascii="黑体" w:eastAsia="黑体" w:hint="eastAsia"/>
          <w:lang w:eastAsia="zh-CN"/>
        </w:rPr>
        <w:t>六、一般公共预算财政拨款基本支出决算情况说明。</w:t>
      </w:r>
    </w:p>
    <w:p w:rsidR="003D5723" w:rsidRDefault="003D5723">
      <w:pPr>
        <w:pStyle w:val="a3"/>
        <w:spacing w:before="7"/>
        <w:ind w:left="0"/>
        <w:rPr>
          <w:rFonts w:ascii="黑体" w:hint="eastAsia"/>
          <w:sz w:val="38"/>
          <w:lang w:eastAsia="zh-CN"/>
        </w:rPr>
      </w:pPr>
    </w:p>
    <w:p w:rsidR="003D5723" w:rsidRDefault="00000000">
      <w:pPr>
        <w:pStyle w:val="a3"/>
        <w:ind w:left="760"/>
        <w:rPr>
          <w:rFonts w:hint="eastAsia"/>
          <w:lang w:eastAsia="zh-CN"/>
        </w:rPr>
      </w:pPr>
      <w:r>
        <w:rPr>
          <w:lang w:eastAsia="zh-CN"/>
        </w:rPr>
        <w:t>2022</w:t>
      </w:r>
      <w:r>
        <w:rPr>
          <w:spacing w:val="-17"/>
          <w:lang w:eastAsia="zh-CN"/>
        </w:rPr>
        <w:t xml:space="preserve"> 年度财政拨款基本支出 </w:t>
      </w:r>
      <w:r>
        <w:rPr>
          <w:lang w:eastAsia="zh-CN"/>
        </w:rPr>
        <w:t>5,313.81</w:t>
      </w:r>
      <w:r>
        <w:rPr>
          <w:spacing w:val="-12"/>
          <w:lang w:eastAsia="zh-CN"/>
        </w:rPr>
        <w:t xml:space="preserve"> 万元，其中：人</w:t>
      </w:r>
    </w:p>
    <w:p w:rsidR="003D5723" w:rsidRDefault="00000000">
      <w:pPr>
        <w:pStyle w:val="a3"/>
        <w:spacing w:before="214"/>
        <w:rPr>
          <w:rFonts w:hint="eastAsia"/>
          <w:lang w:eastAsia="zh-CN"/>
        </w:rPr>
      </w:pPr>
      <w:r>
        <w:rPr>
          <w:lang w:eastAsia="zh-CN"/>
        </w:rPr>
        <w:t>员经费 4,744.35 万元，主要包括：工资福利支出中的基本</w:t>
      </w:r>
    </w:p>
    <w:p w:rsidR="003D5723" w:rsidRDefault="00000000">
      <w:pPr>
        <w:pStyle w:val="a3"/>
        <w:spacing w:before="214" w:line="364" w:lineRule="auto"/>
        <w:ind w:right="354"/>
        <w:jc w:val="both"/>
        <w:rPr>
          <w:rFonts w:hint="eastAsia"/>
          <w:lang w:eastAsia="zh-CN"/>
        </w:rPr>
      </w:pPr>
      <w:r>
        <w:rPr>
          <w:lang w:eastAsia="zh-CN"/>
        </w:rPr>
        <w:lastRenderedPageBreak/>
        <w:t>工资 1,107.13 万元、津贴补贴 397.71 万元、绩效工资937.74</w:t>
      </w:r>
      <w:r>
        <w:rPr>
          <w:spacing w:val="-14"/>
          <w:lang w:eastAsia="zh-CN"/>
        </w:rPr>
        <w:t xml:space="preserve"> 万元、机关事业单位基本养老保险缴费 </w:t>
      </w:r>
      <w:r>
        <w:rPr>
          <w:lang w:eastAsia="zh-CN"/>
        </w:rPr>
        <w:t>326.27</w:t>
      </w:r>
      <w:r>
        <w:rPr>
          <w:spacing w:val="-42"/>
          <w:lang w:eastAsia="zh-CN"/>
        </w:rPr>
        <w:t xml:space="preserve"> 万</w:t>
      </w:r>
      <w:r>
        <w:rPr>
          <w:spacing w:val="-47"/>
          <w:lang w:eastAsia="zh-CN"/>
        </w:rPr>
        <w:t xml:space="preserve">元、职业年金缴费 </w:t>
      </w:r>
      <w:r>
        <w:rPr>
          <w:lang w:eastAsia="zh-CN"/>
        </w:rPr>
        <w:t>163.14</w:t>
      </w:r>
      <w:r>
        <w:rPr>
          <w:spacing w:val="-10"/>
          <w:lang w:eastAsia="zh-CN"/>
        </w:rPr>
        <w:t xml:space="preserve"> 万元、职工基本医疗保险缴费</w:t>
      </w:r>
      <w:r>
        <w:rPr>
          <w:lang w:eastAsia="zh-CN"/>
        </w:rPr>
        <w:t>152.58 万元、其他社会保障缴费 32.78 万元、住房公积金268.35 万元、医疗费 12.49 万元、其他工资福利支出1,285.77 万元；对个人和家庭的补助中的抚恤金 26.42 万</w:t>
      </w:r>
      <w:r>
        <w:rPr>
          <w:spacing w:val="-12"/>
          <w:lang w:eastAsia="zh-CN"/>
        </w:rPr>
        <w:t xml:space="preserve">元、生活补助 </w:t>
      </w:r>
      <w:r>
        <w:rPr>
          <w:lang w:eastAsia="zh-CN"/>
        </w:rPr>
        <w:t>17.84</w:t>
      </w:r>
      <w:r>
        <w:rPr>
          <w:spacing w:val="-22"/>
          <w:lang w:eastAsia="zh-CN"/>
        </w:rPr>
        <w:t xml:space="preserve"> 万元、奖励金 </w:t>
      </w:r>
      <w:r>
        <w:rPr>
          <w:lang w:eastAsia="zh-CN"/>
        </w:rPr>
        <w:t>1.56</w:t>
      </w:r>
      <w:r>
        <w:rPr>
          <w:spacing w:val="-11"/>
          <w:lang w:eastAsia="zh-CN"/>
        </w:rPr>
        <w:t xml:space="preserve"> 万元、个人农业生</w:t>
      </w:r>
      <w:r>
        <w:rPr>
          <w:lang w:eastAsia="zh-CN"/>
        </w:rPr>
        <w:t>产补贴 8.82 万元、其他对个人和家庭的补助 5.76 万元。公用经费 569.46 万元，主要包括：商品和服务支出中的办</w:t>
      </w:r>
      <w:r>
        <w:rPr>
          <w:spacing w:val="-27"/>
          <w:lang w:eastAsia="zh-CN"/>
        </w:rPr>
        <w:t xml:space="preserve">公费 </w:t>
      </w:r>
      <w:r>
        <w:rPr>
          <w:lang w:eastAsia="zh-CN"/>
        </w:rPr>
        <w:t>99.23</w:t>
      </w:r>
      <w:r>
        <w:rPr>
          <w:spacing w:val="-22"/>
          <w:lang w:eastAsia="zh-CN"/>
        </w:rPr>
        <w:t xml:space="preserve"> 万元、印刷费 </w:t>
      </w:r>
      <w:r>
        <w:rPr>
          <w:lang w:eastAsia="zh-CN"/>
        </w:rPr>
        <w:t>9.59</w:t>
      </w:r>
      <w:r>
        <w:rPr>
          <w:spacing w:val="-22"/>
          <w:lang w:eastAsia="zh-CN"/>
        </w:rPr>
        <w:t xml:space="preserve"> 万元、咨询费 </w:t>
      </w:r>
      <w:r>
        <w:rPr>
          <w:lang w:eastAsia="zh-CN"/>
        </w:rPr>
        <w:t>3.90</w:t>
      </w:r>
      <w:r>
        <w:rPr>
          <w:spacing w:val="-21"/>
          <w:lang w:eastAsia="zh-CN"/>
        </w:rPr>
        <w:t xml:space="preserve"> 万元、</w:t>
      </w:r>
      <w:r>
        <w:rPr>
          <w:lang w:eastAsia="zh-CN"/>
        </w:rPr>
        <w:t>手续费 0.31 万元、邮电费 45.26 万元、物业管理费 0.28</w:t>
      </w:r>
      <w:r>
        <w:rPr>
          <w:spacing w:val="-12"/>
          <w:lang w:eastAsia="zh-CN"/>
        </w:rPr>
        <w:t xml:space="preserve">万元、差旅费 </w:t>
      </w:r>
      <w:r>
        <w:rPr>
          <w:lang w:eastAsia="zh-CN"/>
        </w:rPr>
        <w:t>68.11</w:t>
      </w:r>
      <w:r>
        <w:rPr>
          <w:spacing w:val="-15"/>
          <w:lang w:eastAsia="zh-CN"/>
        </w:rPr>
        <w:t xml:space="preserve"> 万元、维修</w:t>
      </w:r>
      <w:r>
        <w:rPr>
          <w:lang w:eastAsia="zh-CN"/>
        </w:rPr>
        <w:t>（护）</w:t>
      </w:r>
      <w:r>
        <w:rPr>
          <w:spacing w:val="-42"/>
          <w:lang w:eastAsia="zh-CN"/>
        </w:rPr>
        <w:t xml:space="preserve">费 </w:t>
      </w:r>
      <w:r>
        <w:rPr>
          <w:lang w:eastAsia="zh-CN"/>
        </w:rPr>
        <w:t>17.46</w:t>
      </w:r>
      <w:r>
        <w:rPr>
          <w:spacing w:val="-17"/>
          <w:lang w:eastAsia="zh-CN"/>
        </w:rPr>
        <w:t xml:space="preserve"> 万元、租</w:t>
      </w:r>
      <w:r>
        <w:rPr>
          <w:spacing w:val="-28"/>
          <w:lang w:eastAsia="zh-CN"/>
        </w:rPr>
        <w:t xml:space="preserve">赁费 </w:t>
      </w:r>
      <w:r>
        <w:rPr>
          <w:lang w:eastAsia="zh-CN"/>
        </w:rPr>
        <w:t>4.67</w:t>
      </w:r>
      <w:r>
        <w:rPr>
          <w:spacing w:val="-22"/>
          <w:lang w:eastAsia="zh-CN"/>
        </w:rPr>
        <w:t xml:space="preserve"> 万元、会议费 </w:t>
      </w:r>
      <w:r>
        <w:rPr>
          <w:lang w:eastAsia="zh-CN"/>
        </w:rPr>
        <w:t>0.16</w:t>
      </w:r>
      <w:r>
        <w:rPr>
          <w:spacing w:val="-22"/>
          <w:lang w:eastAsia="zh-CN"/>
        </w:rPr>
        <w:t xml:space="preserve"> 万元、培训费 </w:t>
      </w:r>
      <w:r>
        <w:rPr>
          <w:lang w:eastAsia="zh-CN"/>
        </w:rPr>
        <w:t>10.14</w:t>
      </w:r>
      <w:r>
        <w:rPr>
          <w:spacing w:val="-21"/>
          <w:lang w:eastAsia="zh-CN"/>
        </w:rPr>
        <w:t xml:space="preserve"> 万元、</w:t>
      </w:r>
      <w:r>
        <w:rPr>
          <w:spacing w:val="-14"/>
          <w:lang w:eastAsia="zh-CN"/>
        </w:rPr>
        <w:t xml:space="preserve">公务接待费 </w:t>
      </w:r>
      <w:r>
        <w:rPr>
          <w:lang w:eastAsia="zh-CN"/>
        </w:rPr>
        <w:t>3.7</w:t>
      </w:r>
      <w:r>
        <w:rPr>
          <w:spacing w:val="-18"/>
          <w:lang w:eastAsia="zh-CN"/>
        </w:rPr>
        <w:t xml:space="preserve"> 万元、专用材料费 </w:t>
      </w:r>
      <w:r>
        <w:rPr>
          <w:lang w:eastAsia="zh-CN"/>
        </w:rPr>
        <w:t>3.67</w:t>
      </w:r>
      <w:r>
        <w:rPr>
          <w:spacing w:val="-11"/>
          <w:lang w:eastAsia="zh-CN"/>
        </w:rPr>
        <w:t xml:space="preserve"> 万元、专用燃料费</w:t>
      </w:r>
      <w:r>
        <w:rPr>
          <w:lang w:eastAsia="zh-CN"/>
        </w:rPr>
        <w:t>0.11</w:t>
      </w:r>
      <w:r>
        <w:rPr>
          <w:spacing w:val="-22"/>
          <w:lang w:eastAsia="zh-CN"/>
        </w:rPr>
        <w:t xml:space="preserve"> 万元、劳务费 </w:t>
      </w:r>
      <w:r>
        <w:rPr>
          <w:lang w:eastAsia="zh-CN"/>
        </w:rPr>
        <w:t>5.27</w:t>
      </w:r>
      <w:r>
        <w:rPr>
          <w:spacing w:val="-19"/>
          <w:lang w:eastAsia="zh-CN"/>
        </w:rPr>
        <w:t xml:space="preserve"> 万元、委托业务费 </w:t>
      </w:r>
      <w:r>
        <w:rPr>
          <w:lang w:eastAsia="zh-CN"/>
        </w:rPr>
        <w:t>2.22</w:t>
      </w:r>
      <w:r>
        <w:rPr>
          <w:spacing w:val="-17"/>
          <w:lang w:eastAsia="zh-CN"/>
        </w:rPr>
        <w:t xml:space="preserve"> 万元、工</w:t>
      </w:r>
      <w:r>
        <w:rPr>
          <w:spacing w:val="-34"/>
          <w:lang w:eastAsia="zh-CN"/>
        </w:rPr>
        <w:t xml:space="preserve">会经费 </w:t>
      </w:r>
      <w:r>
        <w:rPr>
          <w:lang w:eastAsia="zh-CN"/>
        </w:rPr>
        <w:t>83.1</w:t>
      </w:r>
      <w:r>
        <w:rPr>
          <w:spacing w:val="-16"/>
          <w:lang w:eastAsia="zh-CN"/>
        </w:rPr>
        <w:t xml:space="preserve"> 万元、公务用车运行维护费 </w:t>
      </w:r>
      <w:r>
        <w:rPr>
          <w:lang w:eastAsia="zh-CN"/>
        </w:rPr>
        <w:t>7.27</w:t>
      </w:r>
      <w:r>
        <w:rPr>
          <w:spacing w:val="-15"/>
          <w:lang w:eastAsia="zh-CN"/>
        </w:rPr>
        <w:t xml:space="preserve"> 万元、其他</w:t>
      </w:r>
      <w:r>
        <w:rPr>
          <w:spacing w:val="-29"/>
          <w:lang w:eastAsia="zh-CN"/>
        </w:rPr>
        <w:t xml:space="preserve">交通费用 </w:t>
      </w:r>
      <w:r>
        <w:rPr>
          <w:lang w:eastAsia="zh-CN"/>
        </w:rPr>
        <w:t>7.5</w:t>
      </w:r>
      <w:r>
        <w:rPr>
          <w:spacing w:val="-16"/>
          <w:lang w:eastAsia="zh-CN"/>
        </w:rPr>
        <w:t xml:space="preserve"> 万元、其他商品和服务支出 </w:t>
      </w:r>
      <w:r>
        <w:rPr>
          <w:lang w:eastAsia="zh-CN"/>
        </w:rPr>
        <w:t>197.52</w:t>
      </w:r>
      <w:r>
        <w:rPr>
          <w:spacing w:val="-21"/>
          <w:lang w:eastAsia="zh-CN"/>
        </w:rPr>
        <w:t xml:space="preserve"> 万元。</w:t>
      </w:r>
    </w:p>
    <w:p w:rsidR="003D5723" w:rsidRDefault="00000000" w:rsidP="00574CAE">
      <w:pPr>
        <w:pStyle w:val="a3"/>
        <w:spacing w:before="100" w:beforeAutospacing="1" w:line="360" w:lineRule="auto"/>
        <w:ind w:left="0" w:firstLineChars="200" w:firstLine="640"/>
        <w:jc w:val="center"/>
        <w:rPr>
          <w:rFonts w:ascii="黑体" w:eastAsia="黑体"/>
          <w:lang w:eastAsia="zh-CN"/>
        </w:rPr>
      </w:pPr>
      <w:r>
        <w:rPr>
          <w:rFonts w:ascii="黑体" w:eastAsia="黑体" w:hint="eastAsia"/>
          <w:lang w:eastAsia="zh-CN"/>
        </w:rPr>
        <w:t>七、政府性基金预算财政拨款支出决算情况说明</w:t>
      </w:r>
    </w:p>
    <w:p w:rsidR="003D5723" w:rsidRDefault="003D5723" w:rsidP="00574CAE">
      <w:pPr>
        <w:pStyle w:val="a3"/>
        <w:spacing w:before="100" w:beforeAutospacing="1" w:line="360" w:lineRule="auto"/>
        <w:ind w:left="0" w:firstLineChars="200" w:firstLine="760"/>
        <w:rPr>
          <w:rFonts w:ascii="黑体" w:hint="eastAsia"/>
          <w:sz w:val="38"/>
          <w:lang w:eastAsia="zh-CN"/>
        </w:rPr>
      </w:pPr>
    </w:p>
    <w:p w:rsidR="003D5723" w:rsidRDefault="00000000" w:rsidP="00574CAE">
      <w:pPr>
        <w:pStyle w:val="a3"/>
        <w:spacing w:before="100" w:beforeAutospacing="1" w:line="360" w:lineRule="auto"/>
        <w:ind w:left="0" w:firstLineChars="200" w:firstLine="605"/>
        <w:rPr>
          <w:rFonts w:ascii="楷体" w:hint="eastAsia"/>
          <w:sz w:val="38"/>
          <w:lang w:eastAsia="zh-CN"/>
        </w:rPr>
      </w:pPr>
      <w:r>
        <w:rPr>
          <w:rFonts w:ascii="楷体" w:eastAsia="楷体" w:hint="eastAsia"/>
          <w:w w:val="95"/>
          <w:lang w:eastAsia="zh-CN"/>
        </w:rPr>
        <w:lastRenderedPageBreak/>
        <w:t>（一）政府性基金预算财政拨款支出决算总体情况。</w:t>
      </w:r>
    </w:p>
    <w:p w:rsidR="003D5723" w:rsidRDefault="00000000" w:rsidP="00574CAE">
      <w:pPr>
        <w:pStyle w:val="a3"/>
        <w:spacing w:before="100" w:beforeAutospacing="1" w:line="360" w:lineRule="auto"/>
        <w:ind w:left="0" w:firstLineChars="200" w:firstLine="630"/>
        <w:rPr>
          <w:rFonts w:hint="eastAsia"/>
          <w:lang w:eastAsia="zh-CN"/>
        </w:rPr>
      </w:pPr>
      <w:r>
        <w:rPr>
          <w:w w:val="99"/>
          <w:lang w:eastAsia="zh-CN"/>
        </w:rPr>
        <w:t>无</w:t>
      </w:r>
    </w:p>
    <w:p w:rsidR="00574CAE" w:rsidRDefault="00000000" w:rsidP="00574CAE">
      <w:pPr>
        <w:pStyle w:val="a3"/>
        <w:spacing w:before="100" w:beforeAutospacing="1" w:line="360" w:lineRule="auto"/>
        <w:ind w:left="0" w:firstLineChars="200" w:firstLine="605"/>
        <w:rPr>
          <w:rFonts w:ascii="楷体" w:eastAsia="楷体"/>
          <w:w w:val="95"/>
          <w:lang w:eastAsia="zh-CN"/>
        </w:rPr>
      </w:pPr>
      <w:r>
        <w:rPr>
          <w:rFonts w:ascii="楷体" w:eastAsia="楷体" w:hint="eastAsia"/>
          <w:w w:val="95"/>
          <w:lang w:eastAsia="zh-CN"/>
        </w:rPr>
        <w:t>（二）政府性基金预算财政拨款支出决算结构情况。</w:t>
      </w:r>
    </w:p>
    <w:p w:rsidR="003D5723" w:rsidRDefault="00000000" w:rsidP="00574CAE">
      <w:pPr>
        <w:pStyle w:val="a3"/>
        <w:spacing w:before="100" w:beforeAutospacing="1" w:line="360" w:lineRule="auto"/>
        <w:ind w:left="0" w:firstLineChars="200" w:firstLine="630"/>
        <w:rPr>
          <w:rFonts w:hint="eastAsia"/>
          <w:lang w:eastAsia="zh-CN"/>
        </w:rPr>
      </w:pPr>
      <w:r>
        <w:rPr>
          <w:w w:val="99"/>
          <w:lang w:eastAsia="zh-CN"/>
        </w:rPr>
        <w:t>无</w:t>
      </w:r>
    </w:p>
    <w:p w:rsidR="003D5723" w:rsidRDefault="00000000" w:rsidP="00574CAE">
      <w:pPr>
        <w:pStyle w:val="a3"/>
        <w:spacing w:before="100" w:beforeAutospacing="1" w:line="360" w:lineRule="auto"/>
        <w:ind w:left="0" w:firstLineChars="200" w:firstLine="640"/>
        <w:rPr>
          <w:rFonts w:ascii="楷体" w:eastAsia="楷体"/>
          <w:lang w:eastAsia="zh-CN"/>
        </w:rPr>
      </w:pPr>
      <w:r>
        <w:rPr>
          <w:rFonts w:ascii="楷体" w:eastAsia="楷体" w:hint="eastAsia"/>
          <w:lang w:eastAsia="zh-CN"/>
        </w:rPr>
        <w:t>（三）政府性基金预算财政拨款支出决算具体情况。</w:t>
      </w:r>
    </w:p>
    <w:p w:rsidR="003D5723" w:rsidRDefault="00000000" w:rsidP="00574CAE">
      <w:pPr>
        <w:pStyle w:val="a3"/>
        <w:spacing w:before="100" w:beforeAutospacing="1" w:line="360" w:lineRule="auto"/>
        <w:ind w:left="0" w:firstLineChars="200" w:firstLine="630"/>
        <w:rPr>
          <w:rFonts w:hint="eastAsia"/>
          <w:lang w:eastAsia="zh-CN"/>
        </w:rPr>
      </w:pPr>
      <w:r>
        <w:rPr>
          <w:w w:val="99"/>
          <w:lang w:eastAsia="zh-CN"/>
        </w:rPr>
        <w:t>无</w:t>
      </w:r>
    </w:p>
    <w:p w:rsidR="003D5723" w:rsidRDefault="00000000" w:rsidP="00574CAE">
      <w:pPr>
        <w:pStyle w:val="a3"/>
        <w:spacing w:before="100" w:beforeAutospacing="1" w:line="360" w:lineRule="auto"/>
        <w:ind w:left="0" w:firstLineChars="200" w:firstLine="605"/>
        <w:rPr>
          <w:rFonts w:ascii="黑体" w:eastAsia="黑体"/>
          <w:lang w:eastAsia="zh-CN"/>
        </w:rPr>
      </w:pPr>
      <w:r>
        <w:rPr>
          <w:rFonts w:ascii="黑体" w:eastAsia="黑体" w:hint="eastAsia"/>
          <w:w w:val="95"/>
          <w:lang w:eastAsia="zh-CN"/>
        </w:rPr>
        <w:t>八、国有资本经营预算财政拨款支出决算情况说明</w:t>
      </w:r>
    </w:p>
    <w:p w:rsidR="003D5723" w:rsidRDefault="00000000" w:rsidP="00574CAE">
      <w:pPr>
        <w:pStyle w:val="a3"/>
        <w:spacing w:before="100" w:beforeAutospacing="1" w:line="360" w:lineRule="auto"/>
        <w:ind w:left="0" w:firstLineChars="200" w:firstLine="605"/>
        <w:rPr>
          <w:rFonts w:ascii="楷体" w:eastAsia="楷体"/>
          <w:lang w:eastAsia="zh-CN"/>
        </w:rPr>
      </w:pPr>
      <w:r>
        <w:rPr>
          <w:rFonts w:ascii="楷体" w:eastAsia="楷体" w:hint="eastAsia"/>
          <w:w w:val="95"/>
          <w:lang w:eastAsia="zh-CN"/>
        </w:rPr>
        <w:t>（一）国有资本经营预算财政拨款支出决算总体情</w:t>
      </w:r>
      <w:r>
        <w:rPr>
          <w:rFonts w:ascii="楷体" w:eastAsia="楷体" w:hint="eastAsia"/>
          <w:lang w:eastAsia="zh-CN"/>
        </w:rPr>
        <w:t>况。</w:t>
      </w:r>
    </w:p>
    <w:p w:rsidR="003D5723" w:rsidRDefault="00000000" w:rsidP="00574CAE">
      <w:pPr>
        <w:pStyle w:val="a3"/>
        <w:spacing w:before="100" w:beforeAutospacing="1" w:line="360" w:lineRule="auto"/>
        <w:ind w:left="0" w:firstLineChars="200" w:firstLine="630"/>
        <w:rPr>
          <w:rFonts w:hint="eastAsia"/>
          <w:lang w:eastAsia="zh-CN"/>
        </w:rPr>
      </w:pPr>
      <w:r>
        <w:rPr>
          <w:w w:val="99"/>
          <w:lang w:eastAsia="zh-CN"/>
        </w:rPr>
        <w:t>无</w:t>
      </w:r>
    </w:p>
    <w:p w:rsidR="003D5723" w:rsidRDefault="00000000" w:rsidP="00574CAE">
      <w:pPr>
        <w:pStyle w:val="a3"/>
        <w:spacing w:before="100" w:beforeAutospacing="1" w:line="360" w:lineRule="auto"/>
        <w:ind w:left="0" w:firstLineChars="200" w:firstLine="640"/>
        <w:rPr>
          <w:rFonts w:ascii="楷体" w:eastAsia="楷体"/>
          <w:lang w:eastAsia="zh-CN"/>
        </w:rPr>
      </w:pPr>
      <w:r>
        <w:rPr>
          <w:rFonts w:ascii="楷体" w:eastAsia="楷体" w:hint="eastAsia"/>
          <w:lang w:eastAsia="zh-CN"/>
        </w:rPr>
        <w:t>（二）国有资本经营预算财政拨款支出决算结构情况。</w:t>
      </w:r>
    </w:p>
    <w:p w:rsidR="003D5723" w:rsidRDefault="00000000" w:rsidP="00574CAE">
      <w:pPr>
        <w:pStyle w:val="a3"/>
        <w:spacing w:before="100" w:beforeAutospacing="1" w:line="360" w:lineRule="auto"/>
        <w:ind w:left="0" w:firstLineChars="200" w:firstLine="630"/>
        <w:rPr>
          <w:rFonts w:hint="eastAsia"/>
          <w:lang w:eastAsia="zh-CN"/>
        </w:rPr>
      </w:pPr>
      <w:r>
        <w:rPr>
          <w:w w:val="99"/>
          <w:lang w:eastAsia="zh-CN"/>
        </w:rPr>
        <w:t>无</w:t>
      </w:r>
    </w:p>
    <w:p w:rsidR="003D5723" w:rsidRDefault="00000000" w:rsidP="00574CAE">
      <w:pPr>
        <w:pStyle w:val="a3"/>
        <w:spacing w:before="100" w:beforeAutospacing="1" w:line="360" w:lineRule="auto"/>
        <w:ind w:left="0" w:firstLineChars="200" w:firstLine="640"/>
        <w:rPr>
          <w:rFonts w:ascii="楷体" w:eastAsia="楷体"/>
          <w:lang w:eastAsia="zh-CN"/>
        </w:rPr>
      </w:pPr>
      <w:r>
        <w:rPr>
          <w:rFonts w:ascii="楷体" w:eastAsia="楷体" w:hint="eastAsia"/>
          <w:lang w:eastAsia="zh-CN"/>
        </w:rPr>
        <w:t>（三）国有资本经营预算财政拨款支出决算具体情况。</w:t>
      </w:r>
    </w:p>
    <w:p w:rsidR="003D5723" w:rsidRDefault="00000000" w:rsidP="00574CAE">
      <w:pPr>
        <w:pStyle w:val="a3"/>
        <w:spacing w:before="100" w:beforeAutospacing="1" w:line="360" w:lineRule="auto"/>
        <w:ind w:left="0" w:firstLineChars="200" w:firstLine="630"/>
        <w:rPr>
          <w:rFonts w:hint="eastAsia"/>
          <w:lang w:eastAsia="zh-CN"/>
        </w:rPr>
      </w:pPr>
      <w:r>
        <w:rPr>
          <w:w w:val="99"/>
          <w:lang w:eastAsia="zh-CN"/>
        </w:rPr>
        <w:t>无</w:t>
      </w:r>
    </w:p>
    <w:p w:rsidR="003D5723" w:rsidRDefault="00000000" w:rsidP="00574CAE">
      <w:pPr>
        <w:pStyle w:val="a3"/>
        <w:spacing w:before="100" w:beforeAutospacing="1" w:line="360" w:lineRule="auto"/>
        <w:ind w:left="0" w:firstLineChars="200" w:firstLine="640"/>
        <w:rPr>
          <w:rFonts w:ascii="黑体" w:eastAsia="黑体" w:hAnsi="黑体"/>
          <w:lang w:eastAsia="zh-CN"/>
        </w:rPr>
      </w:pPr>
      <w:r>
        <w:rPr>
          <w:rFonts w:ascii="黑体" w:eastAsia="黑体" w:hAnsi="黑体" w:hint="eastAsia"/>
          <w:lang w:eastAsia="zh-CN"/>
        </w:rPr>
        <w:t>九、财政拨款“三公”经费支出决算情况说明</w:t>
      </w:r>
    </w:p>
    <w:p w:rsidR="00574CAE" w:rsidRDefault="00000000" w:rsidP="00574CAE">
      <w:pPr>
        <w:pStyle w:val="a3"/>
        <w:spacing w:before="100" w:beforeAutospacing="1" w:line="360" w:lineRule="auto"/>
        <w:ind w:left="0" w:firstLineChars="200" w:firstLine="640"/>
        <w:rPr>
          <w:rFonts w:ascii="楷体" w:eastAsia="楷体"/>
          <w:lang w:eastAsia="zh-CN"/>
        </w:rPr>
      </w:pPr>
      <w:r>
        <w:rPr>
          <w:rFonts w:ascii="楷体" w:eastAsia="楷体" w:hAnsi="楷体" w:hint="eastAsia"/>
          <w:lang w:eastAsia="zh-CN"/>
        </w:rPr>
        <w:t>（一）财政拨款“三公”经费支出决算总体情况说</w:t>
      </w:r>
      <w:r>
        <w:rPr>
          <w:rFonts w:ascii="楷体" w:eastAsia="楷体" w:hint="eastAsia"/>
          <w:lang w:eastAsia="zh-CN"/>
        </w:rPr>
        <w:t>明。</w:t>
      </w:r>
    </w:p>
    <w:p w:rsidR="003D5723" w:rsidRDefault="00000000" w:rsidP="00574CAE">
      <w:pPr>
        <w:pStyle w:val="a3"/>
        <w:spacing w:before="100" w:beforeAutospacing="1" w:line="360" w:lineRule="auto"/>
        <w:ind w:left="0" w:firstLineChars="200" w:firstLine="640"/>
        <w:rPr>
          <w:rFonts w:hint="eastAsia"/>
          <w:lang w:eastAsia="zh-CN"/>
        </w:rPr>
      </w:pPr>
      <w:r>
        <w:rPr>
          <w:lang w:eastAsia="zh-CN"/>
        </w:rPr>
        <w:lastRenderedPageBreak/>
        <w:t>2022</w:t>
      </w:r>
      <w:r>
        <w:rPr>
          <w:spacing w:val="-14"/>
          <w:lang w:eastAsia="zh-CN"/>
        </w:rPr>
        <w:t xml:space="preserve"> 年度财政拨款“三公”经费支出预算为 </w:t>
      </w:r>
      <w:r>
        <w:rPr>
          <w:lang w:eastAsia="zh-CN"/>
        </w:rPr>
        <w:t>16.13</w:t>
      </w:r>
      <w:r>
        <w:rPr>
          <w:spacing w:val="-43"/>
          <w:lang w:eastAsia="zh-CN"/>
        </w:rPr>
        <w:t xml:space="preserve"> 万</w:t>
      </w:r>
      <w:r>
        <w:rPr>
          <w:spacing w:val="-48"/>
          <w:lang w:eastAsia="zh-CN"/>
        </w:rPr>
        <w:t xml:space="preserve">元，支出决算为 </w:t>
      </w:r>
      <w:r>
        <w:rPr>
          <w:lang w:eastAsia="zh-CN"/>
        </w:rPr>
        <w:t>10.97</w:t>
      </w:r>
      <w:r>
        <w:rPr>
          <w:spacing w:val="-18"/>
          <w:lang w:eastAsia="zh-CN"/>
        </w:rPr>
        <w:t xml:space="preserve"> 万元，完成预算的 </w:t>
      </w:r>
      <w:r>
        <w:rPr>
          <w:lang w:eastAsia="zh-CN"/>
        </w:rPr>
        <w:t>68.01%。</w:t>
      </w:r>
    </w:p>
    <w:p w:rsidR="003D5723" w:rsidRDefault="00000000" w:rsidP="00574CAE">
      <w:pPr>
        <w:pStyle w:val="a3"/>
        <w:spacing w:before="100" w:beforeAutospacing="1" w:line="360" w:lineRule="auto"/>
        <w:ind w:left="0" w:firstLineChars="200" w:firstLine="640"/>
        <w:rPr>
          <w:rFonts w:ascii="楷体" w:eastAsia="楷体"/>
          <w:lang w:eastAsia="zh-CN"/>
        </w:rPr>
      </w:pPr>
      <w:r>
        <w:rPr>
          <w:rFonts w:ascii="楷体" w:eastAsia="楷体" w:hAnsi="楷体" w:hint="eastAsia"/>
          <w:lang w:eastAsia="zh-CN"/>
        </w:rPr>
        <w:t>（二）财政拨款“三公”经费支出决算具体情况说</w:t>
      </w:r>
      <w:r>
        <w:rPr>
          <w:rFonts w:ascii="楷体" w:eastAsia="楷体" w:hint="eastAsia"/>
          <w:lang w:eastAsia="zh-CN"/>
        </w:rPr>
        <w:t>明。</w:t>
      </w:r>
    </w:p>
    <w:p w:rsidR="003D5723" w:rsidRDefault="00000000" w:rsidP="00574CAE">
      <w:pPr>
        <w:pStyle w:val="a3"/>
        <w:spacing w:before="100" w:beforeAutospacing="1" w:line="360" w:lineRule="auto"/>
        <w:ind w:left="0" w:firstLineChars="200" w:firstLine="640"/>
        <w:rPr>
          <w:rFonts w:hint="eastAsia"/>
          <w:lang w:eastAsia="zh-CN"/>
        </w:rPr>
      </w:pPr>
      <w:r>
        <w:rPr>
          <w:lang w:eastAsia="zh-CN"/>
        </w:rPr>
        <w:t>2022 年度财政拨款“三公”经费支出决算中，因公出国（境）</w:t>
      </w:r>
      <w:r>
        <w:rPr>
          <w:spacing w:val="-15"/>
          <w:lang w:eastAsia="zh-CN"/>
        </w:rPr>
        <w:t xml:space="preserve">费支出决算 </w:t>
      </w:r>
      <w:r>
        <w:rPr>
          <w:lang w:eastAsia="zh-CN"/>
        </w:rPr>
        <w:t>0</w:t>
      </w:r>
      <w:r>
        <w:rPr>
          <w:spacing w:val="-10"/>
          <w:lang w:eastAsia="zh-CN"/>
        </w:rPr>
        <w:t xml:space="preserve"> 万元；公务用车购置及运行维护费</w:t>
      </w:r>
      <w:r>
        <w:rPr>
          <w:spacing w:val="-25"/>
          <w:lang w:eastAsia="zh-CN"/>
        </w:rPr>
        <w:t xml:space="preserve">支出决算 </w:t>
      </w:r>
      <w:r>
        <w:rPr>
          <w:lang w:eastAsia="zh-CN"/>
        </w:rPr>
        <w:t>7.27</w:t>
      </w:r>
      <w:r>
        <w:rPr>
          <w:spacing w:val="-28"/>
          <w:lang w:eastAsia="zh-CN"/>
        </w:rPr>
        <w:t xml:space="preserve"> 万元，占 </w:t>
      </w:r>
      <w:r>
        <w:rPr>
          <w:lang w:eastAsia="zh-CN"/>
        </w:rPr>
        <w:t>66.27%；公务接待费支出决算</w:t>
      </w:r>
      <w:r>
        <w:rPr>
          <w:spacing w:val="-16"/>
          <w:lang w:eastAsia="zh-CN"/>
        </w:rPr>
        <w:t xml:space="preserve">万元，占 </w:t>
      </w:r>
      <w:r>
        <w:rPr>
          <w:lang w:eastAsia="zh-CN"/>
        </w:rPr>
        <w:t>33.73%。具体情况如下：</w:t>
      </w:r>
    </w:p>
    <w:p w:rsidR="003D5723" w:rsidRPr="00574CAE" w:rsidRDefault="00000000" w:rsidP="00574CAE">
      <w:pPr>
        <w:pStyle w:val="a4"/>
        <w:numPr>
          <w:ilvl w:val="2"/>
          <w:numId w:val="2"/>
        </w:numPr>
        <w:tabs>
          <w:tab w:val="left" w:pos="1080"/>
        </w:tabs>
        <w:spacing w:before="100" w:beforeAutospacing="1" w:line="360" w:lineRule="auto"/>
        <w:ind w:left="0" w:firstLineChars="200" w:firstLine="640"/>
        <w:rPr>
          <w:rFonts w:hint="eastAsia"/>
          <w:sz w:val="30"/>
          <w:lang w:eastAsia="zh-CN"/>
        </w:rPr>
      </w:pPr>
      <w:r>
        <w:rPr>
          <w:sz w:val="32"/>
          <w:lang w:eastAsia="zh-CN"/>
        </w:rPr>
        <w:t>因公出国（境）费本年没有支出。全年没有安排因公出国（境）团组</w:t>
      </w:r>
    </w:p>
    <w:p w:rsidR="003D5723" w:rsidRDefault="00000000" w:rsidP="00574CAE">
      <w:pPr>
        <w:pStyle w:val="a4"/>
        <w:numPr>
          <w:ilvl w:val="2"/>
          <w:numId w:val="2"/>
        </w:numPr>
        <w:tabs>
          <w:tab w:val="left" w:pos="1083"/>
        </w:tabs>
        <w:spacing w:before="100" w:beforeAutospacing="1" w:line="360" w:lineRule="auto"/>
        <w:ind w:left="0" w:firstLineChars="200" w:firstLine="628"/>
        <w:rPr>
          <w:rFonts w:hint="eastAsia"/>
          <w:sz w:val="32"/>
          <w:lang w:eastAsia="zh-CN"/>
        </w:rPr>
      </w:pPr>
      <w:r>
        <w:rPr>
          <w:spacing w:val="-6"/>
          <w:sz w:val="32"/>
          <w:lang w:eastAsia="zh-CN"/>
        </w:rPr>
        <w:t xml:space="preserve">公务用车购置及运行维护费支出 </w:t>
      </w:r>
      <w:r>
        <w:rPr>
          <w:sz w:val="32"/>
          <w:lang w:eastAsia="zh-CN"/>
        </w:rPr>
        <w:t>7.27</w:t>
      </w:r>
      <w:r>
        <w:rPr>
          <w:spacing w:val="-13"/>
          <w:sz w:val="32"/>
          <w:lang w:eastAsia="zh-CN"/>
        </w:rPr>
        <w:t xml:space="preserve"> 万元。其中：</w:t>
      </w:r>
    </w:p>
    <w:p w:rsidR="003D5723" w:rsidRDefault="00000000" w:rsidP="00574CAE">
      <w:pPr>
        <w:pStyle w:val="a3"/>
        <w:spacing w:before="100" w:beforeAutospacing="1" w:line="360" w:lineRule="auto"/>
        <w:ind w:left="0" w:firstLineChars="200" w:firstLine="640"/>
        <w:rPr>
          <w:rFonts w:hint="eastAsia"/>
          <w:lang w:eastAsia="zh-CN"/>
        </w:rPr>
      </w:pPr>
      <w:r>
        <w:rPr>
          <w:lang w:eastAsia="zh-CN"/>
        </w:rPr>
        <w:t>公务用车购置支出 0 万元，本年没有购置公务用车，年末公务用车保有量 4 辆。</w:t>
      </w:r>
    </w:p>
    <w:p w:rsidR="003D5723" w:rsidRDefault="00000000" w:rsidP="00574CAE">
      <w:pPr>
        <w:pStyle w:val="a3"/>
        <w:spacing w:before="100" w:beforeAutospacing="1" w:line="360" w:lineRule="auto"/>
        <w:ind w:left="0" w:firstLineChars="200" w:firstLine="640"/>
        <w:rPr>
          <w:rFonts w:hint="eastAsia"/>
          <w:lang w:eastAsia="zh-CN"/>
        </w:rPr>
      </w:pPr>
      <w:r>
        <w:rPr>
          <w:lang w:eastAsia="zh-CN"/>
        </w:rPr>
        <w:t>公务用车运行维护费支出 7.27 万元，主要用于燃料费3.7</w:t>
      </w:r>
      <w:r>
        <w:rPr>
          <w:spacing w:val="-22"/>
          <w:lang w:eastAsia="zh-CN"/>
        </w:rPr>
        <w:t xml:space="preserve"> 万元、维修费 </w:t>
      </w:r>
      <w:r>
        <w:rPr>
          <w:lang w:eastAsia="zh-CN"/>
        </w:rPr>
        <w:t>2.76</w:t>
      </w:r>
      <w:r>
        <w:rPr>
          <w:spacing w:val="-22"/>
          <w:lang w:eastAsia="zh-CN"/>
        </w:rPr>
        <w:t xml:space="preserve"> 万元、保险费 </w:t>
      </w:r>
      <w:r>
        <w:rPr>
          <w:lang w:eastAsia="zh-CN"/>
        </w:rPr>
        <w:t>0.58</w:t>
      </w:r>
      <w:r>
        <w:rPr>
          <w:spacing w:val="-12"/>
          <w:lang w:eastAsia="zh-CN"/>
        </w:rPr>
        <w:t xml:space="preserve"> 万元、其他公务</w:t>
      </w:r>
      <w:r>
        <w:rPr>
          <w:spacing w:val="-21"/>
          <w:lang w:eastAsia="zh-CN"/>
        </w:rPr>
        <w:t xml:space="preserve">用车运行维护费 </w:t>
      </w:r>
      <w:r>
        <w:rPr>
          <w:lang w:eastAsia="zh-CN"/>
        </w:rPr>
        <w:t>0.23</w:t>
      </w:r>
      <w:r>
        <w:rPr>
          <w:spacing w:val="-21"/>
          <w:lang w:eastAsia="zh-CN"/>
        </w:rPr>
        <w:t xml:space="preserve"> 万元。</w:t>
      </w:r>
    </w:p>
    <w:p w:rsidR="003D5723" w:rsidRDefault="00000000" w:rsidP="00574CAE">
      <w:pPr>
        <w:pStyle w:val="a3"/>
        <w:spacing w:before="100" w:beforeAutospacing="1" w:line="360" w:lineRule="auto"/>
        <w:ind w:left="0" w:firstLineChars="200" w:firstLine="630"/>
        <w:jc w:val="both"/>
        <w:rPr>
          <w:rFonts w:hint="eastAsia"/>
          <w:lang w:eastAsia="zh-CN"/>
        </w:rPr>
      </w:pPr>
      <w:r>
        <w:rPr>
          <w:spacing w:val="-5"/>
          <w:lang w:eastAsia="zh-CN"/>
        </w:rPr>
        <w:t xml:space="preserve">公务用车购置及运行费支出决算数比预算数 </w:t>
      </w:r>
      <w:r>
        <w:rPr>
          <w:lang w:eastAsia="zh-CN"/>
        </w:rPr>
        <w:t>8.43</w:t>
      </w:r>
      <w:r>
        <w:rPr>
          <w:spacing w:val="-28"/>
          <w:lang w:eastAsia="zh-CN"/>
        </w:rPr>
        <w:t xml:space="preserve"> 万元</w:t>
      </w:r>
      <w:r>
        <w:rPr>
          <w:spacing w:val="-47"/>
          <w:lang w:eastAsia="zh-CN"/>
        </w:rPr>
        <w:t xml:space="preserve">减少 </w:t>
      </w:r>
      <w:r>
        <w:rPr>
          <w:lang w:eastAsia="zh-CN"/>
        </w:rPr>
        <w:t>1.16</w:t>
      </w:r>
      <w:r>
        <w:rPr>
          <w:spacing w:val="-25"/>
          <w:lang w:eastAsia="zh-CN"/>
        </w:rPr>
        <w:t xml:space="preserve"> 万元，下降 </w:t>
      </w:r>
      <w:r>
        <w:rPr>
          <w:lang w:eastAsia="zh-CN"/>
        </w:rPr>
        <w:t>13.76%。主要原因是上半年因为疫情影响学校使用公务车外出减少。</w:t>
      </w:r>
    </w:p>
    <w:p w:rsidR="003D5723" w:rsidRDefault="003D5723" w:rsidP="00574CAE">
      <w:pPr>
        <w:spacing w:before="100" w:beforeAutospacing="1" w:line="360" w:lineRule="auto"/>
        <w:ind w:firstLineChars="200" w:firstLine="440"/>
        <w:jc w:val="both"/>
        <w:rPr>
          <w:rFonts w:hint="eastAsia"/>
          <w:lang w:eastAsia="zh-CN"/>
        </w:rPr>
        <w:sectPr w:rsidR="003D5723">
          <w:footerReference w:type="default" r:id="rId10"/>
          <w:pgSz w:w="11920" w:h="16840"/>
          <w:pgMar w:top="1520" w:right="1680" w:bottom="1420" w:left="1680" w:header="0" w:footer="1232" w:gutter="0"/>
          <w:cols w:space="720"/>
        </w:sectPr>
      </w:pPr>
    </w:p>
    <w:p w:rsidR="003D5723" w:rsidRDefault="00000000" w:rsidP="00574CAE">
      <w:pPr>
        <w:pStyle w:val="a4"/>
        <w:numPr>
          <w:ilvl w:val="2"/>
          <w:numId w:val="2"/>
        </w:numPr>
        <w:tabs>
          <w:tab w:val="left" w:pos="1083"/>
        </w:tabs>
        <w:spacing w:before="100" w:beforeAutospacing="1" w:line="360" w:lineRule="auto"/>
        <w:ind w:left="0" w:firstLineChars="200" w:firstLine="618"/>
        <w:rPr>
          <w:rFonts w:hint="eastAsia"/>
          <w:sz w:val="32"/>
          <w:lang w:eastAsia="zh-CN"/>
        </w:rPr>
      </w:pPr>
      <w:r>
        <w:rPr>
          <w:spacing w:val="-11"/>
          <w:sz w:val="32"/>
          <w:lang w:eastAsia="zh-CN"/>
        </w:rPr>
        <w:lastRenderedPageBreak/>
        <w:t xml:space="preserve">公务接待费支出 </w:t>
      </w:r>
      <w:r>
        <w:rPr>
          <w:sz w:val="32"/>
          <w:lang w:eastAsia="zh-CN"/>
        </w:rPr>
        <w:t>3.7</w:t>
      </w:r>
      <w:r>
        <w:rPr>
          <w:spacing w:val="-13"/>
          <w:sz w:val="32"/>
          <w:lang w:eastAsia="zh-CN"/>
        </w:rPr>
        <w:t xml:space="preserve"> 万元，其中：</w:t>
      </w:r>
    </w:p>
    <w:p w:rsidR="003D5723" w:rsidRDefault="00000000" w:rsidP="00574CAE">
      <w:pPr>
        <w:pStyle w:val="a3"/>
        <w:spacing w:before="100" w:beforeAutospacing="1" w:line="360" w:lineRule="auto"/>
        <w:ind w:left="0" w:firstLineChars="200" w:firstLine="618"/>
        <w:rPr>
          <w:rFonts w:hint="eastAsia"/>
          <w:lang w:eastAsia="zh-CN"/>
        </w:rPr>
      </w:pPr>
      <w:r>
        <w:rPr>
          <w:spacing w:val="-11"/>
          <w:lang w:eastAsia="zh-CN"/>
        </w:rPr>
        <w:t xml:space="preserve">国内接待费支出 </w:t>
      </w:r>
      <w:r>
        <w:rPr>
          <w:lang w:eastAsia="zh-CN"/>
        </w:rPr>
        <w:t>3.7</w:t>
      </w:r>
      <w:r>
        <w:rPr>
          <w:spacing w:val="-17"/>
          <w:lang w:eastAsia="zh-CN"/>
        </w:rPr>
        <w:t xml:space="preserve"> 万元，国内公务接待 </w:t>
      </w:r>
      <w:r>
        <w:rPr>
          <w:lang w:eastAsia="zh-CN"/>
        </w:rPr>
        <w:t>41</w:t>
      </w:r>
      <w:r>
        <w:rPr>
          <w:spacing w:val="-17"/>
          <w:lang w:eastAsia="zh-CN"/>
        </w:rPr>
        <w:t xml:space="preserve"> 批次，接</w:t>
      </w:r>
      <w:r>
        <w:rPr>
          <w:spacing w:val="-42"/>
          <w:lang w:eastAsia="zh-CN"/>
        </w:rPr>
        <w:t xml:space="preserve">待 </w:t>
      </w:r>
      <w:r>
        <w:rPr>
          <w:lang w:eastAsia="zh-CN"/>
        </w:rPr>
        <w:t>253</w:t>
      </w:r>
      <w:r>
        <w:rPr>
          <w:spacing w:val="-10"/>
          <w:lang w:eastAsia="zh-CN"/>
        </w:rPr>
        <w:t xml:space="preserve"> 人次，主要是其他院校到我校交流进行交流、访问、聘请专家开展讲座等。</w:t>
      </w:r>
    </w:p>
    <w:p w:rsidR="003D5723" w:rsidRDefault="00000000" w:rsidP="00574CAE">
      <w:pPr>
        <w:pStyle w:val="a3"/>
        <w:spacing w:before="100" w:beforeAutospacing="1" w:line="360" w:lineRule="auto"/>
        <w:ind w:left="0" w:firstLineChars="200" w:firstLine="628"/>
        <w:rPr>
          <w:rFonts w:hint="eastAsia"/>
          <w:lang w:eastAsia="zh-CN"/>
        </w:rPr>
      </w:pPr>
      <w:r>
        <w:rPr>
          <w:spacing w:val="-6"/>
          <w:lang w:eastAsia="zh-CN"/>
        </w:rPr>
        <w:t xml:space="preserve">公务接待费支出决算数比预算数 </w:t>
      </w:r>
      <w:r>
        <w:rPr>
          <w:lang w:eastAsia="zh-CN"/>
        </w:rPr>
        <w:t>7.7</w:t>
      </w:r>
      <w:r>
        <w:rPr>
          <w:spacing w:val="-28"/>
          <w:lang w:eastAsia="zh-CN"/>
        </w:rPr>
        <w:t xml:space="preserve"> 万元减少 </w:t>
      </w:r>
      <w:r>
        <w:rPr>
          <w:lang w:eastAsia="zh-CN"/>
        </w:rPr>
        <w:t>4</w:t>
      </w:r>
      <w:r>
        <w:rPr>
          <w:spacing w:val="-41"/>
          <w:lang w:eastAsia="zh-CN"/>
        </w:rPr>
        <w:t xml:space="preserve"> 万</w:t>
      </w:r>
      <w:r>
        <w:rPr>
          <w:spacing w:val="-50"/>
          <w:lang w:eastAsia="zh-CN"/>
        </w:rPr>
        <w:t xml:space="preserve">元，下降 </w:t>
      </w:r>
      <w:r>
        <w:rPr>
          <w:lang w:eastAsia="zh-CN"/>
        </w:rPr>
        <w:t>51.95</w:t>
      </w:r>
      <w:r>
        <w:rPr>
          <w:spacing w:val="-10"/>
          <w:lang w:eastAsia="zh-CN"/>
        </w:rPr>
        <w:t xml:space="preserve">%，主要原因是受 </w:t>
      </w:r>
      <w:r>
        <w:rPr>
          <w:lang w:eastAsia="zh-CN"/>
        </w:rPr>
        <w:t>2022</w:t>
      </w:r>
      <w:r>
        <w:rPr>
          <w:spacing w:val="-11"/>
          <w:lang w:eastAsia="zh-CN"/>
        </w:rPr>
        <w:t xml:space="preserve"> 年上半年疫情的影响。</w:t>
      </w:r>
    </w:p>
    <w:p w:rsidR="003D5723" w:rsidRDefault="00000000">
      <w:pPr>
        <w:pStyle w:val="a3"/>
        <w:spacing w:before="283"/>
        <w:ind w:left="760"/>
        <w:rPr>
          <w:rFonts w:ascii="黑体" w:eastAsia="黑体"/>
          <w:lang w:eastAsia="zh-CN"/>
        </w:rPr>
      </w:pPr>
      <w:r>
        <w:rPr>
          <w:rFonts w:ascii="黑体" w:eastAsia="黑体" w:hint="eastAsia"/>
          <w:lang w:eastAsia="zh-CN"/>
        </w:rPr>
        <w:t>十、预算绩效情况说明。</w:t>
      </w:r>
    </w:p>
    <w:p w:rsidR="003D5723" w:rsidRDefault="003D5723">
      <w:pPr>
        <w:pStyle w:val="a3"/>
        <w:spacing w:before="3"/>
        <w:ind w:left="0"/>
        <w:rPr>
          <w:rFonts w:ascii="黑体" w:hint="eastAsia"/>
          <w:sz w:val="41"/>
          <w:lang w:eastAsia="zh-CN"/>
        </w:rPr>
      </w:pPr>
    </w:p>
    <w:p w:rsidR="003D5723" w:rsidRDefault="00000000">
      <w:pPr>
        <w:pStyle w:val="a3"/>
        <w:ind w:left="760"/>
        <w:rPr>
          <w:rFonts w:ascii="楷体" w:eastAsia="楷体"/>
          <w:lang w:eastAsia="zh-CN"/>
        </w:rPr>
      </w:pPr>
      <w:r>
        <w:rPr>
          <w:rFonts w:ascii="楷体" w:eastAsia="楷体" w:hint="eastAsia"/>
          <w:lang w:eastAsia="zh-CN"/>
        </w:rPr>
        <w:t>（一）绩效管理工作开展情况。</w:t>
      </w:r>
    </w:p>
    <w:p w:rsidR="003D5723" w:rsidRDefault="003D5723">
      <w:pPr>
        <w:pStyle w:val="a3"/>
        <w:spacing w:before="3"/>
        <w:ind w:left="0"/>
        <w:rPr>
          <w:rFonts w:ascii="楷体" w:hint="eastAsia"/>
          <w:lang w:eastAsia="zh-CN"/>
        </w:rPr>
      </w:pPr>
    </w:p>
    <w:p w:rsidR="003D5723" w:rsidRDefault="00000000">
      <w:pPr>
        <w:pStyle w:val="a3"/>
        <w:spacing w:line="364" w:lineRule="auto"/>
        <w:ind w:right="275" w:firstLine="640"/>
        <w:rPr>
          <w:rFonts w:hint="eastAsia"/>
          <w:lang w:eastAsia="zh-CN"/>
        </w:rPr>
      </w:pPr>
      <w:r>
        <w:rPr>
          <w:spacing w:val="-5"/>
          <w:lang w:eastAsia="zh-CN"/>
        </w:rPr>
        <w:t xml:space="preserve">根据财政预算绩效管理要求，我单位组织对 </w:t>
      </w:r>
      <w:r>
        <w:rPr>
          <w:lang w:eastAsia="zh-CN"/>
        </w:rPr>
        <w:t>2022</w:t>
      </w:r>
      <w:r>
        <w:rPr>
          <w:spacing w:val="-29"/>
          <w:lang w:eastAsia="zh-CN"/>
        </w:rPr>
        <w:t xml:space="preserve"> 年度一般公共预算项目支出全面开展绩效自评。其中，自评项</w:t>
      </w:r>
      <w:r>
        <w:rPr>
          <w:spacing w:val="-55"/>
          <w:lang w:eastAsia="zh-CN"/>
        </w:rPr>
        <w:t xml:space="preserve">目 </w:t>
      </w:r>
      <w:r>
        <w:rPr>
          <w:lang w:eastAsia="zh-CN"/>
        </w:rPr>
        <w:t>30</w:t>
      </w:r>
      <w:r>
        <w:rPr>
          <w:spacing w:val="-20"/>
          <w:lang w:eastAsia="zh-CN"/>
        </w:rPr>
        <w:t xml:space="preserve"> 个，共涉及资金 </w:t>
      </w:r>
      <w:r>
        <w:rPr>
          <w:lang w:eastAsia="zh-CN"/>
        </w:rPr>
        <w:t>8,660.04</w:t>
      </w:r>
      <w:r>
        <w:rPr>
          <w:spacing w:val="-10"/>
          <w:lang w:eastAsia="zh-CN"/>
        </w:rPr>
        <w:t xml:space="preserve"> 万元，占一般公共预算项</w:t>
      </w:r>
      <w:r>
        <w:rPr>
          <w:spacing w:val="-21"/>
          <w:lang w:eastAsia="zh-CN"/>
        </w:rPr>
        <w:t xml:space="preserve">目支出总额的 </w:t>
      </w:r>
      <w:r>
        <w:rPr>
          <w:lang w:eastAsia="zh-CN"/>
        </w:rPr>
        <w:t>61.99%。</w:t>
      </w:r>
    </w:p>
    <w:p w:rsidR="003D5723" w:rsidRDefault="003D5723">
      <w:pPr>
        <w:pStyle w:val="a3"/>
        <w:spacing w:before="10"/>
        <w:ind w:left="0"/>
        <w:rPr>
          <w:rFonts w:hint="eastAsia"/>
          <w:sz w:val="24"/>
          <w:lang w:eastAsia="zh-CN"/>
        </w:rPr>
      </w:pPr>
    </w:p>
    <w:p w:rsidR="003D5723" w:rsidRDefault="00000000">
      <w:pPr>
        <w:pStyle w:val="a3"/>
        <w:spacing w:line="338" w:lineRule="auto"/>
        <w:ind w:right="434" w:firstLine="640"/>
        <w:rPr>
          <w:rFonts w:ascii="楷体" w:eastAsia="楷体"/>
          <w:lang w:eastAsia="zh-CN"/>
        </w:rPr>
      </w:pPr>
      <w:r>
        <w:rPr>
          <w:rFonts w:ascii="楷体" w:eastAsia="楷体" w:hint="eastAsia"/>
          <w:lang w:eastAsia="zh-CN"/>
        </w:rPr>
        <w:t>（二）部门决算中项目绩效自评结果。</w:t>
      </w:r>
    </w:p>
    <w:p w:rsidR="003D5723" w:rsidRDefault="00000000">
      <w:pPr>
        <w:pStyle w:val="a4"/>
        <w:numPr>
          <w:ilvl w:val="0"/>
          <w:numId w:val="1"/>
        </w:numPr>
        <w:tabs>
          <w:tab w:val="left" w:pos="1083"/>
        </w:tabs>
        <w:spacing w:before="246"/>
        <w:rPr>
          <w:rFonts w:hint="eastAsia"/>
          <w:sz w:val="32"/>
          <w:lang w:eastAsia="zh-CN"/>
        </w:rPr>
      </w:pPr>
      <w:r>
        <w:rPr>
          <w:sz w:val="32"/>
          <w:lang w:eastAsia="zh-CN"/>
        </w:rPr>
        <w:t>学生资助补助项目绩效自评表：</w:t>
      </w:r>
    </w:p>
    <w:p w:rsidR="003D5723" w:rsidRDefault="003D5723">
      <w:pPr>
        <w:pStyle w:val="a3"/>
        <w:spacing w:before="8"/>
        <w:ind w:left="0"/>
        <w:rPr>
          <w:rFonts w:hint="eastAsia"/>
          <w:sz w:val="38"/>
          <w:lang w:eastAsia="zh-CN"/>
        </w:rPr>
      </w:pPr>
    </w:p>
    <w:p w:rsidR="003D5723" w:rsidRDefault="00000000">
      <w:pPr>
        <w:pStyle w:val="a3"/>
        <w:spacing w:line="364" w:lineRule="auto"/>
        <w:ind w:right="434" w:firstLine="640"/>
        <w:rPr>
          <w:rFonts w:hint="eastAsia"/>
          <w:lang w:eastAsia="zh-CN"/>
        </w:rPr>
      </w:pPr>
      <w:r>
        <w:rPr>
          <w:lang w:eastAsia="zh-CN"/>
        </w:rPr>
        <w:t>学生资助补助项目绩效自评报告：根据年初设定的绩效目标，项目绩效自评得分为 99.78 分。全年预算数为</w:t>
      </w:r>
    </w:p>
    <w:p w:rsidR="003D5723" w:rsidRDefault="00000000">
      <w:pPr>
        <w:pStyle w:val="a3"/>
        <w:spacing w:before="1"/>
        <w:rPr>
          <w:rFonts w:hint="eastAsia"/>
          <w:lang w:eastAsia="zh-CN"/>
        </w:rPr>
      </w:pPr>
      <w:r>
        <w:rPr>
          <w:lang w:eastAsia="zh-CN"/>
        </w:rPr>
        <w:t>993.24 万元，执行数为 971.59 万元，完成预算的</w:t>
      </w:r>
    </w:p>
    <w:p w:rsidR="003D5723" w:rsidRDefault="003D5723">
      <w:pPr>
        <w:rPr>
          <w:rFonts w:hint="eastAsia"/>
          <w:lang w:eastAsia="zh-CN"/>
        </w:rPr>
        <w:sectPr w:rsidR="003D5723">
          <w:pgSz w:w="11920" w:h="16840"/>
          <w:pgMar w:top="1520" w:right="1680" w:bottom="1420" w:left="1680" w:header="0" w:footer="1232" w:gutter="0"/>
          <w:cols w:space="720"/>
        </w:sectPr>
      </w:pPr>
    </w:p>
    <w:p w:rsidR="003D5723" w:rsidRDefault="00000000">
      <w:pPr>
        <w:pStyle w:val="a3"/>
        <w:spacing w:before="28" w:line="364" w:lineRule="auto"/>
        <w:ind w:right="194"/>
        <w:rPr>
          <w:rFonts w:hint="eastAsia"/>
          <w:lang w:eastAsia="zh-CN"/>
        </w:rPr>
      </w:pPr>
      <w:r>
        <w:rPr>
          <w:lang w:eastAsia="zh-CN"/>
        </w:rPr>
        <w:lastRenderedPageBreak/>
        <w:t>97.82%。项目绩效目标完成情况：一是奖助学金发放及时</w:t>
      </w:r>
      <w:r>
        <w:rPr>
          <w:spacing w:val="-22"/>
          <w:lang w:eastAsia="zh-CN"/>
        </w:rPr>
        <w:t xml:space="preserve">率达到 </w:t>
      </w:r>
      <w:r>
        <w:rPr>
          <w:lang w:eastAsia="zh-CN"/>
        </w:rPr>
        <w:t>100%；二是提升我校优秀学生社会影响力；三是受</w:t>
      </w:r>
      <w:r>
        <w:rPr>
          <w:spacing w:val="-10"/>
          <w:lang w:eastAsia="zh-CN"/>
        </w:rPr>
        <w:t xml:space="preserve">益学生满意度达到 </w:t>
      </w:r>
      <w:r>
        <w:rPr>
          <w:lang w:eastAsia="zh-CN"/>
        </w:rPr>
        <w:t>98%。发现的主要问题及原因：全国学生资助管理信息系统下发的低保等特困生名单是对家庭经济困难学生进行精准资助关键数据，每年下半年新生入学</w:t>
      </w:r>
    </w:p>
    <w:p w:rsidR="003D5723" w:rsidRDefault="00000000">
      <w:pPr>
        <w:pStyle w:val="a3"/>
        <w:spacing w:before="4" w:line="364" w:lineRule="auto"/>
        <w:ind w:right="434"/>
        <w:jc w:val="both"/>
        <w:rPr>
          <w:rFonts w:hint="eastAsia"/>
          <w:lang w:eastAsia="zh-CN"/>
        </w:rPr>
      </w:pPr>
      <w:r>
        <w:rPr>
          <w:lang w:eastAsia="zh-CN"/>
        </w:rPr>
        <w:t>后，该类名单更新速度有待提高，希望上级部门给予技术支持。下一步改进措施：我院将继续结合教育部、省教育厅最新的各项奖、助学金管理办法和实施细则不断完善学生资助工作，使学生资助的各环节都有制度可依，进一步贯彻好学生资助政策。</w:t>
      </w:r>
    </w:p>
    <w:p w:rsidR="003D5723" w:rsidRDefault="00000000">
      <w:pPr>
        <w:pStyle w:val="a3"/>
        <w:spacing w:before="285" w:line="364" w:lineRule="auto"/>
        <w:ind w:right="117" w:firstLine="640"/>
        <w:rPr>
          <w:rFonts w:hint="eastAsia"/>
          <w:lang w:eastAsia="zh-CN"/>
        </w:rPr>
      </w:pPr>
      <w:r>
        <w:rPr>
          <w:lang w:eastAsia="zh-CN"/>
        </w:rPr>
        <w:t>（学生资助补助项目绩效自评表详见附件 2、自评报告详见附件 3）</w:t>
      </w:r>
    </w:p>
    <w:p w:rsidR="003D5723" w:rsidRDefault="00000000">
      <w:pPr>
        <w:pStyle w:val="a4"/>
        <w:numPr>
          <w:ilvl w:val="0"/>
          <w:numId w:val="1"/>
        </w:numPr>
        <w:tabs>
          <w:tab w:val="left" w:pos="1241"/>
        </w:tabs>
        <w:spacing w:before="280"/>
        <w:ind w:left="1240" w:hanging="480"/>
        <w:rPr>
          <w:rFonts w:hint="eastAsia"/>
          <w:sz w:val="32"/>
          <w:lang w:eastAsia="zh-CN"/>
        </w:rPr>
      </w:pPr>
      <w:r>
        <w:rPr>
          <w:sz w:val="32"/>
          <w:lang w:eastAsia="zh-CN"/>
        </w:rPr>
        <w:t>设备设施购置及维护维修项目绩效自评表：</w:t>
      </w:r>
    </w:p>
    <w:p w:rsidR="003D5723" w:rsidRDefault="003D5723">
      <w:pPr>
        <w:pStyle w:val="a3"/>
        <w:spacing w:before="7"/>
        <w:ind w:left="0"/>
        <w:rPr>
          <w:rFonts w:hint="eastAsia"/>
          <w:sz w:val="38"/>
          <w:lang w:eastAsia="zh-CN"/>
        </w:rPr>
      </w:pPr>
    </w:p>
    <w:p w:rsidR="003D5723" w:rsidRDefault="00000000">
      <w:pPr>
        <w:pStyle w:val="a3"/>
        <w:spacing w:before="1" w:line="364" w:lineRule="auto"/>
        <w:ind w:right="434" w:firstLine="640"/>
        <w:rPr>
          <w:rFonts w:hint="eastAsia"/>
          <w:lang w:eastAsia="zh-CN"/>
        </w:rPr>
      </w:pPr>
      <w:r>
        <w:rPr>
          <w:spacing w:val="-1"/>
          <w:lang w:eastAsia="zh-CN"/>
        </w:rPr>
        <w:t>设备设施购置及维护维修项目绩效自评报告：根据年</w:t>
      </w:r>
      <w:r>
        <w:rPr>
          <w:spacing w:val="-5"/>
          <w:lang w:eastAsia="zh-CN"/>
        </w:rPr>
        <w:t xml:space="preserve">初设定的绩效目标，项目绩效自评得分为 </w:t>
      </w:r>
      <w:r>
        <w:rPr>
          <w:lang w:eastAsia="zh-CN"/>
        </w:rPr>
        <w:t>99.02</w:t>
      </w:r>
      <w:r>
        <w:rPr>
          <w:spacing w:val="-17"/>
          <w:lang w:eastAsia="zh-CN"/>
        </w:rPr>
        <w:t xml:space="preserve"> 分。全年</w:t>
      </w:r>
    </w:p>
    <w:p w:rsidR="003D5723" w:rsidRDefault="00000000">
      <w:pPr>
        <w:pStyle w:val="a3"/>
        <w:spacing w:before="1" w:line="364" w:lineRule="auto"/>
        <w:ind w:right="354"/>
        <w:rPr>
          <w:rFonts w:hint="eastAsia"/>
          <w:lang w:eastAsia="zh-CN"/>
        </w:rPr>
      </w:pPr>
      <w:r>
        <w:rPr>
          <w:spacing w:val="-17"/>
          <w:lang w:eastAsia="zh-CN"/>
        </w:rPr>
        <w:t xml:space="preserve">预算数为 </w:t>
      </w:r>
      <w:r>
        <w:rPr>
          <w:lang w:eastAsia="zh-CN"/>
        </w:rPr>
        <w:t>917.49</w:t>
      </w:r>
      <w:r>
        <w:rPr>
          <w:spacing w:val="-20"/>
          <w:lang w:eastAsia="zh-CN"/>
        </w:rPr>
        <w:t xml:space="preserve"> 万元，执行数为 </w:t>
      </w:r>
      <w:r>
        <w:rPr>
          <w:lang w:eastAsia="zh-CN"/>
        </w:rPr>
        <w:t>827.69</w:t>
      </w:r>
      <w:r>
        <w:rPr>
          <w:spacing w:val="-12"/>
          <w:lang w:eastAsia="zh-CN"/>
        </w:rPr>
        <w:t xml:space="preserve"> 万元，完成预算</w:t>
      </w:r>
      <w:r>
        <w:rPr>
          <w:spacing w:val="-51"/>
          <w:lang w:eastAsia="zh-CN"/>
        </w:rPr>
        <w:t xml:space="preserve">的 </w:t>
      </w:r>
      <w:r>
        <w:rPr>
          <w:lang w:eastAsia="zh-CN"/>
        </w:rPr>
        <w:t>90.21%。项目绩效目标完成情况：一是设备故障率小于</w:t>
      </w:r>
    </w:p>
    <w:p w:rsidR="003D5723" w:rsidRDefault="00000000">
      <w:pPr>
        <w:pStyle w:val="a3"/>
        <w:spacing w:before="2" w:line="364" w:lineRule="auto"/>
        <w:ind w:right="194"/>
        <w:rPr>
          <w:rFonts w:hint="eastAsia"/>
          <w:lang w:eastAsia="zh-CN"/>
        </w:rPr>
      </w:pPr>
      <w:r>
        <w:rPr>
          <w:lang w:eastAsia="zh-CN"/>
        </w:rPr>
        <w:t>4</w:t>
      </w:r>
      <w:r>
        <w:rPr>
          <w:spacing w:val="-6"/>
          <w:lang w:eastAsia="zh-CN"/>
        </w:rPr>
        <w:t xml:space="preserve">%；二是设备质量合格率达到 </w:t>
      </w:r>
      <w:r>
        <w:rPr>
          <w:lang w:eastAsia="zh-CN"/>
        </w:rPr>
        <w:t>100%；三是设备使用年度达</w:t>
      </w:r>
      <w:r>
        <w:rPr>
          <w:spacing w:val="-42"/>
          <w:lang w:eastAsia="zh-CN"/>
        </w:rPr>
        <w:t xml:space="preserve">到 </w:t>
      </w:r>
      <w:r>
        <w:rPr>
          <w:lang w:eastAsia="zh-CN"/>
        </w:rPr>
        <w:t>6</w:t>
      </w:r>
      <w:r>
        <w:rPr>
          <w:spacing w:val="-15"/>
          <w:lang w:eastAsia="zh-CN"/>
        </w:rPr>
        <w:t xml:space="preserve"> 年；四是使用人员满意度达到 </w:t>
      </w:r>
      <w:r>
        <w:rPr>
          <w:lang w:eastAsia="zh-CN"/>
        </w:rPr>
        <w:t>95%。发现的主要问题及建议：一是在年初编制预算时，由于有些需求部门未能及</w:t>
      </w:r>
    </w:p>
    <w:p w:rsidR="003D5723" w:rsidRDefault="00000000">
      <w:pPr>
        <w:pStyle w:val="a3"/>
        <w:spacing w:before="2"/>
        <w:rPr>
          <w:rFonts w:hint="eastAsia"/>
          <w:lang w:eastAsia="zh-CN"/>
        </w:rPr>
      </w:pPr>
      <w:r>
        <w:rPr>
          <w:lang w:eastAsia="zh-CN"/>
        </w:rPr>
        <w:t>时提供资产购置需求，有些需求部门对资产的需求有变</w:t>
      </w:r>
    </w:p>
    <w:p w:rsidR="003D5723" w:rsidRDefault="003D5723">
      <w:pPr>
        <w:rPr>
          <w:rFonts w:hint="eastAsia"/>
          <w:lang w:eastAsia="zh-CN"/>
        </w:rPr>
        <w:sectPr w:rsidR="003D5723">
          <w:pgSz w:w="11920" w:h="16840"/>
          <w:pgMar w:top="1520" w:right="1680" w:bottom="1420" w:left="1680" w:header="0" w:footer="1232" w:gutter="0"/>
          <w:cols w:space="720"/>
        </w:sectPr>
      </w:pPr>
    </w:p>
    <w:p w:rsidR="003D5723" w:rsidRDefault="00000000">
      <w:pPr>
        <w:pStyle w:val="a3"/>
        <w:spacing w:before="28" w:line="364" w:lineRule="auto"/>
        <w:ind w:right="434"/>
        <w:jc w:val="both"/>
        <w:rPr>
          <w:rFonts w:hint="eastAsia"/>
          <w:lang w:eastAsia="zh-CN"/>
        </w:rPr>
      </w:pPr>
      <w:r>
        <w:rPr>
          <w:spacing w:val="-1"/>
          <w:lang w:eastAsia="zh-CN"/>
        </w:rPr>
        <w:lastRenderedPageBreak/>
        <w:t>动，从而导致后期资产采购工作有些被动，建议加强对需求部门资产购置需求的审核和管理。二是我院资产购置审核归口一个部门，但采购部门相对分散，导致在收集资产</w:t>
      </w:r>
      <w:r>
        <w:rPr>
          <w:spacing w:val="-1"/>
          <w:w w:val="95"/>
          <w:lang w:eastAsia="zh-CN"/>
        </w:rPr>
        <w:t>采购数据时不容易获取，建议对采购部门进一步规范化。</w:t>
      </w:r>
    </w:p>
    <w:p w:rsidR="003D5723" w:rsidRDefault="00000000">
      <w:pPr>
        <w:pStyle w:val="a3"/>
        <w:spacing w:before="284"/>
        <w:ind w:left="760"/>
        <w:rPr>
          <w:rFonts w:hint="eastAsia"/>
          <w:lang w:eastAsia="zh-CN"/>
        </w:rPr>
      </w:pPr>
      <w:r>
        <w:rPr>
          <w:w w:val="95"/>
          <w:lang w:eastAsia="zh-CN"/>
        </w:rPr>
        <w:t>（设备设施购置及维护维修项目绩效自评表详见附件</w:t>
      </w:r>
    </w:p>
    <w:p w:rsidR="003D5723" w:rsidRDefault="00000000">
      <w:pPr>
        <w:pStyle w:val="a3"/>
        <w:spacing w:before="214"/>
        <w:rPr>
          <w:rFonts w:hint="eastAsia"/>
          <w:lang w:eastAsia="zh-CN"/>
        </w:rPr>
      </w:pPr>
      <w:r>
        <w:rPr>
          <w:lang w:eastAsia="zh-CN"/>
        </w:rPr>
        <w:t>4、自评报告详见附件 5）</w:t>
      </w:r>
    </w:p>
    <w:p w:rsidR="003D5723" w:rsidRDefault="003D5723">
      <w:pPr>
        <w:pStyle w:val="a3"/>
        <w:spacing w:before="3"/>
        <w:ind w:left="0"/>
        <w:rPr>
          <w:rFonts w:hint="eastAsia"/>
          <w:sz w:val="41"/>
          <w:lang w:eastAsia="zh-CN"/>
        </w:rPr>
      </w:pPr>
    </w:p>
    <w:p w:rsidR="003D5723" w:rsidRDefault="00000000">
      <w:pPr>
        <w:pStyle w:val="a3"/>
        <w:spacing w:line="338" w:lineRule="auto"/>
        <w:ind w:right="434" w:firstLine="640"/>
        <w:rPr>
          <w:rFonts w:ascii="楷体" w:eastAsia="楷体"/>
          <w:lang w:eastAsia="zh-CN"/>
        </w:rPr>
      </w:pPr>
      <w:r>
        <w:rPr>
          <w:rFonts w:ascii="楷体" w:eastAsia="楷体" w:hint="eastAsia"/>
          <w:lang w:eastAsia="zh-CN"/>
        </w:rPr>
        <w:t>（三）部门评价结果。</w:t>
      </w:r>
    </w:p>
    <w:p w:rsidR="003D5723" w:rsidRDefault="00000000">
      <w:pPr>
        <w:pStyle w:val="a3"/>
        <w:spacing w:before="245"/>
        <w:ind w:left="760"/>
        <w:rPr>
          <w:rFonts w:hint="eastAsia"/>
          <w:lang w:eastAsia="zh-CN"/>
        </w:rPr>
      </w:pPr>
      <w:r>
        <w:rPr>
          <w:w w:val="99"/>
          <w:lang w:eastAsia="zh-CN"/>
        </w:rPr>
        <w:t>无</w:t>
      </w:r>
    </w:p>
    <w:p w:rsidR="003D5723" w:rsidRDefault="003D5723">
      <w:pPr>
        <w:pStyle w:val="a3"/>
        <w:spacing w:before="3"/>
        <w:ind w:left="0"/>
        <w:rPr>
          <w:rFonts w:hint="eastAsia"/>
          <w:sz w:val="41"/>
          <w:lang w:eastAsia="zh-CN"/>
        </w:rPr>
      </w:pPr>
    </w:p>
    <w:p w:rsidR="003D5723" w:rsidRDefault="00000000">
      <w:pPr>
        <w:pStyle w:val="a3"/>
        <w:ind w:left="760"/>
        <w:rPr>
          <w:rFonts w:ascii="楷体" w:eastAsia="楷体"/>
          <w:lang w:eastAsia="zh-CN"/>
        </w:rPr>
      </w:pPr>
      <w:r>
        <w:rPr>
          <w:rFonts w:ascii="楷体" w:eastAsia="楷体" w:hint="eastAsia"/>
          <w:w w:val="95"/>
          <w:lang w:eastAsia="zh-CN"/>
        </w:rPr>
        <w:t>（四）财政评价结果。</w:t>
      </w:r>
    </w:p>
    <w:p w:rsidR="003D5723" w:rsidRDefault="003D5723">
      <w:pPr>
        <w:pStyle w:val="a3"/>
        <w:spacing w:before="3"/>
        <w:ind w:left="0"/>
        <w:rPr>
          <w:rFonts w:ascii="楷体" w:hint="eastAsia"/>
          <w:lang w:eastAsia="zh-CN"/>
        </w:rPr>
      </w:pPr>
    </w:p>
    <w:p w:rsidR="003D5723" w:rsidRDefault="00000000">
      <w:pPr>
        <w:pStyle w:val="a3"/>
        <w:spacing w:before="1"/>
        <w:ind w:left="760"/>
        <w:rPr>
          <w:rFonts w:hint="eastAsia"/>
          <w:lang w:eastAsia="zh-CN"/>
        </w:rPr>
      </w:pPr>
      <w:r>
        <w:rPr>
          <w:w w:val="99"/>
          <w:lang w:eastAsia="zh-CN"/>
        </w:rPr>
        <w:t>无</w:t>
      </w:r>
    </w:p>
    <w:p w:rsidR="003D5723" w:rsidRDefault="003D5723">
      <w:pPr>
        <w:pStyle w:val="a3"/>
        <w:spacing w:before="5"/>
        <w:ind w:left="0"/>
        <w:rPr>
          <w:rFonts w:hint="eastAsia"/>
          <w:sz w:val="38"/>
          <w:lang w:eastAsia="zh-CN"/>
        </w:rPr>
      </w:pPr>
    </w:p>
    <w:p w:rsidR="003D5723" w:rsidRDefault="00000000">
      <w:pPr>
        <w:pStyle w:val="a3"/>
        <w:ind w:left="760"/>
        <w:rPr>
          <w:rFonts w:ascii="黑体" w:eastAsia="黑体"/>
          <w:lang w:eastAsia="zh-CN"/>
        </w:rPr>
      </w:pPr>
      <w:r>
        <w:rPr>
          <w:rFonts w:ascii="黑体" w:eastAsia="黑体" w:hint="eastAsia"/>
          <w:w w:val="95"/>
          <w:lang w:eastAsia="zh-CN"/>
        </w:rPr>
        <w:t>十一、其他重要事项情况说明。</w:t>
      </w:r>
    </w:p>
    <w:p w:rsidR="003D5723" w:rsidRDefault="003D5723">
      <w:pPr>
        <w:pStyle w:val="a3"/>
        <w:spacing w:before="8"/>
        <w:ind w:left="0"/>
        <w:rPr>
          <w:rFonts w:ascii="黑体" w:hint="eastAsia"/>
          <w:sz w:val="38"/>
          <w:lang w:eastAsia="zh-CN"/>
        </w:rPr>
      </w:pPr>
    </w:p>
    <w:p w:rsidR="003D5723" w:rsidRDefault="00000000">
      <w:pPr>
        <w:pStyle w:val="a3"/>
        <w:ind w:left="760"/>
        <w:rPr>
          <w:rFonts w:ascii="楷体" w:eastAsia="楷体"/>
          <w:lang w:eastAsia="zh-CN"/>
        </w:rPr>
      </w:pPr>
      <w:r>
        <w:rPr>
          <w:rFonts w:ascii="楷体" w:eastAsia="楷体" w:hint="eastAsia"/>
          <w:w w:val="95"/>
          <w:lang w:eastAsia="zh-CN"/>
        </w:rPr>
        <w:t>（一）机关运行经费支出情况。</w:t>
      </w:r>
    </w:p>
    <w:p w:rsidR="003D5723" w:rsidRDefault="003D5723">
      <w:pPr>
        <w:pStyle w:val="a3"/>
        <w:spacing w:before="8"/>
        <w:ind w:left="0"/>
        <w:rPr>
          <w:rFonts w:ascii="楷体" w:hint="eastAsia"/>
          <w:sz w:val="38"/>
          <w:lang w:eastAsia="zh-CN"/>
        </w:rPr>
      </w:pPr>
    </w:p>
    <w:p w:rsidR="003D5723" w:rsidRDefault="00000000">
      <w:pPr>
        <w:pStyle w:val="a3"/>
        <w:ind w:left="760"/>
        <w:rPr>
          <w:rFonts w:hint="eastAsia"/>
          <w:lang w:eastAsia="zh-CN"/>
        </w:rPr>
      </w:pPr>
      <w:r>
        <w:rPr>
          <w:w w:val="99"/>
          <w:lang w:eastAsia="zh-CN"/>
        </w:rPr>
        <w:t>无</w:t>
      </w:r>
    </w:p>
    <w:p w:rsidR="003D5723" w:rsidRDefault="003D5723">
      <w:pPr>
        <w:pStyle w:val="a3"/>
        <w:spacing w:before="5"/>
        <w:ind w:left="0"/>
        <w:rPr>
          <w:rFonts w:hint="eastAsia"/>
          <w:sz w:val="38"/>
          <w:lang w:eastAsia="zh-CN"/>
        </w:rPr>
      </w:pPr>
    </w:p>
    <w:p w:rsidR="003D5723" w:rsidRDefault="00000000">
      <w:pPr>
        <w:pStyle w:val="a3"/>
        <w:spacing w:before="1"/>
        <w:ind w:left="760"/>
        <w:rPr>
          <w:rFonts w:ascii="楷体" w:eastAsia="楷体"/>
          <w:lang w:eastAsia="zh-CN"/>
        </w:rPr>
      </w:pPr>
      <w:r>
        <w:rPr>
          <w:rFonts w:ascii="楷体" w:eastAsia="楷体" w:hint="eastAsia"/>
          <w:lang w:eastAsia="zh-CN"/>
        </w:rPr>
        <w:t>（二）政府采购支出情况。</w:t>
      </w:r>
    </w:p>
    <w:p w:rsidR="003D5723" w:rsidRDefault="003D5723">
      <w:pPr>
        <w:pStyle w:val="a3"/>
        <w:spacing w:before="7"/>
        <w:ind w:left="0"/>
        <w:rPr>
          <w:rFonts w:ascii="楷体" w:hint="eastAsia"/>
          <w:sz w:val="38"/>
          <w:lang w:eastAsia="zh-CN"/>
        </w:rPr>
      </w:pPr>
    </w:p>
    <w:p w:rsidR="003D5723" w:rsidRDefault="00000000">
      <w:pPr>
        <w:pStyle w:val="a3"/>
        <w:spacing w:before="1"/>
        <w:ind w:left="760"/>
        <w:rPr>
          <w:rFonts w:hint="eastAsia"/>
          <w:lang w:eastAsia="zh-CN"/>
        </w:rPr>
      </w:pPr>
      <w:r>
        <w:rPr>
          <w:lang w:eastAsia="zh-CN"/>
        </w:rPr>
        <w:t>2022 年度海南外国语职业学院政府采购支出总额</w:t>
      </w:r>
    </w:p>
    <w:p w:rsidR="003D5723" w:rsidRDefault="00000000">
      <w:pPr>
        <w:pStyle w:val="a3"/>
        <w:spacing w:before="214" w:line="364" w:lineRule="auto"/>
        <w:ind w:right="194"/>
        <w:rPr>
          <w:rFonts w:hint="eastAsia"/>
          <w:lang w:eastAsia="zh-CN"/>
        </w:rPr>
      </w:pPr>
      <w:r>
        <w:rPr>
          <w:lang w:eastAsia="zh-CN"/>
        </w:rPr>
        <w:t>660.91</w:t>
      </w:r>
      <w:r>
        <w:rPr>
          <w:spacing w:val="-15"/>
          <w:lang w:eastAsia="zh-CN"/>
        </w:rPr>
        <w:t xml:space="preserve"> 万元，其中：政府采购货物支出 </w:t>
      </w:r>
      <w:r>
        <w:rPr>
          <w:lang w:eastAsia="zh-CN"/>
        </w:rPr>
        <w:t>341.08</w:t>
      </w:r>
      <w:r>
        <w:rPr>
          <w:spacing w:val="-15"/>
          <w:lang w:eastAsia="zh-CN"/>
        </w:rPr>
        <w:t xml:space="preserve"> 万元、政府</w:t>
      </w:r>
      <w:r>
        <w:rPr>
          <w:spacing w:val="-25"/>
          <w:lang w:eastAsia="zh-CN"/>
        </w:rPr>
        <w:t xml:space="preserve">采购服务支出 </w:t>
      </w:r>
      <w:r>
        <w:rPr>
          <w:lang w:eastAsia="zh-CN"/>
        </w:rPr>
        <w:t>319.83</w:t>
      </w:r>
      <w:r>
        <w:rPr>
          <w:spacing w:val="-21"/>
          <w:lang w:eastAsia="zh-CN"/>
        </w:rPr>
        <w:t xml:space="preserve"> 万元。</w:t>
      </w:r>
    </w:p>
    <w:p w:rsidR="003D5723" w:rsidRDefault="003D5723">
      <w:pPr>
        <w:spacing w:line="364" w:lineRule="auto"/>
        <w:rPr>
          <w:rFonts w:hint="eastAsia"/>
          <w:lang w:eastAsia="zh-CN"/>
        </w:rPr>
        <w:sectPr w:rsidR="003D5723">
          <w:pgSz w:w="11920" w:h="16840"/>
          <w:pgMar w:top="1520" w:right="1680" w:bottom="1420" w:left="1680" w:header="0" w:footer="1232" w:gutter="0"/>
          <w:cols w:space="720"/>
        </w:sectPr>
      </w:pPr>
    </w:p>
    <w:p w:rsidR="003D5723" w:rsidRDefault="00000000">
      <w:pPr>
        <w:pStyle w:val="a3"/>
        <w:spacing w:before="28"/>
        <w:ind w:left="760"/>
        <w:rPr>
          <w:rFonts w:ascii="楷体" w:eastAsia="楷体"/>
          <w:lang w:eastAsia="zh-CN"/>
        </w:rPr>
      </w:pPr>
      <w:r>
        <w:rPr>
          <w:rFonts w:ascii="楷体" w:eastAsia="楷体" w:hint="eastAsia"/>
          <w:lang w:eastAsia="zh-CN"/>
        </w:rPr>
        <w:lastRenderedPageBreak/>
        <w:t>（三）国有资产占用情况。</w:t>
      </w:r>
    </w:p>
    <w:p w:rsidR="003D5723" w:rsidRDefault="003D5723">
      <w:pPr>
        <w:pStyle w:val="a3"/>
        <w:spacing w:before="3"/>
        <w:ind w:left="0"/>
        <w:rPr>
          <w:rFonts w:ascii="楷体" w:hint="eastAsia"/>
          <w:sz w:val="41"/>
          <w:lang w:eastAsia="zh-CN"/>
        </w:rPr>
      </w:pPr>
    </w:p>
    <w:p w:rsidR="003D5723" w:rsidRDefault="00000000">
      <w:pPr>
        <w:pStyle w:val="a3"/>
        <w:ind w:left="760"/>
        <w:rPr>
          <w:rFonts w:hint="eastAsia"/>
          <w:lang w:eastAsia="zh-CN"/>
        </w:rPr>
      </w:pPr>
      <w:r>
        <w:rPr>
          <w:spacing w:val="-27"/>
          <w:lang w:eastAsia="zh-CN"/>
        </w:rPr>
        <w:t xml:space="preserve">截至 </w:t>
      </w:r>
      <w:r>
        <w:rPr>
          <w:lang w:eastAsia="zh-CN"/>
        </w:rPr>
        <w:t>2022</w:t>
      </w:r>
      <w:r>
        <w:rPr>
          <w:spacing w:val="-54"/>
          <w:lang w:eastAsia="zh-CN"/>
        </w:rPr>
        <w:t xml:space="preserve"> 年 </w:t>
      </w:r>
      <w:r>
        <w:rPr>
          <w:lang w:eastAsia="zh-CN"/>
        </w:rPr>
        <w:t>12</w:t>
      </w:r>
      <w:r>
        <w:rPr>
          <w:spacing w:val="-54"/>
          <w:lang w:eastAsia="zh-CN"/>
        </w:rPr>
        <w:t xml:space="preserve"> 月 </w:t>
      </w:r>
      <w:r>
        <w:rPr>
          <w:lang w:eastAsia="zh-CN"/>
        </w:rPr>
        <w:t>31</w:t>
      </w:r>
      <w:r>
        <w:rPr>
          <w:spacing w:val="-10"/>
          <w:lang w:eastAsia="zh-CN"/>
        </w:rPr>
        <w:t xml:space="preserve"> 日，本部门拥有房屋面积</w:t>
      </w:r>
    </w:p>
    <w:p w:rsidR="003D5723" w:rsidRDefault="00000000">
      <w:pPr>
        <w:pStyle w:val="a3"/>
        <w:spacing w:before="168" w:line="338" w:lineRule="auto"/>
        <w:ind w:right="194"/>
        <w:rPr>
          <w:rFonts w:hint="eastAsia"/>
          <w:lang w:eastAsia="zh-CN"/>
        </w:rPr>
      </w:pPr>
      <w:r>
        <w:rPr>
          <w:lang w:eastAsia="zh-CN"/>
        </w:rPr>
        <w:t>96,472.04</w:t>
      </w:r>
      <w:r>
        <w:rPr>
          <w:spacing w:val="-16"/>
          <w:lang w:eastAsia="zh-CN"/>
        </w:rPr>
        <w:t xml:space="preserve"> 平方米，其中：办公用房 </w:t>
      </w:r>
      <w:r>
        <w:rPr>
          <w:lang w:eastAsia="zh-CN"/>
        </w:rPr>
        <w:t>3,092</w:t>
      </w:r>
      <w:r>
        <w:rPr>
          <w:spacing w:val="-12"/>
          <w:lang w:eastAsia="zh-CN"/>
        </w:rPr>
        <w:t xml:space="preserve"> 平方米，业务用</w:t>
      </w:r>
      <w:r>
        <w:rPr>
          <w:spacing w:val="-47"/>
          <w:lang w:eastAsia="zh-CN"/>
        </w:rPr>
        <w:t xml:space="preserve">房 </w:t>
      </w:r>
      <w:r>
        <w:rPr>
          <w:lang w:eastAsia="zh-CN"/>
        </w:rPr>
        <w:t>39,180.04</w:t>
      </w:r>
      <w:r>
        <w:rPr>
          <w:spacing w:val="-13"/>
          <w:lang w:eastAsia="zh-CN"/>
        </w:rPr>
        <w:t xml:space="preserve"> 平方米，其他</w:t>
      </w:r>
      <w:r>
        <w:rPr>
          <w:lang w:eastAsia="zh-CN"/>
        </w:rPr>
        <w:t>（不含构筑物）54,200</w:t>
      </w:r>
      <w:r>
        <w:rPr>
          <w:spacing w:val="-28"/>
          <w:lang w:eastAsia="zh-CN"/>
        </w:rPr>
        <w:t xml:space="preserve"> 平方</w:t>
      </w:r>
    </w:p>
    <w:p w:rsidR="003D5723" w:rsidRDefault="00000000">
      <w:pPr>
        <w:pStyle w:val="a3"/>
        <w:spacing w:before="1"/>
        <w:rPr>
          <w:rFonts w:hint="eastAsia"/>
          <w:lang w:eastAsia="zh-CN"/>
        </w:rPr>
      </w:pPr>
      <w:r>
        <w:rPr>
          <w:lang w:eastAsia="zh-CN"/>
        </w:rPr>
        <w:t>米。</w:t>
      </w:r>
    </w:p>
    <w:p w:rsidR="003D5723" w:rsidRDefault="003D5723">
      <w:pPr>
        <w:pStyle w:val="a3"/>
        <w:spacing w:before="11"/>
        <w:ind w:left="0"/>
        <w:rPr>
          <w:rFonts w:hint="eastAsia"/>
          <w:sz w:val="34"/>
          <w:lang w:eastAsia="zh-CN"/>
        </w:rPr>
      </w:pPr>
    </w:p>
    <w:p w:rsidR="003D5723" w:rsidRDefault="00000000">
      <w:pPr>
        <w:pStyle w:val="a3"/>
        <w:ind w:left="760"/>
        <w:rPr>
          <w:rFonts w:hint="eastAsia"/>
          <w:lang w:eastAsia="zh-CN"/>
        </w:rPr>
      </w:pPr>
      <w:r>
        <w:rPr>
          <w:lang w:eastAsia="zh-CN"/>
        </w:rPr>
        <w:t>本部门共有车辆 4 辆，其中，机要通信用车 1 辆、其</w:t>
      </w:r>
    </w:p>
    <w:p w:rsidR="003D5723" w:rsidRDefault="00000000">
      <w:pPr>
        <w:pStyle w:val="a3"/>
        <w:spacing w:before="169" w:line="338" w:lineRule="auto"/>
        <w:ind w:right="434"/>
        <w:rPr>
          <w:rFonts w:hint="eastAsia"/>
          <w:lang w:eastAsia="zh-CN"/>
        </w:rPr>
      </w:pPr>
      <w:r>
        <w:rPr>
          <w:spacing w:val="-22"/>
          <w:lang w:eastAsia="zh-CN"/>
        </w:rPr>
        <w:t xml:space="preserve">他用车 </w:t>
      </w:r>
      <w:r>
        <w:rPr>
          <w:lang w:eastAsia="zh-CN"/>
        </w:rPr>
        <w:t>3</w:t>
      </w:r>
      <w:r>
        <w:rPr>
          <w:spacing w:val="-10"/>
          <w:lang w:eastAsia="zh-CN"/>
        </w:rPr>
        <w:t xml:space="preserve"> 辆，其他用车主要是小轿车和商务用车，主要用</w:t>
      </w:r>
      <w:r>
        <w:rPr>
          <w:spacing w:val="-11"/>
          <w:lang w:eastAsia="zh-CN"/>
        </w:rPr>
        <w:t xml:space="preserve">于学院需要派车出行的校领导、工作人员外出交流学习和接送来宾。单价 </w:t>
      </w:r>
      <w:r>
        <w:rPr>
          <w:lang w:eastAsia="zh-CN"/>
        </w:rPr>
        <w:t>100</w:t>
      </w:r>
      <w:r>
        <w:rPr>
          <w:spacing w:val="-28"/>
          <w:lang w:eastAsia="zh-CN"/>
        </w:rPr>
        <w:t xml:space="preserve"> 万元</w:t>
      </w:r>
      <w:r>
        <w:rPr>
          <w:lang w:eastAsia="zh-CN"/>
        </w:rPr>
        <w:t>（含）以上设备（不含车辆）0 台。</w:t>
      </w:r>
    </w:p>
    <w:p w:rsidR="003D5723" w:rsidRDefault="00000000">
      <w:pPr>
        <w:pStyle w:val="a3"/>
        <w:spacing w:before="279"/>
        <w:ind w:left="760"/>
        <w:rPr>
          <w:rFonts w:hint="eastAsia"/>
          <w:lang w:eastAsia="zh-CN"/>
        </w:rPr>
      </w:pPr>
      <w:r>
        <w:rPr>
          <w:lang w:eastAsia="zh-CN"/>
        </w:rPr>
        <w:t>年末在建工程 16,943.79 万元。</w:t>
      </w:r>
    </w:p>
    <w:p w:rsidR="003D5723" w:rsidRDefault="003D5723">
      <w:pPr>
        <w:pStyle w:val="a3"/>
        <w:spacing w:before="3"/>
        <w:ind w:left="0"/>
        <w:rPr>
          <w:rFonts w:hint="eastAsia"/>
          <w:lang w:eastAsia="zh-CN"/>
        </w:rPr>
      </w:pPr>
    </w:p>
    <w:p w:rsidR="003D5723" w:rsidRDefault="00000000">
      <w:pPr>
        <w:pStyle w:val="a3"/>
        <w:tabs>
          <w:tab w:val="left" w:pos="4437"/>
        </w:tabs>
        <w:ind w:left="2836"/>
        <w:rPr>
          <w:rFonts w:ascii="黑体" w:eastAsia="黑体"/>
          <w:lang w:eastAsia="zh-CN"/>
        </w:rPr>
      </w:pPr>
      <w:r>
        <w:rPr>
          <w:rFonts w:ascii="黑体" w:eastAsia="黑体" w:hint="eastAsia"/>
          <w:lang w:eastAsia="zh-CN"/>
        </w:rPr>
        <w:t>第四部分</w:t>
      </w:r>
      <w:r>
        <w:rPr>
          <w:rFonts w:ascii="黑体" w:eastAsia="黑体" w:hint="eastAsia"/>
          <w:lang w:eastAsia="zh-CN"/>
        </w:rPr>
        <w:tab/>
        <w:t>名词解释</w:t>
      </w:r>
    </w:p>
    <w:p w:rsidR="003D5723" w:rsidRDefault="003D5723">
      <w:pPr>
        <w:pStyle w:val="a3"/>
        <w:spacing w:before="8"/>
        <w:ind w:left="0"/>
        <w:rPr>
          <w:rFonts w:ascii="黑体" w:hint="eastAsia"/>
          <w:sz w:val="38"/>
          <w:lang w:eastAsia="zh-CN"/>
        </w:rPr>
      </w:pPr>
    </w:p>
    <w:p w:rsidR="003D5723" w:rsidRDefault="00000000">
      <w:pPr>
        <w:pStyle w:val="a3"/>
        <w:spacing w:line="364" w:lineRule="auto"/>
        <w:ind w:right="434" w:firstLine="640"/>
        <w:rPr>
          <w:rFonts w:hint="eastAsia"/>
          <w:lang w:eastAsia="zh-CN"/>
        </w:rPr>
      </w:pPr>
      <w:r>
        <w:rPr>
          <w:lang w:eastAsia="zh-CN"/>
        </w:rPr>
        <w:t>一、财政拨款收入：指同级政府财政部门当年拨付的各类财政拨款。</w:t>
      </w:r>
    </w:p>
    <w:p w:rsidR="003D5723" w:rsidRDefault="00000000">
      <w:pPr>
        <w:pStyle w:val="a3"/>
        <w:spacing w:before="280" w:line="364" w:lineRule="auto"/>
        <w:ind w:right="434" w:firstLine="640"/>
        <w:rPr>
          <w:rFonts w:hint="eastAsia"/>
          <w:lang w:eastAsia="zh-CN"/>
        </w:rPr>
      </w:pPr>
      <w:r>
        <w:rPr>
          <w:lang w:eastAsia="zh-CN"/>
        </w:rPr>
        <w:t>二、上级补助收入：指事业单位从主管部门和上级单位取得的非财政补助收入。</w:t>
      </w:r>
    </w:p>
    <w:p w:rsidR="003D5723" w:rsidRDefault="00000000">
      <w:pPr>
        <w:pStyle w:val="a3"/>
        <w:spacing w:before="283" w:line="364" w:lineRule="auto"/>
        <w:ind w:right="434" w:firstLine="640"/>
        <w:rPr>
          <w:rFonts w:hint="eastAsia"/>
          <w:lang w:eastAsia="zh-CN"/>
        </w:rPr>
      </w:pPr>
      <w:r>
        <w:rPr>
          <w:lang w:eastAsia="zh-CN"/>
        </w:rPr>
        <w:t>三、事业收入：指事业单位开展专业业务活动及辅助活动取得的收入。</w:t>
      </w:r>
    </w:p>
    <w:p w:rsidR="003D5723" w:rsidRDefault="003D5723">
      <w:pPr>
        <w:spacing w:line="364" w:lineRule="auto"/>
        <w:rPr>
          <w:rFonts w:hint="eastAsia"/>
          <w:lang w:eastAsia="zh-CN"/>
        </w:rPr>
        <w:sectPr w:rsidR="003D5723">
          <w:pgSz w:w="11920" w:h="16840"/>
          <w:pgMar w:top="1520" w:right="1680" w:bottom="1420" w:left="1680" w:header="0" w:footer="1232" w:gutter="0"/>
          <w:cols w:space="720"/>
        </w:sectPr>
      </w:pPr>
    </w:p>
    <w:p w:rsidR="003D5723" w:rsidRDefault="00000000">
      <w:pPr>
        <w:pStyle w:val="a3"/>
        <w:spacing w:before="28" w:line="364" w:lineRule="auto"/>
        <w:ind w:right="434" w:firstLine="640"/>
        <w:jc w:val="both"/>
        <w:rPr>
          <w:rFonts w:hint="eastAsia"/>
          <w:lang w:eastAsia="zh-CN"/>
        </w:rPr>
      </w:pPr>
      <w:r>
        <w:rPr>
          <w:lang w:eastAsia="zh-CN"/>
        </w:rPr>
        <w:lastRenderedPageBreak/>
        <w:t>四、经营收入：指事业单位在专业业务活动及其辅助活动之外开展非独立核算经营活动取得的收入。</w:t>
      </w:r>
    </w:p>
    <w:p w:rsidR="003D5723" w:rsidRDefault="00000000">
      <w:pPr>
        <w:pStyle w:val="a3"/>
        <w:spacing w:before="282" w:line="364" w:lineRule="auto"/>
        <w:ind w:right="434" w:firstLine="640"/>
        <w:jc w:val="both"/>
        <w:rPr>
          <w:rFonts w:hint="eastAsia"/>
          <w:lang w:eastAsia="zh-CN"/>
        </w:rPr>
      </w:pPr>
      <w:r>
        <w:rPr>
          <w:lang w:eastAsia="zh-CN"/>
        </w:rPr>
        <w:t>五、附属单位上缴收入：指事业单位取得附属独立核算单位根据有关规定上缴的收入。</w:t>
      </w:r>
    </w:p>
    <w:p w:rsidR="003D5723" w:rsidRDefault="00000000">
      <w:pPr>
        <w:pStyle w:val="a3"/>
        <w:spacing w:before="280" w:line="364" w:lineRule="auto"/>
        <w:ind w:right="434" w:firstLine="640"/>
        <w:rPr>
          <w:rFonts w:hint="eastAsia"/>
          <w:lang w:eastAsia="zh-CN"/>
        </w:rPr>
      </w:pPr>
      <w:r>
        <w:rPr>
          <w:spacing w:val="-1"/>
          <w:lang w:eastAsia="zh-CN"/>
        </w:rPr>
        <w:t>六、其他收入：指除上述“财政拨款收入”“事业收</w:t>
      </w:r>
      <w:r>
        <w:rPr>
          <w:lang w:eastAsia="zh-CN"/>
        </w:rPr>
        <w:t>入”“上级补助收入”“经营收入”“附属单位上缴收 入”等以外的收入。</w:t>
      </w:r>
    </w:p>
    <w:p w:rsidR="003D5723" w:rsidRDefault="00000000">
      <w:pPr>
        <w:pStyle w:val="a3"/>
        <w:spacing w:before="283" w:line="364" w:lineRule="auto"/>
        <w:ind w:right="435" w:firstLine="640"/>
        <w:jc w:val="both"/>
        <w:rPr>
          <w:rFonts w:hint="eastAsia"/>
          <w:lang w:eastAsia="zh-CN"/>
        </w:rPr>
      </w:pPr>
      <w:r>
        <w:rPr>
          <w:lang w:eastAsia="zh-CN"/>
        </w:rPr>
        <w:t>七、使用非财政拨款结余：指事业单位在当年的“财政拨款收入”“事业收入”“经营收入”“其他收入”等不足以安排当年支出的情况下，使用非同级财政拨款结余资金弥补本年度收支缺口。</w:t>
      </w:r>
    </w:p>
    <w:p w:rsidR="003D5723" w:rsidRDefault="00000000">
      <w:pPr>
        <w:pStyle w:val="a3"/>
        <w:spacing w:before="284" w:line="364" w:lineRule="auto"/>
        <w:ind w:right="434" w:firstLine="640"/>
        <w:jc w:val="both"/>
        <w:rPr>
          <w:rFonts w:hint="eastAsia"/>
          <w:lang w:eastAsia="zh-CN"/>
        </w:rPr>
      </w:pPr>
      <w:r>
        <w:rPr>
          <w:lang w:eastAsia="zh-CN"/>
        </w:rPr>
        <w:t>八、年初结转和结余：指以前年度尚未完成、结转到本年按有关规定继续使用的资金，或项目已完成等产生的结余资金。</w:t>
      </w:r>
    </w:p>
    <w:p w:rsidR="003D5723" w:rsidRDefault="00000000">
      <w:pPr>
        <w:pStyle w:val="a3"/>
        <w:spacing w:before="281" w:line="364" w:lineRule="auto"/>
        <w:ind w:right="434" w:firstLine="640"/>
        <w:jc w:val="both"/>
        <w:rPr>
          <w:rFonts w:hint="eastAsia"/>
          <w:lang w:eastAsia="zh-CN"/>
        </w:rPr>
      </w:pPr>
      <w:r>
        <w:rPr>
          <w:lang w:eastAsia="zh-CN"/>
        </w:rPr>
        <w:t>九、结余分配：指事业单位缴纳企业所得税以及从非财政拨款结余或经营结余中提取各类结余的情况。</w:t>
      </w:r>
    </w:p>
    <w:p w:rsidR="003D5723" w:rsidRDefault="00000000">
      <w:pPr>
        <w:pStyle w:val="a3"/>
        <w:spacing w:before="283" w:line="364" w:lineRule="auto"/>
        <w:ind w:right="434" w:firstLine="640"/>
        <w:jc w:val="both"/>
        <w:rPr>
          <w:rFonts w:hint="eastAsia"/>
          <w:lang w:eastAsia="zh-CN"/>
        </w:rPr>
      </w:pPr>
      <w:r>
        <w:rPr>
          <w:lang w:eastAsia="zh-CN"/>
        </w:rPr>
        <w:t xml:space="preserve">十、年末结转和结余：指本年度或以前年度预算安 </w:t>
      </w:r>
      <w:r>
        <w:rPr>
          <w:spacing w:val="-1"/>
          <w:lang w:eastAsia="zh-CN"/>
        </w:rPr>
        <w:t>排、因客观条件发生变化无法按原计划实施，需要延迟到</w:t>
      </w:r>
    </w:p>
    <w:p w:rsidR="003D5723" w:rsidRDefault="003D5723">
      <w:pPr>
        <w:spacing w:line="364" w:lineRule="auto"/>
        <w:jc w:val="both"/>
        <w:rPr>
          <w:rFonts w:hint="eastAsia"/>
          <w:lang w:eastAsia="zh-CN"/>
        </w:rPr>
        <w:sectPr w:rsidR="003D5723">
          <w:pgSz w:w="11920" w:h="16840"/>
          <w:pgMar w:top="1520" w:right="1680" w:bottom="1420" w:left="1680" w:header="0" w:footer="1232" w:gutter="0"/>
          <w:cols w:space="720"/>
        </w:sectPr>
      </w:pPr>
    </w:p>
    <w:p w:rsidR="003D5723" w:rsidRDefault="00000000">
      <w:pPr>
        <w:pStyle w:val="a3"/>
        <w:spacing w:before="28" w:line="364" w:lineRule="auto"/>
        <w:ind w:right="434"/>
        <w:rPr>
          <w:rFonts w:hint="eastAsia"/>
          <w:lang w:eastAsia="zh-CN"/>
        </w:rPr>
      </w:pPr>
      <w:r>
        <w:rPr>
          <w:lang w:eastAsia="zh-CN"/>
        </w:rPr>
        <w:lastRenderedPageBreak/>
        <w:t>以后年度按有关规定继续使用的资金（不包括事业单位非财政拨款结余和专用结余）。</w:t>
      </w:r>
    </w:p>
    <w:p w:rsidR="003D5723" w:rsidRDefault="00000000">
      <w:pPr>
        <w:pStyle w:val="a3"/>
        <w:spacing w:before="282" w:line="364" w:lineRule="auto"/>
        <w:ind w:right="434" w:firstLine="640"/>
        <w:rPr>
          <w:rFonts w:hint="eastAsia"/>
          <w:lang w:eastAsia="zh-CN"/>
        </w:rPr>
      </w:pPr>
      <w:r>
        <w:rPr>
          <w:lang w:eastAsia="zh-CN"/>
        </w:rPr>
        <w:t>十一、基本支出：指为保障机构正常运转、完成日常工作任务而发生的人员支出和公用支出。</w:t>
      </w:r>
    </w:p>
    <w:p w:rsidR="003D5723" w:rsidRDefault="00000000">
      <w:pPr>
        <w:pStyle w:val="a3"/>
        <w:spacing w:before="280" w:line="364" w:lineRule="auto"/>
        <w:ind w:right="434" w:firstLine="640"/>
        <w:rPr>
          <w:rFonts w:hint="eastAsia"/>
          <w:lang w:eastAsia="zh-CN"/>
        </w:rPr>
      </w:pPr>
      <w:r>
        <w:rPr>
          <w:lang w:eastAsia="zh-CN"/>
        </w:rPr>
        <w:t>十二、项目支出：指在基本支出之外为完成特定行政任务和事业发展目标所发生的支出。</w:t>
      </w:r>
    </w:p>
    <w:p w:rsidR="003D5723" w:rsidRDefault="00000000">
      <w:pPr>
        <w:pStyle w:val="a3"/>
        <w:spacing w:before="283" w:line="364" w:lineRule="auto"/>
        <w:ind w:right="434" w:firstLine="640"/>
        <w:rPr>
          <w:rFonts w:hint="eastAsia"/>
          <w:lang w:eastAsia="zh-CN"/>
        </w:rPr>
      </w:pPr>
      <w:r>
        <w:rPr>
          <w:lang w:eastAsia="zh-CN"/>
        </w:rPr>
        <w:t>十三、经营支出：指事业单位在专业业务活动及其辅助活动之外开展非独立核算经营活动发生的支出。</w:t>
      </w:r>
    </w:p>
    <w:p w:rsidR="003D5723" w:rsidRDefault="00000000">
      <w:pPr>
        <w:pStyle w:val="a3"/>
        <w:spacing w:before="282"/>
        <w:ind w:left="760"/>
        <w:rPr>
          <w:rFonts w:hint="eastAsia"/>
          <w:lang w:eastAsia="zh-CN"/>
        </w:rPr>
      </w:pPr>
      <w:r>
        <w:rPr>
          <w:lang w:eastAsia="zh-CN"/>
        </w:rPr>
        <w:t>十四、“三公”经费：纳入本级财政预决算管理的</w:t>
      </w:r>
    </w:p>
    <w:p w:rsidR="003D5723" w:rsidRDefault="00000000">
      <w:pPr>
        <w:pStyle w:val="a3"/>
        <w:spacing w:before="214" w:line="364" w:lineRule="auto"/>
        <w:ind w:right="434"/>
        <w:rPr>
          <w:rFonts w:hint="eastAsia"/>
          <w:lang w:eastAsia="zh-CN"/>
        </w:rPr>
      </w:pPr>
      <w:r>
        <w:rPr>
          <w:spacing w:val="-1"/>
          <w:lang w:eastAsia="zh-CN"/>
        </w:rPr>
        <w:t>“三公”经费，是指用一般公共预算财政拨款、政府性基金预算财政拨款及国有资本经营预算财政拨款安排的因公</w:t>
      </w:r>
      <w:r>
        <w:rPr>
          <w:lang w:eastAsia="zh-CN"/>
        </w:rPr>
        <w:t>出国（境）费、公务用车购置及运行维护费和公务接待 费。其中，因公出国（境）费反映单位公务出国（境）</w:t>
      </w:r>
      <w:r>
        <w:rPr>
          <w:spacing w:val="-11"/>
          <w:lang w:eastAsia="zh-CN"/>
        </w:rPr>
        <w:t>的</w:t>
      </w:r>
      <w:r>
        <w:rPr>
          <w:lang w:eastAsia="zh-CN"/>
        </w:rPr>
        <w:t xml:space="preserve">国际旅费、国外城市间交通费、住宿费、伙食费、培训 </w:t>
      </w:r>
      <w:r>
        <w:rPr>
          <w:spacing w:val="-1"/>
          <w:lang w:eastAsia="zh-CN"/>
        </w:rPr>
        <w:t>费、公杂费等支出；公务用车购置及运行维护费反映单位</w:t>
      </w:r>
      <w:r>
        <w:rPr>
          <w:lang w:eastAsia="zh-CN"/>
        </w:rPr>
        <w:t>公务用车车辆购置支出（含车辆购置税、牌照费）</w:t>
      </w:r>
      <w:r>
        <w:rPr>
          <w:spacing w:val="-4"/>
          <w:lang w:eastAsia="zh-CN"/>
        </w:rPr>
        <w:t>及燃料</w:t>
      </w:r>
      <w:r>
        <w:rPr>
          <w:lang w:eastAsia="zh-CN"/>
        </w:rPr>
        <w:t>费、维修费、过路过桥费、保险费、安全奖励费用等支 出；公务接待费反映单位按规定开支的各类公务接待（</w:t>
      </w:r>
      <w:r>
        <w:rPr>
          <w:spacing w:val="-11"/>
          <w:lang w:eastAsia="zh-CN"/>
        </w:rPr>
        <w:t>含</w:t>
      </w:r>
      <w:r>
        <w:rPr>
          <w:lang w:eastAsia="zh-CN"/>
        </w:rPr>
        <w:t>外宾接待）费用。</w:t>
      </w:r>
    </w:p>
    <w:p w:rsidR="003D5723" w:rsidRDefault="003D5723">
      <w:pPr>
        <w:spacing w:line="364" w:lineRule="auto"/>
        <w:rPr>
          <w:rFonts w:hint="eastAsia"/>
          <w:lang w:eastAsia="zh-CN"/>
        </w:rPr>
        <w:sectPr w:rsidR="003D5723">
          <w:pgSz w:w="11920" w:h="16840"/>
          <w:pgMar w:top="1520" w:right="1680" w:bottom="1420" w:left="1680" w:header="0" w:footer="1232" w:gutter="0"/>
          <w:cols w:space="720"/>
        </w:sectPr>
      </w:pPr>
    </w:p>
    <w:p w:rsidR="003D5723" w:rsidRDefault="00000000">
      <w:pPr>
        <w:pStyle w:val="a3"/>
        <w:spacing w:before="28" w:line="364" w:lineRule="auto"/>
        <w:ind w:right="429" w:firstLine="645"/>
        <w:jc w:val="both"/>
        <w:rPr>
          <w:rFonts w:hint="eastAsia"/>
          <w:lang w:eastAsia="zh-CN"/>
        </w:rPr>
      </w:pPr>
      <w:r>
        <w:rPr>
          <w:lang w:eastAsia="zh-CN"/>
        </w:rPr>
        <w:lastRenderedPageBreak/>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rsidR="003D5723" w:rsidRDefault="00000000">
      <w:pPr>
        <w:pStyle w:val="a3"/>
        <w:spacing w:before="286" w:line="364" w:lineRule="auto"/>
        <w:ind w:right="352" w:firstLine="645"/>
        <w:jc w:val="both"/>
        <w:rPr>
          <w:rFonts w:hint="eastAsia"/>
          <w:lang w:eastAsia="zh-CN"/>
        </w:rPr>
      </w:pPr>
      <w:r>
        <w:rPr>
          <w:lang w:eastAsia="zh-CN"/>
        </w:rPr>
        <w:t>（注：支出功能分类的名词解释，各部门（单位）根据实际支出情况填列，可参阅财政部印发的《2022</w:t>
      </w:r>
      <w:r>
        <w:rPr>
          <w:spacing w:val="-23"/>
          <w:lang w:eastAsia="zh-CN"/>
        </w:rPr>
        <w:t xml:space="preserve"> 年政府收支分类科目》）</w:t>
      </w:r>
    </w:p>
    <w:sectPr w:rsidR="003D5723">
      <w:pgSz w:w="11920" w:h="16840"/>
      <w:pgMar w:top="1520" w:right="1680" w:bottom="1420" w:left="1680" w:header="0" w:footer="12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56A25" w:rsidRDefault="00656A25">
      <w:pPr>
        <w:rPr>
          <w:rFonts w:hint="eastAsia"/>
        </w:rPr>
      </w:pPr>
      <w:r>
        <w:separator/>
      </w:r>
    </w:p>
  </w:endnote>
  <w:endnote w:type="continuationSeparator" w:id="0">
    <w:p w:rsidR="00656A25" w:rsidRDefault="00656A2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5723" w:rsidRDefault="00000000">
    <w:pPr>
      <w:pStyle w:val="a3"/>
      <w:spacing w:line="14" w:lineRule="auto"/>
      <w:ind w:left="0"/>
      <w:rPr>
        <w:rFonts w:hint="eastAsia"/>
        <w:sz w:val="20"/>
      </w:rPr>
    </w:pPr>
    <w:r>
      <w:rPr>
        <w:rFonts w:hint="eastAsia"/>
      </w:rPr>
      <w:pict>
        <v:shapetype id="_x0000_t202" coordsize="21600,21600" o:spt="202" path="m,l,21600r21600,l21600,xe">
          <v:stroke joinstyle="miter"/>
          <v:path gradientshapeok="t" o:connecttype="rect"/>
        </v:shapetype>
        <v:shape id="_x0000_s1026" type="#_x0000_t202" style="position:absolute;margin-left:293.55pt;margin-top:769.4pt;width:8.5pt;height:11pt;z-index:-9400;mso-position-horizontal-relative:page;mso-position-vertical-relative:page" filled="f" stroked="f">
          <v:textbox inset="0,0,0,0">
            <w:txbxContent>
              <w:p w:rsidR="003D5723" w:rsidRDefault="00000000">
                <w:pPr>
                  <w:spacing w:line="220" w:lineRule="exact"/>
                  <w:ind w:left="40"/>
                  <w:rPr>
                    <w:rFonts w:hint="eastAsia"/>
                    <w:sz w:val="18"/>
                  </w:rPr>
                </w:pPr>
                <w:r>
                  <w:fldChar w:fldCharType="begin"/>
                </w:r>
                <w:r>
                  <w:rPr>
                    <w:sz w:val="18"/>
                  </w:rPr>
                  <w:instrText xml:space="preserve"> PAGE </w:instrText>
                </w:r>
                <w:r>
                  <w:fldChar w:fldCharType="separate"/>
                </w:r>
                <w:r>
                  <w:t>8</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5723" w:rsidRDefault="00000000">
    <w:pPr>
      <w:pStyle w:val="a3"/>
      <w:spacing w:line="14" w:lineRule="auto"/>
      <w:ind w:left="0"/>
      <w:rPr>
        <w:rFonts w:hint="eastAsia"/>
        <w:sz w:val="20"/>
      </w:rPr>
    </w:pPr>
    <w:r>
      <w:rPr>
        <w:rFonts w:hint="eastAsia"/>
      </w:rPr>
      <w:pict>
        <v:shapetype id="_x0000_t202" coordsize="21600,21600" o:spt="202" path="m,l,21600r21600,l21600,xe">
          <v:stroke joinstyle="miter"/>
          <v:path gradientshapeok="t" o:connecttype="rect"/>
        </v:shapetype>
        <v:shape id="_x0000_s1025" type="#_x0000_t202" style="position:absolute;margin-left:291.4pt;margin-top:769.4pt;width:13.1pt;height:11pt;z-index:-9376;mso-position-horizontal-relative:page;mso-position-vertical-relative:page" filled="f" stroked="f">
          <v:textbox style="mso-next-textbox:#_x0000_s1025" inset="0,0,0,0">
            <w:txbxContent>
              <w:p w:rsidR="003D5723" w:rsidRDefault="00000000">
                <w:pPr>
                  <w:spacing w:line="220" w:lineRule="exact"/>
                  <w:ind w:left="40"/>
                  <w:rPr>
                    <w:rFonts w:hint="eastAsia"/>
                    <w:sz w:val="18"/>
                  </w:rPr>
                </w:pPr>
                <w:r>
                  <w:fldChar w:fldCharType="begin"/>
                </w:r>
                <w:r>
                  <w:rPr>
                    <w:sz w:val="18"/>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56A25" w:rsidRDefault="00656A25">
      <w:pPr>
        <w:rPr>
          <w:rFonts w:hint="eastAsia"/>
        </w:rPr>
      </w:pPr>
      <w:r>
        <w:separator/>
      </w:r>
    </w:p>
  </w:footnote>
  <w:footnote w:type="continuationSeparator" w:id="0">
    <w:p w:rsidR="00656A25" w:rsidRDefault="00656A2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32AC9"/>
    <w:multiLevelType w:val="multilevel"/>
    <w:tmpl w:val="A504F574"/>
    <w:lvl w:ilvl="0">
      <w:start w:val="3"/>
      <w:numFmt w:val="decimal"/>
      <w:lvlText w:val="%1"/>
      <w:lvlJc w:val="left"/>
      <w:pPr>
        <w:ind w:left="840" w:hanging="720"/>
      </w:pPr>
      <w:rPr>
        <w:rFonts w:hint="default"/>
      </w:rPr>
    </w:lvl>
    <w:lvl w:ilvl="1">
      <w:start w:val="70"/>
      <w:numFmt w:val="decimal"/>
      <w:lvlText w:val="%1.%2"/>
      <w:lvlJc w:val="left"/>
      <w:pPr>
        <w:ind w:left="840" w:hanging="720"/>
      </w:pPr>
      <w:rPr>
        <w:rFonts w:ascii="宋体" w:eastAsia="宋体" w:hAnsi="宋体" w:cs="宋体" w:hint="default"/>
        <w:spacing w:val="-2"/>
        <w:w w:val="99"/>
        <w:sz w:val="32"/>
        <w:szCs w:val="32"/>
      </w:rPr>
    </w:lvl>
    <w:lvl w:ilvl="2">
      <w:start w:val="1"/>
      <w:numFmt w:val="decimal"/>
      <w:lvlText w:val="%3."/>
      <w:lvlJc w:val="left"/>
      <w:pPr>
        <w:ind w:left="120" w:hanging="320"/>
      </w:pPr>
      <w:rPr>
        <w:rFonts w:ascii="宋体" w:eastAsia="宋体" w:hAnsi="宋体" w:cs="宋体" w:hint="default"/>
        <w:spacing w:val="-2"/>
        <w:w w:val="99"/>
        <w:sz w:val="30"/>
        <w:szCs w:val="30"/>
      </w:rPr>
    </w:lvl>
    <w:lvl w:ilvl="3">
      <w:numFmt w:val="bullet"/>
      <w:lvlText w:val="•"/>
      <w:lvlJc w:val="left"/>
      <w:pPr>
        <w:ind w:left="2554" w:hanging="320"/>
      </w:pPr>
      <w:rPr>
        <w:rFonts w:hint="default"/>
      </w:rPr>
    </w:lvl>
    <w:lvl w:ilvl="4">
      <w:numFmt w:val="bullet"/>
      <w:lvlText w:val="•"/>
      <w:lvlJc w:val="left"/>
      <w:pPr>
        <w:ind w:left="3411" w:hanging="320"/>
      </w:pPr>
      <w:rPr>
        <w:rFonts w:hint="default"/>
      </w:rPr>
    </w:lvl>
    <w:lvl w:ilvl="5">
      <w:numFmt w:val="bullet"/>
      <w:lvlText w:val="•"/>
      <w:lvlJc w:val="left"/>
      <w:pPr>
        <w:ind w:left="4268" w:hanging="320"/>
      </w:pPr>
      <w:rPr>
        <w:rFonts w:hint="default"/>
      </w:rPr>
    </w:lvl>
    <w:lvl w:ilvl="6">
      <w:numFmt w:val="bullet"/>
      <w:lvlText w:val="•"/>
      <w:lvlJc w:val="left"/>
      <w:pPr>
        <w:ind w:left="5126" w:hanging="320"/>
      </w:pPr>
      <w:rPr>
        <w:rFonts w:hint="default"/>
      </w:rPr>
    </w:lvl>
    <w:lvl w:ilvl="7">
      <w:numFmt w:val="bullet"/>
      <w:lvlText w:val="•"/>
      <w:lvlJc w:val="left"/>
      <w:pPr>
        <w:ind w:left="5983" w:hanging="320"/>
      </w:pPr>
      <w:rPr>
        <w:rFonts w:hint="default"/>
      </w:rPr>
    </w:lvl>
    <w:lvl w:ilvl="8">
      <w:numFmt w:val="bullet"/>
      <w:lvlText w:val="•"/>
      <w:lvlJc w:val="left"/>
      <w:pPr>
        <w:ind w:left="6840" w:hanging="320"/>
      </w:pPr>
      <w:rPr>
        <w:rFonts w:hint="default"/>
      </w:rPr>
    </w:lvl>
  </w:abstractNum>
  <w:abstractNum w:abstractNumId="1" w15:restartNumberingAfterBreak="0">
    <w:nsid w:val="0AE11832"/>
    <w:multiLevelType w:val="hybridMultilevel"/>
    <w:tmpl w:val="DD42D59A"/>
    <w:lvl w:ilvl="0" w:tplc="FAF67174">
      <w:start w:val="1"/>
      <w:numFmt w:val="decimal"/>
      <w:lvlText w:val="%1."/>
      <w:lvlJc w:val="left"/>
      <w:pPr>
        <w:ind w:left="1082" w:hanging="322"/>
      </w:pPr>
      <w:rPr>
        <w:rFonts w:ascii="宋体" w:eastAsia="宋体" w:hAnsi="宋体" w:cs="宋体" w:hint="default"/>
        <w:spacing w:val="-2"/>
        <w:w w:val="99"/>
        <w:sz w:val="30"/>
        <w:szCs w:val="30"/>
      </w:rPr>
    </w:lvl>
    <w:lvl w:ilvl="1" w:tplc="DF647C14">
      <w:numFmt w:val="bullet"/>
      <w:lvlText w:val="•"/>
      <w:lvlJc w:val="left"/>
      <w:pPr>
        <w:ind w:left="1827" w:hanging="322"/>
      </w:pPr>
      <w:rPr>
        <w:rFonts w:hint="default"/>
      </w:rPr>
    </w:lvl>
    <w:lvl w:ilvl="2" w:tplc="8982BE6E">
      <w:numFmt w:val="bullet"/>
      <w:lvlText w:val="•"/>
      <w:lvlJc w:val="left"/>
      <w:pPr>
        <w:ind w:left="2575" w:hanging="322"/>
      </w:pPr>
      <w:rPr>
        <w:rFonts w:hint="default"/>
      </w:rPr>
    </w:lvl>
    <w:lvl w:ilvl="3" w:tplc="104A6CF2">
      <w:numFmt w:val="bullet"/>
      <w:lvlText w:val="•"/>
      <w:lvlJc w:val="left"/>
      <w:pPr>
        <w:ind w:left="3322" w:hanging="322"/>
      </w:pPr>
      <w:rPr>
        <w:rFonts w:hint="default"/>
      </w:rPr>
    </w:lvl>
    <w:lvl w:ilvl="4" w:tplc="FAF8C200">
      <w:numFmt w:val="bullet"/>
      <w:lvlText w:val="•"/>
      <w:lvlJc w:val="left"/>
      <w:pPr>
        <w:ind w:left="4070" w:hanging="322"/>
      </w:pPr>
      <w:rPr>
        <w:rFonts w:hint="default"/>
      </w:rPr>
    </w:lvl>
    <w:lvl w:ilvl="5" w:tplc="0F7A008C">
      <w:numFmt w:val="bullet"/>
      <w:lvlText w:val="•"/>
      <w:lvlJc w:val="left"/>
      <w:pPr>
        <w:ind w:left="4817" w:hanging="322"/>
      </w:pPr>
      <w:rPr>
        <w:rFonts w:hint="default"/>
      </w:rPr>
    </w:lvl>
    <w:lvl w:ilvl="6" w:tplc="49A4A756">
      <w:numFmt w:val="bullet"/>
      <w:lvlText w:val="•"/>
      <w:lvlJc w:val="left"/>
      <w:pPr>
        <w:ind w:left="5565" w:hanging="322"/>
      </w:pPr>
      <w:rPr>
        <w:rFonts w:hint="default"/>
      </w:rPr>
    </w:lvl>
    <w:lvl w:ilvl="7" w:tplc="0D2A7894">
      <w:numFmt w:val="bullet"/>
      <w:lvlText w:val="•"/>
      <w:lvlJc w:val="left"/>
      <w:pPr>
        <w:ind w:left="6312" w:hanging="322"/>
      </w:pPr>
      <w:rPr>
        <w:rFonts w:hint="default"/>
      </w:rPr>
    </w:lvl>
    <w:lvl w:ilvl="8" w:tplc="3266DDA8">
      <w:numFmt w:val="bullet"/>
      <w:lvlText w:val="•"/>
      <w:lvlJc w:val="left"/>
      <w:pPr>
        <w:ind w:left="7060" w:hanging="322"/>
      </w:pPr>
      <w:rPr>
        <w:rFonts w:hint="default"/>
      </w:rPr>
    </w:lvl>
  </w:abstractNum>
  <w:num w:numId="1" w16cid:durableId="1635527666">
    <w:abstractNumId w:val="1"/>
  </w:num>
  <w:num w:numId="2" w16cid:durableId="935214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3D5723"/>
    <w:rsid w:val="00300D05"/>
    <w:rsid w:val="003D5723"/>
    <w:rsid w:val="00574CAE"/>
    <w:rsid w:val="00656A25"/>
    <w:rsid w:val="00A11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A3A7E"/>
  <w15:docId w15:val="{7178375F-F42E-428E-B241-443D80E67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0"/>
    </w:pPr>
    <w:rPr>
      <w:sz w:val="32"/>
      <w:szCs w:val="32"/>
    </w:rPr>
  </w:style>
  <w:style w:type="paragraph" w:styleId="a4">
    <w:name w:val="List Paragraph"/>
    <w:basedOn w:val="a"/>
    <w:uiPriority w:val="1"/>
    <w:qFormat/>
    <w:pPr>
      <w:spacing w:before="1"/>
      <w:ind w:left="1082" w:hanging="322"/>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53614176&amp;amp;ss_c=ssc.citiao.link"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baike.sogou.com/lemma/ShowInnerLink.htm?lemmaId=1515446&amp;amp;ss_c=ssc.citiao.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~WRL0618.tmp</Template>
  <TotalTime>11</TotalTime>
  <Pages>1</Pages>
  <Words>1155</Words>
  <Characters>6588</Characters>
  <Application>Microsoft Office Word</Application>
  <DocSecurity>0</DocSecurity>
  <Lines>54</Lines>
  <Paragraphs>15</Paragraphs>
  <ScaleCrop>false</ScaleCrop>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jack zhong</cp:lastModifiedBy>
  <cp:revision>3</cp:revision>
  <dcterms:created xsi:type="dcterms:W3CDTF">2024-08-16T07:34:00Z</dcterms:created>
  <dcterms:modified xsi:type="dcterms:W3CDTF">2024-08-16T07:47:00Z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2023-10-09T00:00:00Z</vt:filetime>
  </property>
  <property fmtid="{D5CDD505-2E9C-101B-9397-08002B2CF9AE}" pid="3" name="Creator">
    <vt:lpwstr>WPS 文字</vt:lpwstr>
  </property>
  <property fmtid="{D5CDD505-2E9C-101B-9397-08002B2CF9AE}" pid="4" name="LastSaved">
    <vt:filetime>2024-08-16T00:00:00Z</vt:filetime>
  </property>
</Properties>
</file>