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131CE8" w:rsidRDefault="00131CE8">
      <w:pPr>
        <w:rPr>
          <w:sz w:val="24"/>
          <w:szCs w:val="24"/>
        </w:rPr>
      </w:pPr>
    </w:p>
    <w:p w:rsidR="00131CE8" w:rsidRDefault="00131CE8">
      <w:pPr>
        <w:rPr>
          <w:sz w:val="84"/>
          <w:szCs w:val="84"/>
        </w:rPr>
      </w:pPr>
    </w:p>
    <w:p w:rsidR="00131CE8" w:rsidRDefault="00131CE8">
      <w:pPr>
        <w:rPr>
          <w:sz w:val="84"/>
          <w:szCs w:val="84"/>
        </w:rPr>
      </w:pPr>
    </w:p>
    <w:p w:rsidR="00131CE8" w:rsidRDefault="00000000">
      <w:pPr>
        <w:jc w:val="center"/>
        <w:rPr>
          <w:sz w:val="52"/>
          <w:szCs w:val="52"/>
        </w:rPr>
      </w:pPr>
      <w:r>
        <w:rPr>
          <w:rFonts w:hint="eastAsia"/>
          <w:sz w:val="52"/>
          <w:szCs w:val="52"/>
        </w:rPr>
        <w:t>2024</w:t>
      </w:r>
      <w:r>
        <w:rPr>
          <w:rFonts w:hint="eastAsia"/>
          <w:sz w:val="52"/>
          <w:szCs w:val="52"/>
        </w:rPr>
        <w:t>年海南省海洋与渔业科学院单位预算</w:t>
      </w:r>
    </w:p>
    <w:p w:rsidR="00131CE8" w:rsidRDefault="00131CE8">
      <w:pPr>
        <w:ind w:firstLine="1680"/>
        <w:jc w:val="center"/>
        <w:rPr>
          <w:sz w:val="84"/>
          <w:szCs w:val="84"/>
        </w:rPr>
      </w:pPr>
    </w:p>
    <w:p w:rsidR="00131CE8" w:rsidRDefault="00131CE8">
      <w:pPr>
        <w:ind w:firstLine="1680"/>
        <w:jc w:val="center"/>
        <w:rPr>
          <w:sz w:val="84"/>
          <w:szCs w:val="84"/>
        </w:rPr>
      </w:pPr>
    </w:p>
    <w:p w:rsidR="00131CE8" w:rsidRDefault="00131CE8">
      <w:pPr>
        <w:ind w:firstLine="1680"/>
        <w:jc w:val="center"/>
        <w:rPr>
          <w:sz w:val="84"/>
          <w:szCs w:val="84"/>
        </w:rPr>
      </w:pPr>
    </w:p>
    <w:p w:rsidR="00131CE8" w:rsidRDefault="00131CE8">
      <w:pPr>
        <w:ind w:firstLine="1680"/>
        <w:jc w:val="center"/>
        <w:rPr>
          <w:sz w:val="84"/>
          <w:szCs w:val="84"/>
        </w:rPr>
      </w:pPr>
    </w:p>
    <w:p w:rsidR="00131CE8" w:rsidRDefault="00131CE8">
      <w:pPr>
        <w:rPr>
          <w:sz w:val="84"/>
          <w:szCs w:val="84"/>
        </w:rPr>
      </w:pPr>
    </w:p>
    <w:p w:rsidR="00131CE8" w:rsidRDefault="00131CE8">
      <w:pPr>
        <w:rPr>
          <w:sz w:val="84"/>
          <w:szCs w:val="84"/>
        </w:rPr>
      </w:pPr>
    </w:p>
    <w:p w:rsidR="00131CE8" w:rsidRDefault="00131CE8">
      <w:pPr>
        <w:rPr>
          <w:sz w:val="84"/>
          <w:szCs w:val="84"/>
        </w:rPr>
      </w:pPr>
    </w:p>
    <w:p w:rsidR="00131CE8" w:rsidRDefault="00131CE8">
      <w:pPr>
        <w:rPr>
          <w:sz w:val="84"/>
          <w:szCs w:val="84"/>
        </w:rPr>
      </w:pPr>
    </w:p>
    <w:p w:rsidR="00131CE8" w:rsidRDefault="00000000">
      <w:pPr>
        <w:jc w:val="center"/>
        <w:rPr>
          <w:rFonts w:ascii="黑体" w:eastAsia="黑体" w:hAnsi="黑体" w:hint="eastAsia"/>
          <w:sz w:val="52"/>
          <w:szCs w:val="52"/>
        </w:rPr>
      </w:pPr>
      <w:r>
        <w:rPr>
          <w:rFonts w:ascii="黑体" w:eastAsia="黑体" w:hAnsi="黑体" w:hint="eastAsia"/>
          <w:sz w:val="52"/>
          <w:szCs w:val="52"/>
        </w:rPr>
        <w:t>目录</w:t>
      </w:r>
    </w:p>
    <w:p w:rsidR="00131CE8"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海南省海洋与渔业科学院单位概况</w:t>
      </w:r>
    </w:p>
    <w:p w:rsidR="00131CE8"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主要职能</w:t>
      </w:r>
    </w:p>
    <w:p w:rsidR="00131CE8" w:rsidRDefault="00000000">
      <w:pPr>
        <w:rPr>
          <w:rFonts w:ascii="黑体" w:eastAsia="黑体" w:hAnsi="黑体" w:hint="eastAsia"/>
          <w:sz w:val="32"/>
          <w:szCs w:val="32"/>
        </w:rPr>
      </w:pPr>
      <w:r>
        <w:rPr>
          <w:rFonts w:ascii="黑体" w:eastAsia="黑体" w:hAnsi="宋体" w:hint="eastAsia"/>
          <w:sz w:val="32"/>
          <w:szCs w:val="32"/>
        </w:rPr>
        <w:t>二、</w:t>
      </w:r>
      <w:r>
        <w:rPr>
          <w:rFonts w:ascii="黑体" w:eastAsia="黑体" w:hAnsi="黑体" w:hint="eastAsia"/>
          <w:sz w:val="32"/>
          <w:szCs w:val="32"/>
        </w:rPr>
        <w:t>部门预算单位构成（单位公开没有这部分内容）</w:t>
      </w:r>
    </w:p>
    <w:p w:rsidR="00131CE8"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 xml:space="preserve">  海南省海洋与渔业科学院单位2024年单位预算表</w:t>
      </w:r>
    </w:p>
    <w:p w:rsidR="00131CE8"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rsidR="00131CE8"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rsidR="00131CE8"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rsidR="00131CE8"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rsidR="00131CE8"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rsidR="00131CE8"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rsidR="00131CE8"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rsidR="00131CE8"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rsidR="00131CE8"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rsidR="00131CE8"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rsidR="00131CE8"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海南省海洋与渔业科学院单位2024年单位预算情况说明</w:t>
      </w:r>
    </w:p>
    <w:p w:rsidR="00131CE8"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名词解释</w:t>
      </w:r>
    </w:p>
    <w:p w:rsidR="00131CE8" w:rsidRDefault="00131CE8">
      <w:pPr>
        <w:pStyle w:val="1"/>
        <w:ind w:left="1320" w:firstLineChars="0" w:firstLine="0"/>
        <w:jc w:val="left"/>
        <w:rPr>
          <w:rFonts w:ascii="黑体" w:eastAsia="黑体" w:hAnsi="黑体" w:hint="eastAsia"/>
          <w:sz w:val="32"/>
          <w:szCs w:val="32"/>
        </w:rPr>
      </w:pPr>
    </w:p>
    <w:p w:rsidR="00131CE8" w:rsidRDefault="00131CE8">
      <w:pPr>
        <w:jc w:val="left"/>
        <w:rPr>
          <w:rFonts w:ascii="黑体" w:eastAsia="黑体" w:hAnsi="黑体" w:hint="eastAsia"/>
          <w:sz w:val="32"/>
          <w:szCs w:val="32"/>
        </w:rPr>
      </w:pPr>
    </w:p>
    <w:p w:rsidR="00131CE8" w:rsidRDefault="00000000">
      <w:pPr>
        <w:pStyle w:val="1"/>
        <w:numPr>
          <w:ilvl w:val="0"/>
          <w:numId w:val="4"/>
        </w:numPr>
        <w:ind w:firstLineChars="0"/>
        <w:jc w:val="center"/>
        <w:rPr>
          <w:rFonts w:ascii="仿宋_GB2312" w:eastAsia="仿宋_GB2312" w:hAnsi="仿宋_GB2312" w:cs="仿宋_GB2312" w:hint="eastAsia"/>
          <w:sz w:val="32"/>
          <w:szCs w:val="32"/>
        </w:rPr>
      </w:pPr>
      <w:r>
        <w:rPr>
          <w:rFonts w:ascii="黑体" w:eastAsia="黑体" w:hAnsi="黑体" w:hint="eastAsia"/>
          <w:sz w:val="32"/>
          <w:szCs w:val="32"/>
        </w:rPr>
        <w:t xml:space="preserve"> 海南省海洋与渔业科学院单位概况</w:t>
      </w:r>
    </w:p>
    <w:p w:rsidR="00131CE8" w:rsidRDefault="00000000">
      <w:pPr>
        <w:ind w:firstLineChars="150" w:firstLine="450"/>
        <w:jc w:val="left"/>
        <w:rPr>
          <w:rFonts w:ascii="仿宋_GB2312" w:eastAsia="仿宋_GB2312" w:hAnsi="仿宋_GB2312" w:cs="仿宋_GB2312" w:hint="eastAsia"/>
          <w:sz w:val="32"/>
          <w:szCs w:val="32"/>
        </w:rPr>
      </w:pPr>
      <w:r>
        <w:rPr>
          <w:rFonts w:ascii="宋体" w:hAnsi="宋体" w:cs="宋体" w:hint="eastAsia"/>
          <w:kern w:val="0"/>
          <w:sz w:val="30"/>
          <w:szCs w:val="30"/>
        </w:rPr>
        <w:t>按照预算管理有关规定，目前我单位预算编制实行综合预算制度，即我单位的收入和支出全部纳入预算管理。</w:t>
      </w:r>
    </w:p>
    <w:p w:rsidR="00131CE8" w:rsidRDefault="00000000">
      <w:pPr>
        <w:pStyle w:val="1"/>
        <w:numPr>
          <w:ilvl w:val="0"/>
          <w:numId w:val="5"/>
        </w:numPr>
        <w:ind w:firstLineChars="0"/>
        <w:jc w:val="left"/>
        <w:rPr>
          <w:rFonts w:ascii="黑体" w:eastAsia="黑体" w:hAnsi="黑体" w:cs="仿宋_GB2312" w:hint="eastAsia"/>
          <w:sz w:val="32"/>
          <w:szCs w:val="32"/>
        </w:rPr>
      </w:pPr>
      <w:r>
        <w:rPr>
          <w:rFonts w:ascii="黑体" w:eastAsia="黑体" w:hAnsi="黑体" w:cs="仿宋_GB2312" w:hint="eastAsia"/>
          <w:sz w:val="32"/>
          <w:szCs w:val="32"/>
        </w:rPr>
        <w:t>主要职能</w:t>
      </w:r>
    </w:p>
    <w:p w:rsidR="00131CE8" w:rsidRDefault="00000000">
      <w:pPr>
        <w:rPr>
          <w:rFonts w:eastAsia="仿宋_GB2312" w:cs="仿宋_GB2312"/>
          <w:color w:val="000000"/>
          <w:sz w:val="28"/>
          <w:szCs w:val="28"/>
        </w:rPr>
      </w:pPr>
      <w:r>
        <w:rPr>
          <w:sz w:val="30"/>
          <w:szCs w:val="30"/>
        </w:rPr>
        <w:t>（一）</w:t>
      </w:r>
      <w:r>
        <w:rPr>
          <w:rFonts w:eastAsia="仿宋_GB2312" w:cs="仿宋_GB2312"/>
          <w:color w:val="000000"/>
          <w:sz w:val="28"/>
          <w:szCs w:val="28"/>
        </w:rPr>
        <w:t>贯彻执行国家和省有关海洋与渔业科学研究、应用推广和环境保护等法律法规和方针政策；</w:t>
      </w:r>
    </w:p>
    <w:p w:rsidR="00131CE8" w:rsidRDefault="00000000">
      <w:pPr>
        <w:rPr>
          <w:rFonts w:eastAsia="仿宋_GB2312" w:cs="仿宋_GB2312"/>
          <w:color w:val="000000"/>
          <w:sz w:val="28"/>
          <w:szCs w:val="28"/>
        </w:rPr>
      </w:pPr>
      <w:r>
        <w:rPr>
          <w:sz w:val="30"/>
          <w:szCs w:val="30"/>
        </w:rPr>
        <w:t>（二）</w:t>
      </w:r>
      <w:r>
        <w:rPr>
          <w:rFonts w:eastAsia="仿宋_GB2312" w:cs="仿宋_GB2312"/>
          <w:color w:val="000000"/>
          <w:sz w:val="28"/>
          <w:szCs w:val="28"/>
        </w:rPr>
        <w:t>承担国际旅游岛涉海产业、海洋与渔业经济发展战略研究和总体规划，为政府宏观决策和法规制度提供科学依据；</w:t>
      </w:r>
    </w:p>
    <w:p w:rsidR="00131CE8" w:rsidRDefault="00000000">
      <w:pPr>
        <w:rPr>
          <w:rFonts w:eastAsia="仿宋_GB2312" w:cs="仿宋_GB2312"/>
          <w:color w:val="000000"/>
          <w:sz w:val="28"/>
          <w:szCs w:val="28"/>
        </w:rPr>
      </w:pPr>
      <w:r>
        <w:rPr>
          <w:sz w:val="30"/>
          <w:szCs w:val="30"/>
        </w:rPr>
        <w:t>（</w:t>
      </w:r>
      <w:r>
        <w:rPr>
          <w:rFonts w:hint="eastAsia"/>
          <w:sz w:val="30"/>
          <w:szCs w:val="30"/>
        </w:rPr>
        <w:t>三</w:t>
      </w:r>
      <w:r>
        <w:rPr>
          <w:sz w:val="30"/>
          <w:szCs w:val="30"/>
        </w:rPr>
        <w:t>）</w:t>
      </w:r>
      <w:r>
        <w:rPr>
          <w:rFonts w:eastAsia="仿宋_GB2312" w:cs="仿宋_GB2312"/>
          <w:color w:val="000000"/>
          <w:sz w:val="28"/>
          <w:szCs w:val="28"/>
        </w:rPr>
        <w:t>承担海洋与渔业资源调查和开发技术研究，为海洋渔业资源的开发利用提供技术支持；</w:t>
      </w:r>
    </w:p>
    <w:p w:rsidR="00131CE8" w:rsidRDefault="00000000">
      <w:pPr>
        <w:rPr>
          <w:rFonts w:eastAsia="仿宋_GB2312" w:cs="仿宋_GB2312"/>
          <w:color w:val="000000"/>
          <w:sz w:val="28"/>
          <w:szCs w:val="28"/>
        </w:rPr>
      </w:pPr>
      <w:r>
        <w:rPr>
          <w:sz w:val="30"/>
          <w:szCs w:val="30"/>
        </w:rPr>
        <w:t>（</w:t>
      </w:r>
      <w:r>
        <w:rPr>
          <w:rFonts w:hint="eastAsia"/>
          <w:sz w:val="30"/>
          <w:szCs w:val="30"/>
        </w:rPr>
        <w:t>四</w:t>
      </w:r>
      <w:r>
        <w:rPr>
          <w:sz w:val="30"/>
          <w:szCs w:val="30"/>
        </w:rPr>
        <w:t>）</w:t>
      </w:r>
      <w:r>
        <w:rPr>
          <w:rFonts w:eastAsia="仿宋_GB2312" w:cs="仿宋_GB2312"/>
          <w:color w:val="000000"/>
          <w:sz w:val="28"/>
          <w:szCs w:val="28"/>
        </w:rPr>
        <w:t>承担海洋与渔业环境监测、海洋资源及海洋环境保护与管理和可持续利用研究，开展典型海洋生态系统的监测调查与评估工作，为海洋与渔业资源、海环境的开发、保护管理提供指导；</w:t>
      </w:r>
    </w:p>
    <w:p w:rsidR="00131CE8" w:rsidRDefault="00000000">
      <w:pPr>
        <w:rPr>
          <w:rFonts w:eastAsia="仿宋_GB2312" w:cs="仿宋_GB2312"/>
          <w:color w:val="000000"/>
          <w:sz w:val="28"/>
          <w:szCs w:val="28"/>
        </w:rPr>
      </w:pPr>
      <w:r>
        <w:rPr>
          <w:sz w:val="30"/>
          <w:szCs w:val="30"/>
        </w:rPr>
        <w:t>（</w:t>
      </w:r>
      <w:r>
        <w:rPr>
          <w:rFonts w:hint="eastAsia"/>
          <w:sz w:val="30"/>
          <w:szCs w:val="30"/>
        </w:rPr>
        <w:t>五</w:t>
      </w:r>
      <w:r>
        <w:rPr>
          <w:sz w:val="30"/>
          <w:szCs w:val="30"/>
        </w:rPr>
        <w:t>）</w:t>
      </w:r>
      <w:r>
        <w:rPr>
          <w:rFonts w:eastAsia="仿宋_GB2312" w:cs="仿宋_GB2312"/>
          <w:color w:val="000000"/>
          <w:sz w:val="28"/>
          <w:szCs w:val="28"/>
        </w:rPr>
        <w:t>承担海洋物理、海洋地质、海洋工程、海洋遥感等技术基础研究和应用研究工作，开展海洋基础地理信息</w:t>
      </w:r>
      <w:r>
        <w:rPr>
          <w:rFonts w:eastAsia="仿宋_GB2312" w:cs="仿宋_GB2312" w:hint="eastAsia"/>
          <w:color w:val="000000"/>
          <w:sz w:val="28"/>
          <w:szCs w:val="28"/>
        </w:rPr>
        <w:t>系统和海洋综合管理信息系统的开发、建设和维护；</w:t>
      </w:r>
    </w:p>
    <w:p w:rsidR="00131CE8" w:rsidRDefault="00000000">
      <w:pPr>
        <w:rPr>
          <w:rFonts w:eastAsia="仿宋_GB2312" w:cs="仿宋_GB2312"/>
          <w:color w:val="000000"/>
          <w:sz w:val="28"/>
          <w:szCs w:val="28"/>
        </w:rPr>
      </w:pPr>
      <w:r>
        <w:rPr>
          <w:sz w:val="30"/>
          <w:szCs w:val="30"/>
        </w:rPr>
        <w:t>（</w:t>
      </w:r>
      <w:r>
        <w:rPr>
          <w:rFonts w:hint="eastAsia"/>
          <w:sz w:val="30"/>
          <w:szCs w:val="30"/>
        </w:rPr>
        <w:t>六</w:t>
      </w:r>
      <w:r>
        <w:rPr>
          <w:sz w:val="30"/>
          <w:szCs w:val="30"/>
        </w:rPr>
        <w:t>）</w:t>
      </w:r>
      <w:r>
        <w:rPr>
          <w:rFonts w:eastAsia="仿宋_GB2312" w:cs="仿宋_GB2312" w:hint="eastAsia"/>
          <w:color w:val="000000"/>
          <w:sz w:val="28"/>
          <w:szCs w:val="28"/>
        </w:rPr>
        <w:t>承担海域使用功能开发和管理保护研究，对海岸带、海岛和海洋的开发利用进行调查、规划、评估、设计、施工和技术咨询；</w:t>
      </w:r>
    </w:p>
    <w:p w:rsidR="00131CE8" w:rsidRDefault="00000000">
      <w:pPr>
        <w:rPr>
          <w:rFonts w:eastAsia="仿宋_GB2312" w:cs="仿宋_GB2312"/>
          <w:color w:val="000000"/>
          <w:sz w:val="28"/>
          <w:szCs w:val="28"/>
        </w:rPr>
      </w:pPr>
      <w:r>
        <w:rPr>
          <w:sz w:val="30"/>
          <w:szCs w:val="30"/>
        </w:rPr>
        <w:t>（</w:t>
      </w:r>
      <w:r>
        <w:rPr>
          <w:rFonts w:hint="eastAsia"/>
          <w:sz w:val="30"/>
          <w:szCs w:val="30"/>
        </w:rPr>
        <w:t>七</w:t>
      </w:r>
      <w:r>
        <w:rPr>
          <w:sz w:val="30"/>
          <w:szCs w:val="30"/>
        </w:rPr>
        <w:t>）</w:t>
      </w:r>
      <w:r>
        <w:rPr>
          <w:rFonts w:eastAsia="仿宋_GB2312" w:cs="仿宋_GB2312" w:hint="eastAsia"/>
          <w:color w:val="000000"/>
          <w:sz w:val="28"/>
          <w:szCs w:val="28"/>
        </w:rPr>
        <w:t>承担海、淡水养殖技术研究，为水产品商品化生产提供技术支持；</w:t>
      </w:r>
    </w:p>
    <w:p w:rsidR="00131CE8" w:rsidRDefault="00000000">
      <w:pPr>
        <w:rPr>
          <w:rFonts w:eastAsia="仿宋_GB2312" w:cs="仿宋_GB2312"/>
          <w:color w:val="000000"/>
          <w:sz w:val="28"/>
          <w:szCs w:val="28"/>
        </w:rPr>
      </w:pPr>
      <w:r>
        <w:rPr>
          <w:sz w:val="30"/>
          <w:szCs w:val="30"/>
        </w:rPr>
        <w:t>（</w:t>
      </w:r>
      <w:r>
        <w:rPr>
          <w:rFonts w:hint="eastAsia"/>
          <w:sz w:val="30"/>
          <w:szCs w:val="30"/>
        </w:rPr>
        <w:t>八</w:t>
      </w:r>
      <w:r>
        <w:rPr>
          <w:sz w:val="30"/>
          <w:szCs w:val="30"/>
        </w:rPr>
        <w:t>）</w:t>
      </w:r>
      <w:r>
        <w:rPr>
          <w:rFonts w:eastAsia="仿宋_GB2312" w:cs="仿宋_GB2312" w:hint="eastAsia"/>
          <w:color w:val="000000"/>
          <w:sz w:val="28"/>
          <w:szCs w:val="28"/>
        </w:rPr>
        <w:t>承担水产品加工和质量安全管理技术研究，为水产品安全进</w:t>
      </w:r>
      <w:r>
        <w:rPr>
          <w:rFonts w:eastAsia="仿宋_GB2312" w:cs="仿宋_GB2312" w:hint="eastAsia"/>
          <w:color w:val="000000"/>
          <w:sz w:val="28"/>
          <w:szCs w:val="28"/>
        </w:rPr>
        <w:lastRenderedPageBreak/>
        <w:t>入市场提供技术支持；</w:t>
      </w:r>
    </w:p>
    <w:p w:rsidR="00131CE8" w:rsidRDefault="00000000">
      <w:pPr>
        <w:rPr>
          <w:rFonts w:eastAsia="仿宋_GB2312" w:cs="仿宋_GB2312"/>
          <w:color w:val="000000"/>
          <w:sz w:val="28"/>
          <w:szCs w:val="28"/>
        </w:rPr>
      </w:pPr>
      <w:r>
        <w:rPr>
          <w:sz w:val="30"/>
          <w:szCs w:val="30"/>
        </w:rPr>
        <w:t>（</w:t>
      </w:r>
      <w:r>
        <w:rPr>
          <w:rFonts w:hint="eastAsia"/>
          <w:sz w:val="30"/>
          <w:szCs w:val="30"/>
        </w:rPr>
        <w:t>九</w:t>
      </w:r>
      <w:r>
        <w:rPr>
          <w:sz w:val="30"/>
          <w:szCs w:val="30"/>
        </w:rPr>
        <w:t>）</w:t>
      </w:r>
      <w:r>
        <w:rPr>
          <w:rFonts w:eastAsia="仿宋_GB2312" w:cs="仿宋_GB2312" w:hint="eastAsia"/>
          <w:color w:val="000000"/>
          <w:sz w:val="28"/>
          <w:szCs w:val="28"/>
        </w:rPr>
        <w:t>承担水产良种引进、保种和育种技术研究，为淡水养殖业提供优良苗种；</w:t>
      </w:r>
    </w:p>
    <w:p w:rsidR="00131CE8" w:rsidRDefault="00000000">
      <w:pPr>
        <w:rPr>
          <w:rFonts w:eastAsia="仿宋_GB2312" w:cs="仿宋_GB2312"/>
          <w:color w:val="000000"/>
          <w:sz w:val="28"/>
          <w:szCs w:val="28"/>
        </w:rPr>
      </w:pPr>
      <w:r>
        <w:rPr>
          <w:sz w:val="30"/>
          <w:szCs w:val="30"/>
        </w:rPr>
        <w:t>（</w:t>
      </w:r>
      <w:r>
        <w:rPr>
          <w:rFonts w:hint="eastAsia"/>
          <w:sz w:val="30"/>
          <w:szCs w:val="30"/>
        </w:rPr>
        <w:t>十</w:t>
      </w:r>
      <w:r>
        <w:rPr>
          <w:sz w:val="30"/>
          <w:szCs w:val="30"/>
        </w:rPr>
        <w:t>）</w:t>
      </w:r>
      <w:r>
        <w:rPr>
          <w:rFonts w:eastAsia="仿宋_GB2312" w:cs="仿宋_GB2312" w:hint="eastAsia"/>
          <w:color w:val="000000"/>
          <w:sz w:val="28"/>
          <w:szCs w:val="28"/>
        </w:rPr>
        <w:t>承担水产养殖病害防治技术研究和监测防治体系建设，开展病害防治测报、水生动物防疫检疫、渔业污染事故调查鉴定服务，提供健康养殖技术师范；</w:t>
      </w:r>
    </w:p>
    <w:p w:rsidR="00131CE8" w:rsidRDefault="00000000">
      <w:pPr>
        <w:rPr>
          <w:rFonts w:eastAsia="仿宋_GB2312" w:cs="仿宋_GB2312"/>
          <w:color w:val="000000"/>
          <w:sz w:val="28"/>
          <w:szCs w:val="28"/>
        </w:rPr>
      </w:pPr>
      <w:r>
        <w:rPr>
          <w:sz w:val="30"/>
          <w:szCs w:val="30"/>
        </w:rPr>
        <w:t>（</w:t>
      </w:r>
      <w:r>
        <w:rPr>
          <w:rFonts w:hint="eastAsia"/>
          <w:sz w:val="30"/>
          <w:szCs w:val="30"/>
        </w:rPr>
        <w:t>十一</w:t>
      </w:r>
      <w:r>
        <w:rPr>
          <w:sz w:val="30"/>
          <w:szCs w:val="30"/>
        </w:rPr>
        <w:t>）</w:t>
      </w:r>
      <w:r>
        <w:rPr>
          <w:rFonts w:eastAsia="仿宋_GB2312" w:cs="仿宋_GB2312" w:hint="eastAsia"/>
          <w:color w:val="000000"/>
          <w:sz w:val="28"/>
          <w:szCs w:val="28"/>
        </w:rPr>
        <w:t>负责指导和组织渔业技术师范、培训、咨询等技术服务和科技成果交流、开发经营活动，提高社会化服务水平；</w:t>
      </w:r>
    </w:p>
    <w:p w:rsidR="00131CE8" w:rsidRDefault="00000000">
      <w:pPr>
        <w:rPr>
          <w:rFonts w:eastAsia="仿宋_GB2312" w:cs="仿宋_GB2312"/>
          <w:color w:val="000000"/>
          <w:sz w:val="28"/>
          <w:szCs w:val="28"/>
        </w:rPr>
      </w:pPr>
      <w:r>
        <w:rPr>
          <w:sz w:val="30"/>
          <w:szCs w:val="30"/>
        </w:rPr>
        <w:t>（</w:t>
      </w:r>
      <w:r>
        <w:rPr>
          <w:rFonts w:hint="eastAsia"/>
          <w:sz w:val="30"/>
          <w:szCs w:val="30"/>
        </w:rPr>
        <w:t>十二</w:t>
      </w:r>
      <w:r>
        <w:rPr>
          <w:sz w:val="30"/>
          <w:szCs w:val="30"/>
        </w:rPr>
        <w:t>）</w:t>
      </w:r>
      <w:r>
        <w:rPr>
          <w:rFonts w:eastAsia="仿宋_GB2312" w:cs="仿宋_GB2312" w:hint="eastAsia"/>
          <w:color w:val="000000"/>
          <w:sz w:val="28"/>
          <w:szCs w:val="28"/>
        </w:rPr>
        <w:t>负责渔业行政职业技能技术培训和鉴定工作，参与科技成果的验收、评审、鉴定和奖励工作；</w:t>
      </w:r>
    </w:p>
    <w:p w:rsidR="00131CE8" w:rsidRDefault="00000000">
      <w:pPr>
        <w:rPr>
          <w:rFonts w:ascii="黑体" w:eastAsia="黑体" w:hAnsi="黑体" w:hint="eastAsia"/>
          <w:sz w:val="32"/>
          <w:szCs w:val="32"/>
        </w:rPr>
      </w:pPr>
      <w:r>
        <w:rPr>
          <w:sz w:val="30"/>
          <w:szCs w:val="30"/>
        </w:rPr>
        <w:t>（</w:t>
      </w:r>
      <w:r>
        <w:rPr>
          <w:rFonts w:hint="eastAsia"/>
          <w:sz w:val="30"/>
          <w:szCs w:val="30"/>
        </w:rPr>
        <w:t>十三</w:t>
      </w:r>
      <w:r>
        <w:rPr>
          <w:sz w:val="30"/>
          <w:szCs w:val="30"/>
        </w:rPr>
        <w:t>）</w:t>
      </w:r>
      <w:r>
        <w:rPr>
          <w:rFonts w:eastAsia="仿宋_GB2312" w:cs="仿宋_GB2312" w:hint="eastAsia"/>
          <w:color w:val="000000"/>
          <w:sz w:val="28"/>
          <w:szCs w:val="28"/>
        </w:rPr>
        <w:t>承担海洋与渔业的科学技术普及工作，提高全民的海洋意识和环境保护意识。</w:t>
      </w:r>
    </w:p>
    <w:p w:rsidR="00131CE8" w:rsidRDefault="00000000">
      <w:pPr>
        <w:ind w:firstLineChars="200" w:firstLine="560"/>
        <w:rPr>
          <w:rFonts w:eastAsia="仿宋_GB2312" w:cs="仿宋_GB2312"/>
          <w:color w:val="000000"/>
          <w:sz w:val="28"/>
          <w:szCs w:val="28"/>
        </w:rPr>
      </w:pPr>
      <w:r>
        <w:rPr>
          <w:rFonts w:eastAsia="仿宋_GB2312" w:cs="仿宋_GB2312" w:hint="eastAsia"/>
          <w:color w:val="000000"/>
          <w:sz w:val="28"/>
          <w:szCs w:val="28"/>
        </w:rPr>
        <w:t>我院内设</w:t>
      </w:r>
      <w:r>
        <w:rPr>
          <w:rFonts w:eastAsia="仿宋_GB2312" w:cs="仿宋_GB2312" w:hint="eastAsia"/>
          <w:color w:val="000000"/>
          <w:sz w:val="28"/>
          <w:szCs w:val="28"/>
        </w:rPr>
        <w:t>2</w:t>
      </w:r>
      <w:r>
        <w:rPr>
          <w:rFonts w:eastAsia="仿宋_GB2312" w:cs="仿宋_GB2312" w:hint="eastAsia"/>
          <w:color w:val="000000"/>
          <w:sz w:val="28"/>
          <w:szCs w:val="28"/>
        </w:rPr>
        <w:t>个管理机构、</w:t>
      </w:r>
      <w:r>
        <w:rPr>
          <w:rFonts w:eastAsia="仿宋_GB2312" w:cs="仿宋_GB2312" w:hint="eastAsia"/>
          <w:color w:val="000000"/>
          <w:sz w:val="28"/>
          <w:szCs w:val="28"/>
        </w:rPr>
        <w:t>6</w:t>
      </w:r>
      <w:r>
        <w:rPr>
          <w:rFonts w:eastAsia="仿宋_GB2312" w:cs="仿宋_GB2312" w:hint="eastAsia"/>
          <w:color w:val="000000"/>
          <w:sz w:val="28"/>
          <w:szCs w:val="28"/>
        </w:rPr>
        <w:t>个科研机构、</w:t>
      </w:r>
      <w:r>
        <w:rPr>
          <w:rFonts w:eastAsia="仿宋_GB2312" w:cs="仿宋_GB2312" w:hint="eastAsia"/>
          <w:color w:val="000000"/>
          <w:sz w:val="28"/>
          <w:szCs w:val="28"/>
        </w:rPr>
        <w:t>1</w:t>
      </w:r>
      <w:r>
        <w:rPr>
          <w:rFonts w:eastAsia="仿宋_GB2312" w:cs="仿宋_GB2312" w:hint="eastAsia"/>
          <w:color w:val="000000"/>
          <w:sz w:val="28"/>
          <w:szCs w:val="28"/>
        </w:rPr>
        <w:t>个实验中心和</w:t>
      </w:r>
      <w:r>
        <w:rPr>
          <w:rFonts w:eastAsia="仿宋_GB2312" w:cs="仿宋_GB2312" w:hint="eastAsia"/>
          <w:color w:val="000000"/>
          <w:sz w:val="28"/>
          <w:szCs w:val="28"/>
        </w:rPr>
        <w:t>1</w:t>
      </w:r>
      <w:r>
        <w:rPr>
          <w:rFonts w:eastAsia="仿宋_GB2312" w:cs="仿宋_GB2312" w:hint="eastAsia"/>
          <w:color w:val="000000"/>
          <w:sz w:val="28"/>
          <w:szCs w:val="28"/>
        </w:rPr>
        <w:t>家企业。其中省编办核定内设综合处、科研管理和信息处</w:t>
      </w:r>
      <w:r>
        <w:rPr>
          <w:rFonts w:eastAsia="仿宋_GB2312" w:cs="仿宋_GB2312" w:hint="eastAsia"/>
          <w:color w:val="000000"/>
          <w:sz w:val="28"/>
          <w:szCs w:val="28"/>
        </w:rPr>
        <w:t>2</w:t>
      </w:r>
      <w:r>
        <w:rPr>
          <w:rFonts w:eastAsia="仿宋_GB2312" w:cs="仿宋_GB2312" w:hint="eastAsia"/>
          <w:color w:val="000000"/>
          <w:sz w:val="28"/>
          <w:szCs w:val="28"/>
        </w:rPr>
        <w:t>个副处级行政管理机构，海洋工程研究所、海洋生态研究所、海水渔业研究所、淡水渔业研究所</w:t>
      </w:r>
      <w:r>
        <w:rPr>
          <w:rFonts w:eastAsia="仿宋_GB2312" w:cs="仿宋_GB2312" w:hint="eastAsia"/>
          <w:color w:val="000000"/>
          <w:sz w:val="28"/>
          <w:szCs w:val="28"/>
        </w:rPr>
        <w:t>4</w:t>
      </w:r>
      <w:r>
        <w:rPr>
          <w:rFonts w:eastAsia="仿宋_GB2312" w:cs="仿宋_GB2312" w:hint="eastAsia"/>
          <w:color w:val="000000"/>
          <w:sz w:val="28"/>
          <w:szCs w:val="28"/>
        </w:rPr>
        <w:t>个副处级科研机构；根据工作需要，我院另设水产病害与防治研究所、海洋经济规划与信息研究所</w:t>
      </w:r>
      <w:r>
        <w:rPr>
          <w:rFonts w:eastAsia="仿宋_GB2312" w:cs="仿宋_GB2312" w:hint="eastAsia"/>
          <w:color w:val="000000"/>
          <w:sz w:val="28"/>
          <w:szCs w:val="28"/>
        </w:rPr>
        <w:t>2</w:t>
      </w:r>
      <w:r>
        <w:rPr>
          <w:rFonts w:eastAsia="仿宋_GB2312" w:cs="仿宋_GB2312" w:hint="eastAsia"/>
          <w:color w:val="000000"/>
          <w:sz w:val="28"/>
          <w:szCs w:val="28"/>
        </w:rPr>
        <w:t>个科研部门、</w:t>
      </w:r>
      <w:r>
        <w:rPr>
          <w:rFonts w:eastAsia="仿宋_GB2312" w:cs="仿宋_GB2312" w:hint="eastAsia"/>
          <w:color w:val="000000"/>
          <w:sz w:val="28"/>
          <w:szCs w:val="28"/>
        </w:rPr>
        <w:t>1</w:t>
      </w:r>
      <w:r>
        <w:rPr>
          <w:rFonts w:eastAsia="仿宋_GB2312" w:cs="仿宋_GB2312" w:hint="eastAsia"/>
          <w:color w:val="000000"/>
          <w:sz w:val="28"/>
          <w:szCs w:val="28"/>
        </w:rPr>
        <w:t>个环境综合实验中心及海南海研热带海水鱼类良种场</w:t>
      </w:r>
      <w:r>
        <w:rPr>
          <w:rFonts w:eastAsia="仿宋_GB2312" w:cs="仿宋_GB2312" w:hint="eastAsia"/>
          <w:color w:val="000000"/>
          <w:sz w:val="28"/>
          <w:szCs w:val="28"/>
        </w:rPr>
        <w:t>1</w:t>
      </w:r>
      <w:r>
        <w:rPr>
          <w:rFonts w:eastAsia="仿宋_GB2312" w:cs="仿宋_GB2312" w:hint="eastAsia"/>
          <w:color w:val="000000"/>
          <w:sz w:val="28"/>
          <w:szCs w:val="28"/>
        </w:rPr>
        <w:t>家企业。</w:t>
      </w:r>
    </w:p>
    <w:p w:rsidR="00131CE8" w:rsidRDefault="00000000">
      <w:pPr>
        <w:pStyle w:val="1"/>
        <w:numPr>
          <w:ilvl w:val="0"/>
          <w:numId w:val="5"/>
        </w:numPr>
        <w:ind w:firstLineChars="0"/>
        <w:jc w:val="left"/>
        <w:rPr>
          <w:rFonts w:ascii="黑体" w:eastAsia="黑体" w:hAnsi="黑体" w:cs="仿宋_GB2312" w:hint="eastAsia"/>
          <w:sz w:val="32"/>
          <w:szCs w:val="32"/>
        </w:rPr>
      </w:pPr>
      <w:r>
        <w:rPr>
          <w:rFonts w:ascii="黑体" w:eastAsia="黑体" w:hAnsi="黑体" w:cs="仿宋_GB2312" w:hint="eastAsia"/>
          <w:sz w:val="32"/>
          <w:szCs w:val="32"/>
        </w:rPr>
        <w:t>部门预算单位构成（单位公开没有此部分内容）</w:t>
      </w:r>
    </w:p>
    <w:p w:rsidR="00131CE8" w:rsidRDefault="00000000">
      <w:pPr>
        <w:ind w:firstLineChars="200" w:firstLine="560"/>
        <w:rPr>
          <w:rFonts w:eastAsia="仿宋_GB2312" w:cs="仿宋_GB2312"/>
          <w:color w:val="000000"/>
          <w:sz w:val="28"/>
          <w:szCs w:val="28"/>
        </w:rPr>
      </w:pPr>
      <w:r>
        <w:rPr>
          <w:rFonts w:eastAsia="仿宋_GB2312" w:cs="仿宋_GB2312" w:hint="eastAsia"/>
          <w:color w:val="000000"/>
          <w:sz w:val="28"/>
          <w:szCs w:val="28"/>
        </w:rPr>
        <w:t>无此类清况。</w:t>
      </w:r>
    </w:p>
    <w:p w:rsidR="00131CE8" w:rsidRDefault="00131CE8">
      <w:pPr>
        <w:pStyle w:val="1"/>
        <w:numPr>
          <w:ilvl w:val="255"/>
          <w:numId w:val="0"/>
        </w:numPr>
        <w:jc w:val="left"/>
        <w:rPr>
          <w:rFonts w:ascii="黑体" w:eastAsia="黑体" w:hAnsi="黑体" w:cs="仿宋_GB2312" w:hint="eastAsia"/>
          <w:sz w:val="32"/>
          <w:szCs w:val="32"/>
        </w:rPr>
      </w:pPr>
    </w:p>
    <w:p w:rsidR="00131CE8" w:rsidRDefault="00131CE8">
      <w:pPr>
        <w:pStyle w:val="1"/>
        <w:numPr>
          <w:ilvl w:val="255"/>
          <w:numId w:val="0"/>
        </w:numPr>
        <w:jc w:val="left"/>
        <w:rPr>
          <w:rFonts w:ascii="黑体" w:eastAsia="黑体" w:hAnsi="黑体" w:cs="仿宋_GB2312" w:hint="eastAsia"/>
          <w:sz w:val="32"/>
          <w:szCs w:val="32"/>
        </w:rPr>
      </w:pPr>
    </w:p>
    <w:p w:rsidR="00131CE8" w:rsidRDefault="00131CE8">
      <w:pPr>
        <w:pStyle w:val="1"/>
        <w:numPr>
          <w:ilvl w:val="255"/>
          <w:numId w:val="0"/>
        </w:numPr>
        <w:jc w:val="left"/>
        <w:rPr>
          <w:rFonts w:ascii="黑体" w:eastAsia="黑体" w:hAnsi="黑体" w:cs="仿宋_GB2312" w:hint="eastAsia"/>
          <w:sz w:val="32"/>
          <w:szCs w:val="32"/>
        </w:rPr>
      </w:pPr>
    </w:p>
    <w:p w:rsidR="00131CE8" w:rsidRDefault="00000000">
      <w:pPr>
        <w:ind w:firstLineChars="200" w:firstLine="640"/>
        <w:rPr>
          <w:rFonts w:ascii="黑体" w:eastAsia="黑体" w:hAnsi="黑体" w:hint="eastAsia"/>
          <w:sz w:val="32"/>
          <w:szCs w:val="32"/>
        </w:rPr>
      </w:pPr>
      <w:r>
        <w:rPr>
          <w:rFonts w:ascii="黑体" w:eastAsia="黑体" w:hAnsi="黑体" w:hint="eastAsia"/>
          <w:sz w:val="32"/>
          <w:szCs w:val="32"/>
        </w:rPr>
        <w:t>第二部分 海南省海洋与渔业科学院单位2024年单位预算表</w:t>
      </w:r>
    </w:p>
    <w:p w:rsidR="00131CE8" w:rsidRDefault="00131CE8">
      <w:pPr>
        <w:ind w:left="800"/>
        <w:jc w:val="left"/>
        <w:rPr>
          <w:rFonts w:ascii="黑体" w:eastAsia="黑体" w:hAnsi="黑体" w:hint="eastAsia"/>
          <w:sz w:val="32"/>
          <w:szCs w:val="32"/>
        </w:rPr>
      </w:pPr>
    </w:p>
    <w:p w:rsidR="00131CE8" w:rsidRDefault="00000000">
      <w:pPr>
        <w:ind w:left="800"/>
        <w:jc w:val="center"/>
        <w:rPr>
          <w:rFonts w:ascii="仿宋_GB2312" w:eastAsia="仿宋_GB2312" w:hAnsi="黑体" w:hint="eastAsia"/>
          <w:b/>
          <w:sz w:val="32"/>
          <w:szCs w:val="32"/>
        </w:rPr>
      </w:pPr>
      <w:r>
        <w:rPr>
          <w:rFonts w:ascii="仿宋_GB2312" w:eastAsia="仿宋_GB2312" w:hAnsi="黑体" w:hint="eastAsia"/>
          <w:b/>
          <w:sz w:val="32"/>
          <w:szCs w:val="32"/>
        </w:rPr>
        <w:t>（此部分内容即为部门或单位预算公开表）</w:t>
      </w:r>
    </w:p>
    <w:p w:rsidR="00131CE8" w:rsidRDefault="00131CE8">
      <w:pPr>
        <w:rPr>
          <w:rFonts w:ascii="黑体" w:eastAsia="黑体" w:hAnsi="黑体" w:hint="eastAsia"/>
          <w:sz w:val="32"/>
          <w:szCs w:val="32"/>
        </w:rPr>
      </w:pPr>
    </w:p>
    <w:p w:rsidR="00131CE8" w:rsidRDefault="00000000">
      <w:pPr>
        <w:ind w:firstLineChars="150" w:firstLine="480"/>
        <w:rPr>
          <w:rFonts w:ascii="黑体" w:eastAsia="黑体" w:hAnsi="黑体" w:hint="eastAsia"/>
          <w:sz w:val="32"/>
          <w:szCs w:val="32"/>
        </w:rPr>
      </w:pPr>
      <w:r>
        <w:rPr>
          <w:rFonts w:ascii="黑体" w:eastAsia="黑体" w:hAnsi="黑体" w:hint="eastAsia"/>
          <w:sz w:val="32"/>
          <w:szCs w:val="32"/>
        </w:rPr>
        <w:t>第三部分    海南省海洋与渔业科学院单位2024年单位预算情况说明</w:t>
      </w:r>
    </w:p>
    <w:p w:rsidR="00131CE8" w:rsidRDefault="00131CE8">
      <w:pPr>
        <w:jc w:val="center"/>
        <w:rPr>
          <w:rFonts w:ascii="黑体" w:eastAsia="黑体" w:hAnsi="黑体" w:hint="eastAsia"/>
          <w:sz w:val="32"/>
          <w:szCs w:val="32"/>
        </w:rPr>
      </w:pPr>
    </w:p>
    <w:p w:rsidR="00131CE8" w:rsidRDefault="00000000">
      <w:pPr>
        <w:ind w:firstLineChars="200" w:firstLine="640"/>
        <w:jc w:val="left"/>
        <w:rPr>
          <w:rFonts w:ascii="黑体" w:eastAsia="黑体" w:hAnsi="黑体" w:hint="eastAsia"/>
          <w:sz w:val="32"/>
          <w:szCs w:val="32"/>
        </w:rPr>
      </w:pPr>
      <w:r>
        <w:rPr>
          <w:rFonts w:ascii="黑体" w:eastAsia="黑体" w:hAnsi="黑体" w:hint="eastAsia"/>
          <w:sz w:val="32"/>
          <w:szCs w:val="32"/>
        </w:rPr>
        <w:t>一、关于海南省海洋与渔业科学院单位2024年财政拨款收支预算情况的总体说明</w:t>
      </w:r>
    </w:p>
    <w:p w:rsidR="00131CE8" w:rsidRDefault="00000000">
      <w:pPr>
        <w:ind w:firstLineChars="200" w:firstLine="640"/>
        <w:jc w:val="left"/>
        <w:rPr>
          <w:rFonts w:ascii="仿宋_GB2312" w:eastAsia="仿宋_GB2312" w:hAnsi="黑体" w:hint="eastAsia"/>
          <w:sz w:val="32"/>
          <w:szCs w:val="32"/>
        </w:rPr>
      </w:pPr>
      <w:r>
        <w:rPr>
          <w:rFonts w:ascii="仿宋_GB2312" w:eastAsia="仿宋_GB2312" w:hAnsi="黑体" w:cs="仿宋_GB2312" w:hint="eastAsia"/>
          <w:sz w:val="32"/>
          <w:szCs w:val="32"/>
        </w:rPr>
        <w:t>海南省海洋与渔业科学院单位2024</w:t>
      </w:r>
      <w:r>
        <w:rPr>
          <w:rFonts w:ascii="仿宋_GB2312" w:eastAsia="仿宋_GB2312" w:hAnsi="黑体" w:hint="eastAsia"/>
          <w:sz w:val="32"/>
          <w:szCs w:val="32"/>
        </w:rPr>
        <w:t>年财政拨款收支总预算</w:t>
      </w:r>
      <w:r>
        <w:rPr>
          <w:rFonts w:ascii="仿宋_GB2312" w:eastAsia="仿宋_GB2312" w:hAnsi="黑体" w:cs="仿宋_GB2312" w:hint="eastAsia"/>
          <w:sz w:val="32"/>
          <w:szCs w:val="32"/>
        </w:rPr>
        <w:t>5,589.55</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增加965.65</w:t>
      </w:r>
      <w:r>
        <w:rPr>
          <w:rFonts w:ascii="仿宋_GB2312" w:eastAsia="仿宋_GB2312" w:hAnsi="黑体" w:hint="eastAsia"/>
          <w:sz w:val="32"/>
          <w:szCs w:val="32"/>
        </w:rPr>
        <w:t>万元，主要是人员工资的增长导致基本支出的增加、上年结转的科研和政府投资项目的增加导致的项目支出的增加。其中，收入总计</w:t>
      </w:r>
      <w:r>
        <w:rPr>
          <w:rFonts w:ascii="仿宋_GB2312" w:eastAsia="仿宋_GB2312" w:hAnsi="黑体" w:cs="仿宋_GB2312" w:hint="eastAsia"/>
          <w:sz w:val="32"/>
          <w:szCs w:val="32"/>
        </w:rPr>
        <w:t>5589.55</w:t>
      </w:r>
      <w:r>
        <w:rPr>
          <w:rFonts w:ascii="仿宋_GB2312" w:eastAsia="仿宋_GB2312" w:hAnsi="黑体" w:hint="eastAsia"/>
          <w:sz w:val="32"/>
          <w:szCs w:val="32"/>
        </w:rPr>
        <w:t>万元，包括一般公共预算本年收入</w:t>
      </w:r>
      <w:r>
        <w:rPr>
          <w:rFonts w:ascii="仿宋_GB2312" w:eastAsia="仿宋_GB2312" w:hAnsi="黑体" w:cs="仿宋_GB2312" w:hint="eastAsia"/>
          <w:sz w:val="32"/>
          <w:szCs w:val="32"/>
        </w:rPr>
        <w:t>4271.74</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1,317.81</w:t>
      </w:r>
      <w:r>
        <w:rPr>
          <w:rFonts w:ascii="仿宋_GB2312" w:eastAsia="仿宋_GB2312" w:hAnsi="黑体" w:hint="eastAsia"/>
          <w:sz w:val="32"/>
          <w:szCs w:val="32"/>
        </w:rPr>
        <w:t>万元；支出总计</w:t>
      </w:r>
      <w:r>
        <w:rPr>
          <w:rFonts w:ascii="仿宋_GB2312" w:eastAsia="仿宋_GB2312" w:hAnsi="黑体" w:cs="仿宋_GB2312" w:hint="eastAsia"/>
          <w:sz w:val="32"/>
          <w:szCs w:val="32"/>
        </w:rPr>
        <w:t>5,589.55</w:t>
      </w:r>
      <w:r>
        <w:rPr>
          <w:rFonts w:ascii="仿宋_GB2312" w:eastAsia="仿宋_GB2312" w:hAnsi="黑体" w:hint="eastAsia"/>
          <w:sz w:val="32"/>
          <w:szCs w:val="32"/>
        </w:rPr>
        <w:t>万元，包括一般公共服务支出</w:t>
      </w:r>
      <w:r>
        <w:rPr>
          <w:rFonts w:ascii="仿宋_GB2312" w:eastAsia="仿宋_GB2312" w:hAnsi="黑体" w:cs="仿宋_GB2312" w:hint="eastAsia"/>
          <w:sz w:val="32"/>
          <w:szCs w:val="32"/>
        </w:rPr>
        <w:t>14.00</w:t>
      </w:r>
      <w:r>
        <w:rPr>
          <w:rFonts w:ascii="仿宋_GB2312" w:eastAsia="仿宋_GB2312" w:hAnsi="黑体" w:hint="eastAsia"/>
          <w:sz w:val="32"/>
          <w:szCs w:val="32"/>
        </w:rPr>
        <w:t>万元、科学技术支出</w:t>
      </w:r>
      <w:r>
        <w:rPr>
          <w:rFonts w:ascii="仿宋_GB2312" w:eastAsia="仿宋_GB2312" w:hAnsi="黑体" w:cs="仿宋_GB2312" w:hint="eastAsia"/>
          <w:sz w:val="32"/>
          <w:szCs w:val="32"/>
        </w:rPr>
        <w:t>1,469.03</w:t>
      </w:r>
      <w:r>
        <w:rPr>
          <w:rFonts w:ascii="仿宋_GB2312" w:eastAsia="仿宋_GB2312" w:hAnsi="黑体" w:hint="eastAsia"/>
          <w:sz w:val="32"/>
          <w:szCs w:val="32"/>
        </w:rPr>
        <w:t>万元、</w:t>
      </w:r>
      <w:r>
        <w:rPr>
          <w:rFonts w:ascii="仿宋_GB2312" w:eastAsia="仿宋_GB2312" w:hAnsi="黑体" w:hint="eastAsia"/>
          <w:sz w:val="32"/>
          <w:szCs w:val="32"/>
        </w:rPr>
        <w:t> </w:t>
      </w:r>
      <w:r>
        <w:rPr>
          <w:rFonts w:ascii="仿宋_GB2312" w:eastAsia="仿宋_GB2312" w:hAnsi="黑体" w:hint="eastAsia"/>
          <w:sz w:val="32"/>
          <w:szCs w:val="32"/>
        </w:rPr>
        <w:t>社会保障和就业支出438.13万元、</w:t>
      </w:r>
      <w:r>
        <w:rPr>
          <w:rFonts w:ascii="仿宋_GB2312" w:eastAsia="仿宋_GB2312" w:hAnsi="黑体" w:hint="eastAsia"/>
          <w:sz w:val="32"/>
          <w:szCs w:val="32"/>
        </w:rPr>
        <w:t> </w:t>
      </w:r>
      <w:r>
        <w:rPr>
          <w:rFonts w:ascii="仿宋_GB2312" w:eastAsia="仿宋_GB2312" w:hAnsi="黑体" w:hint="eastAsia"/>
          <w:sz w:val="32"/>
          <w:szCs w:val="32"/>
        </w:rPr>
        <w:t>卫生健康支出81.30万元、</w:t>
      </w:r>
      <w:r>
        <w:rPr>
          <w:rFonts w:ascii="仿宋_GB2312" w:eastAsia="仿宋_GB2312" w:hAnsi="黑体" w:hint="eastAsia"/>
          <w:sz w:val="32"/>
          <w:szCs w:val="32"/>
        </w:rPr>
        <w:t> </w:t>
      </w:r>
      <w:r>
        <w:rPr>
          <w:rFonts w:ascii="仿宋_GB2312" w:eastAsia="仿宋_GB2312" w:hAnsi="黑体" w:hint="eastAsia"/>
          <w:sz w:val="32"/>
          <w:szCs w:val="32"/>
        </w:rPr>
        <w:t>农林水支出866.35万元、</w:t>
      </w:r>
      <w:r>
        <w:rPr>
          <w:rFonts w:ascii="仿宋_GB2312" w:eastAsia="仿宋_GB2312" w:hAnsi="黑体" w:hint="eastAsia"/>
          <w:sz w:val="32"/>
          <w:szCs w:val="32"/>
        </w:rPr>
        <w:t> </w:t>
      </w:r>
      <w:r>
        <w:rPr>
          <w:rFonts w:ascii="仿宋_GB2312" w:eastAsia="仿宋_GB2312" w:hAnsi="黑体" w:hint="eastAsia"/>
          <w:sz w:val="32"/>
          <w:szCs w:val="32"/>
        </w:rPr>
        <w:t>自然资源海洋气象等支出2,575.14万元、</w:t>
      </w:r>
      <w:r>
        <w:rPr>
          <w:rFonts w:ascii="仿宋_GB2312" w:eastAsia="仿宋_GB2312" w:hAnsi="黑体" w:hint="eastAsia"/>
          <w:sz w:val="32"/>
          <w:szCs w:val="32"/>
        </w:rPr>
        <w:t> </w:t>
      </w:r>
      <w:r>
        <w:rPr>
          <w:rFonts w:ascii="仿宋_GB2312" w:eastAsia="仿宋_GB2312" w:hAnsi="黑体" w:hint="eastAsia"/>
          <w:sz w:val="32"/>
          <w:szCs w:val="32"/>
        </w:rPr>
        <w:t>住房保障支出145.60万元。</w:t>
      </w:r>
    </w:p>
    <w:p w:rsidR="00131CE8" w:rsidRDefault="00000000">
      <w:pPr>
        <w:ind w:firstLine="640"/>
        <w:jc w:val="left"/>
        <w:rPr>
          <w:rFonts w:ascii="黑体" w:eastAsia="黑体" w:hAnsi="黑体" w:hint="eastAsia"/>
          <w:sz w:val="32"/>
          <w:szCs w:val="32"/>
        </w:rPr>
      </w:pPr>
      <w:r>
        <w:rPr>
          <w:rFonts w:ascii="黑体" w:eastAsia="黑体" w:hAnsi="黑体" w:hint="eastAsia"/>
          <w:sz w:val="32"/>
          <w:szCs w:val="32"/>
        </w:rPr>
        <w:t>二、关于海南省海洋与渔业科学院单位2024年一般公</w:t>
      </w:r>
      <w:r>
        <w:rPr>
          <w:rFonts w:ascii="黑体" w:eastAsia="黑体" w:hAnsi="黑体" w:hint="eastAsia"/>
          <w:sz w:val="32"/>
          <w:szCs w:val="32"/>
        </w:rPr>
        <w:lastRenderedPageBreak/>
        <w:t>共预算当年拨款情况说明</w:t>
      </w:r>
    </w:p>
    <w:p w:rsidR="00131CE8" w:rsidRDefault="00000000">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rsidR="00131CE8"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海南省海洋与渔业科学院单位2024</w:t>
      </w:r>
      <w:r>
        <w:rPr>
          <w:rFonts w:ascii="仿宋_GB2312" w:eastAsia="仿宋_GB2312" w:hAnsi="黑体" w:hint="eastAsia"/>
          <w:sz w:val="32"/>
          <w:szCs w:val="32"/>
        </w:rPr>
        <w:t>年一般公共预算当年拨款</w:t>
      </w:r>
      <w:r>
        <w:rPr>
          <w:rFonts w:ascii="仿宋_GB2312" w:eastAsia="仿宋_GB2312" w:hAnsi="黑体" w:cs="仿宋_GB2312" w:hint="eastAsia"/>
          <w:sz w:val="32"/>
          <w:szCs w:val="32"/>
        </w:rPr>
        <w:t>5589.55</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增加965.65</w:t>
      </w:r>
      <w:r>
        <w:rPr>
          <w:rFonts w:ascii="仿宋_GB2312" w:eastAsia="仿宋_GB2312" w:hAnsi="黑体" w:hint="eastAsia"/>
          <w:sz w:val="32"/>
          <w:szCs w:val="32"/>
        </w:rPr>
        <w:t>万元，主要是基本支出增加了140.5万元，项目支出增加了825.15万元。</w:t>
      </w:r>
    </w:p>
    <w:p w:rsidR="00131CE8"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rsidR="00131CE8" w:rsidRDefault="00000000">
      <w:pPr>
        <w:ind w:firstLineChars="200" w:firstLine="640"/>
        <w:jc w:val="left"/>
        <w:rPr>
          <w:rFonts w:ascii="仿宋_GB2312" w:eastAsia="仿宋_GB2312" w:hAnsi="黑体" w:hint="eastAsia"/>
          <w:sz w:val="32"/>
          <w:szCs w:val="32"/>
        </w:rPr>
      </w:pPr>
      <w:r>
        <w:rPr>
          <w:rFonts w:ascii="仿宋_GB2312" w:eastAsia="仿宋_GB2312" w:hAnsi="黑体" w:cs="仿宋_GB2312" w:hint="eastAsia"/>
          <w:sz w:val="32"/>
          <w:szCs w:val="32"/>
        </w:rPr>
        <w:t>一般公共服务（类）支出14.00</w:t>
      </w:r>
      <w:r>
        <w:rPr>
          <w:rFonts w:ascii="仿宋_GB2312" w:eastAsia="仿宋_GB2312" w:hAnsi="黑体" w:hint="eastAsia"/>
          <w:sz w:val="32"/>
          <w:szCs w:val="32"/>
        </w:rPr>
        <w:t>万元，占</w:t>
      </w:r>
      <w:r>
        <w:rPr>
          <w:rFonts w:ascii="仿宋_GB2312" w:eastAsia="仿宋_GB2312" w:hAnsi="黑体" w:cs="仿宋_GB2312" w:hint="eastAsia"/>
          <w:sz w:val="32"/>
          <w:szCs w:val="32"/>
        </w:rPr>
        <w:t>0.25</w:t>
      </w:r>
      <w:r>
        <w:rPr>
          <w:rFonts w:ascii="仿宋_GB2312" w:eastAsia="仿宋_GB2312" w:hAnsi="黑体" w:hint="eastAsia"/>
          <w:sz w:val="32"/>
          <w:szCs w:val="32"/>
        </w:rPr>
        <w:t>%；科学技术支出</w:t>
      </w:r>
      <w:r>
        <w:rPr>
          <w:rFonts w:ascii="仿宋_GB2312" w:eastAsia="仿宋_GB2312" w:hAnsi="黑体" w:cs="仿宋_GB2312" w:hint="eastAsia"/>
          <w:sz w:val="32"/>
          <w:szCs w:val="32"/>
        </w:rPr>
        <w:t>1,469.03</w:t>
      </w:r>
      <w:r>
        <w:rPr>
          <w:rFonts w:ascii="仿宋_GB2312" w:eastAsia="仿宋_GB2312" w:hAnsi="黑体" w:hint="eastAsia"/>
          <w:sz w:val="32"/>
          <w:szCs w:val="32"/>
        </w:rPr>
        <w:t>万元，占</w:t>
      </w:r>
      <w:r>
        <w:rPr>
          <w:rFonts w:ascii="仿宋_GB2312" w:eastAsia="仿宋_GB2312" w:hAnsi="黑体" w:cs="仿宋_GB2312" w:hint="eastAsia"/>
          <w:sz w:val="32"/>
          <w:szCs w:val="32"/>
        </w:rPr>
        <w:t>26.28</w:t>
      </w:r>
      <w:r>
        <w:rPr>
          <w:rFonts w:ascii="仿宋_GB2312" w:eastAsia="仿宋_GB2312" w:hAnsi="黑体" w:hint="eastAsia"/>
          <w:sz w:val="32"/>
          <w:szCs w:val="32"/>
        </w:rPr>
        <w:t>%；社会保障和就业支出438.13万元，占</w:t>
      </w:r>
      <w:r>
        <w:rPr>
          <w:rFonts w:ascii="仿宋_GB2312" w:eastAsia="仿宋_GB2312" w:hAnsi="黑体" w:cs="仿宋_GB2312" w:hint="eastAsia"/>
          <w:sz w:val="32"/>
          <w:szCs w:val="32"/>
        </w:rPr>
        <w:t>7.84</w:t>
      </w:r>
      <w:r>
        <w:rPr>
          <w:rFonts w:ascii="仿宋_GB2312" w:eastAsia="仿宋_GB2312" w:hAnsi="黑体" w:hint="eastAsia"/>
          <w:sz w:val="32"/>
          <w:szCs w:val="32"/>
        </w:rPr>
        <w:t>%；卫生健康支出81.30万元，占</w:t>
      </w:r>
      <w:r>
        <w:rPr>
          <w:rFonts w:ascii="仿宋_GB2312" w:eastAsia="仿宋_GB2312" w:hAnsi="黑体" w:cs="仿宋_GB2312" w:hint="eastAsia"/>
          <w:sz w:val="32"/>
          <w:szCs w:val="32"/>
        </w:rPr>
        <w:t>1.45</w:t>
      </w:r>
      <w:r>
        <w:rPr>
          <w:rFonts w:ascii="仿宋_GB2312" w:eastAsia="仿宋_GB2312" w:hAnsi="黑体" w:hint="eastAsia"/>
          <w:sz w:val="32"/>
          <w:szCs w:val="32"/>
        </w:rPr>
        <w:t>%；</w:t>
      </w:r>
      <w:r>
        <w:rPr>
          <w:rFonts w:ascii="仿宋_GB2312" w:eastAsia="仿宋_GB2312" w:hAnsi="黑体" w:hint="eastAsia"/>
          <w:sz w:val="32"/>
          <w:szCs w:val="32"/>
        </w:rPr>
        <w:t> </w:t>
      </w:r>
      <w:r>
        <w:rPr>
          <w:rFonts w:ascii="仿宋_GB2312" w:eastAsia="仿宋_GB2312" w:hAnsi="黑体" w:hint="eastAsia"/>
          <w:sz w:val="32"/>
          <w:szCs w:val="32"/>
        </w:rPr>
        <w:t>农林水支出866.35万元，占15.50%；自然资源海洋气象等支出2575.14万元，占</w:t>
      </w:r>
      <w:r>
        <w:rPr>
          <w:rFonts w:ascii="仿宋_GB2312" w:eastAsia="仿宋_GB2312" w:hAnsi="黑体" w:cs="仿宋_GB2312" w:hint="eastAsia"/>
          <w:sz w:val="32"/>
          <w:szCs w:val="32"/>
        </w:rPr>
        <w:t>46.07</w:t>
      </w:r>
      <w:r>
        <w:rPr>
          <w:rFonts w:ascii="仿宋_GB2312" w:eastAsia="仿宋_GB2312" w:hAnsi="黑体" w:hint="eastAsia"/>
          <w:sz w:val="32"/>
          <w:szCs w:val="32"/>
        </w:rPr>
        <w:t>%；</w:t>
      </w:r>
      <w:r>
        <w:rPr>
          <w:rFonts w:ascii="仿宋_GB2312" w:eastAsia="仿宋_GB2312" w:hAnsi="黑体" w:hint="eastAsia"/>
          <w:sz w:val="32"/>
          <w:szCs w:val="32"/>
        </w:rPr>
        <w:t> </w:t>
      </w:r>
      <w:r>
        <w:rPr>
          <w:rFonts w:ascii="仿宋_GB2312" w:eastAsia="仿宋_GB2312" w:hAnsi="黑体" w:hint="eastAsia"/>
          <w:sz w:val="32"/>
          <w:szCs w:val="32"/>
        </w:rPr>
        <w:t>住房保障支出145.60万元，占</w:t>
      </w:r>
      <w:r>
        <w:rPr>
          <w:rFonts w:ascii="仿宋_GB2312" w:eastAsia="仿宋_GB2312" w:hAnsi="黑体" w:cs="仿宋_GB2312" w:hint="eastAsia"/>
          <w:sz w:val="32"/>
          <w:szCs w:val="32"/>
        </w:rPr>
        <w:t>2.61</w:t>
      </w:r>
      <w:r>
        <w:rPr>
          <w:rFonts w:ascii="仿宋_GB2312" w:eastAsia="仿宋_GB2312" w:hAnsi="黑体" w:hint="eastAsia"/>
          <w:sz w:val="32"/>
          <w:szCs w:val="32"/>
        </w:rPr>
        <w:t>%。</w:t>
      </w:r>
    </w:p>
    <w:p w:rsidR="00131CE8" w:rsidRDefault="00000000">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rsidR="00131CE8"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1.一般公共服务支出（类）知识产权事务（款）其他知识产权事务支出（项）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预算数为14万元，比上年预算数增加13.2万元，主要是知识产权事务补助项目支出预算增加。</w:t>
      </w:r>
    </w:p>
    <w:p w:rsidR="00131CE8"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2. 科学技术支出（类）基础研究（款）自然科学基金（项）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预算数为50.93万元，比上年预算数减少16.09万元，主要是上年结转的自然科学基金项目预算的减少。</w:t>
      </w:r>
    </w:p>
    <w:p w:rsidR="00131CE8"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hint="eastAsia"/>
          <w:sz w:val="32"/>
          <w:szCs w:val="32"/>
        </w:rPr>
        <w:t>3.</w:t>
      </w:r>
      <w:r>
        <w:rPr>
          <w:rFonts w:ascii="仿宋_GB2312" w:eastAsia="仿宋_GB2312" w:hAnsi="黑体" w:cs="仿宋_GB2312" w:hint="eastAsia"/>
          <w:sz w:val="32"/>
          <w:szCs w:val="32"/>
        </w:rPr>
        <w:t xml:space="preserve"> 科学技术支出（类）基础研究（款）科技人才队伍</w:t>
      </w:r>
      <w:r>
        <w:rPr>
          <w:rFonts w:ascii="仿宋_GB2312" w:eastAsia="仿宋_GB2312" w:hAnsi="黑体" w:cs="仿宋_GB2312" w:hint="eastAsia"/>
          <w:sz w:val="32"/>
          <w:szCs w:val="32"/>
        </w:rPr>
        <w:lastRenderedPageBreak/>
        <w:t>建设（项）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预算数为130万元，比上年预算数增加130万元，主要是新增的人才开放专项资金项目。</w:t>
      </w:r>
    </w:p>
    <w:p w:rsidR="00131CE8"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4. 科学技术支出（类）应用研究（款）社会公益研究（项）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预算数为3.81万元，比上年预算数减少2.54万元，主要是上年结转自然科学基金项目预算的减少。</w:t>
      </w:r>
    </w:p>
    <w:p w:rsidR="00131CE8"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5. 科学技术支出（类）应用研究（款）其他应用研究支出（项）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预算数为233万元，比上年预算数增加233万元，主要是新增的重点研发专项项目资金预算。</w:t>
      </w:r>
    </w:p>
    <w:p w:rsidR="00131CE8"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6. 科学技术支出（类）技术研究与开发（款）其他技术研究与开发支出（项）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预算数为8万元，比上年预算数增加8万元，主要是新增了上年结转的市县科技创新专项项目。</w:t>
      </w:r>
    </w:p>
    <w:p w:rsidR="00131CE8"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7. 科学技术支出（类）科技条件与服务（款）科技条件专项（项）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预算数为13.04万元，比上年预算数减少38.66万元，主要是上年结转的中央地方引导专项项目预算的减少。</w:t>
      </w:r>
    </w:p>
    <w:p w:rsidR="00131CE8"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8. 科学技术支出（类）科技条件与服务（款）其他科技条件与服务支出（项）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预算数为60万元，比上年预算数增加60万元，主要是新增了科技条件平台专项（重点实验室）的项目预算。</w:t>
      </w:r>
    </w:p>
    <w:p w:rsidR="00131CE8"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9. 科学技术支出（类）科学技术普及（款）其他科学技术普及支出（项）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预算数为0.1万元，比上年预算数减少9.9万元，主要是上年结转的科学普及类项目预算的</w:t>
      </w:r>
      <w:r>
        <w:rPr>
          <w:rFonts w:ascii="仿宋_GB2312" w:eastAsia="仿宋_GB2312" w:hAnsi="黑体" w:cs="仿宋_GB2312" w:hint="eastAsia"/>
          <w:sz w:val="32"/>
          <w:szCs w:val="32"/>
        </w:rPr>
        <w:lastRenderedPageBreak/>
        <w:t>减少。</w:t>
      </w:r>
    </w:p>
    <w:p w:rsidR="00131CE8"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10. 科学技术支出（类）科技重大项目（款）科技重大专项（项）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预算数为21.47万元，比上年预算数减少87.11万元，主要是上年结转的省重大科技专项资金预算的减少。</w:t>
      </w:r>
    </w:p>
    <w:p w:rsidR="00131CE8"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11. 科学技术支出（类）科技重大项目（款）重点研发计划（项）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预算数为278.11万元，比上年预算数减少298.42万元，主要是上年结转的重点研发项目的预算减少。</w:t>
      </w:r>
    </w:p>
    <w:p w:rsidR="00131CE8"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12. 科学技术支出（类）其他科学技术支出（款）其他科学技术支出（项）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预算数为670.57万元，比上年预算数增加了473.57万元，主要是2024年其他科学技术支出类项目预算的增加。</w:t>
      </w:r>
    </w:p>
    <w:p w:rsidR="00131CE8"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13. 社会保障和就业支出（类）行政事业单位养老支出（款）机关事业单位基本养老保险缴费支出（项）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预算数为177.72万元，比上年增加15.93万元。</w:t>
      </w:r>
      <w:r>
        <w:rPr>
          <w:rFonts w:ascii="仿宋_GB2312" w:eastAsia="仿宋_GB2312" w:hAnsi="黑体" w:cs="仿宋_GB2312"/>
          <w:sz w:val="32"/>
          <w:szCs w:val="32"/>
        </w:rPr>
        <w:t>主要是行政事业单位人员</w:t>
      </w:r>
      <w:r>
        <w:rPr>
          <w:rFonts w:ascii="仿宋_GB2312" w:eastAsia="仿宋_GB2312" w:hAnsi="黑体" w:cs="仿宋_GB2312" w:hint="eastAsia"/>
          <w:sz w:val="32"/>
          <w:szCs w:val="32"/>
        </w:rPr>
        <w:t>变化和基数变化导致</w:t>
      </w:r>
      <w:r>
        <w:rPr>
          <w:rFonts w:ascii="仿宋_GB2312" w:eastAsia="仿宋_GB2312" w:hAnsi="黑体" w:cs="仿宋_GB2312"/>
          <w:sz w:val="32"/>
          <w:szCs w:val="32"/>
        </w:rPr>
        <w:t>基本养老保险缴费支出</w:t>
      </w:r>
      <w:r>
        <w:rPr>
          <w:rFonts w:ascii="仿宋_GB2312" w:eastAsia="仿宋_GB2312" w:hAnsi="黑体" w:cs="仿宋_GB2312" w:hint="eastAsia"/>
          <w:sz w:val="32"/>
          <w:szCs w:val="32"/>
        </w:rPr>
        <w:t>增加</w:t>
      </w:r>
      <w:r>
        <w:rPr>
          <w:rFonts w:ascii="仿宋_GB2312" w:eastAsia="仿宋_GB2312" w:hAnsi="黑体" w:cs="仿宋_GB2312"/>
          <w:sz w:val="32"/>
          <w:szCs w:val="32"/>
        </w:rPr>
        <w:t>。</w:t>
      </w:r>
    </w:p>
    <w:p w:rsidR="00131CE8"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14. 社会保障和就业支出（类）行政事业单位养老支出（款）机关事业单位职业年金缴费支出（项）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预算数为258.72万元，比上年减少5.24万元。根据海南省社会保险服务中心的通知要求，职业年金的虚账做实工作按月进行缴纳，同时需补交的职业年金纪实金额减少，导致的今年预</w:t>
      </w:r>
      <w:r>
        <w:rPr>
          <w:rFonts w:ascii="仿宋_GB2312" w:eastAsia="仿宋_GB2312" w:hAnsi="黑体" w:cs="仿宋_GB2312" w:hint="eastAsia"/>
          <w:sz w:val="32"/>
          <w:szCs w:val="32"/>
        </w:rPr>
        <w:lastRenderedPageBreak/>
        <w:t>算相应减少。</w:t>
      </w:r>
    </w:p>
    <w:p w:rsidR="00131CE8"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15</w:t>
      </w:r>
      <w:r>
        <w:rPr>
          <w:rFonts w:ascii="仿宋_GB2312" w:eastAsia="仿宋_GB2312" w:hAnsi="黑体" w:cs="仿宋_GB2312"/>
          <w:sz w:val="32"/>
          <w:szCs w:val="32"/>
        </w:rPr>
        <w:t>.</w:t>
      </w:r>
      <w:r>
        <w:rPr>
          <w:rFonts w:ascii="仿宋_GB2312" w:eastAsia="仿宋_GB2312" w:hAnsi="黑体" w:cs="仿宋_GB2312" w:hint="eastAsia"/>
          <w:sz w:val="32"/>
          <w:szCs w:val="32"/>
        </w:rPr>
        <w:t xml:space="preserve"> 社会保障和就业支出（类）抚恤（款）其他优抚支出（项）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cs="仿宋_GB2312"/>
          <w:sz w:val="32"/>
          <w:szCs w:val="32"/>
        </w:rPr>
        <w:t>1.</w:t>
      </w:r>
      <w:r>
        <w:rPr>
          <w:rFonts w:ascii="仿宋_GB2312" w:eastAsia="仿宋_GB2312" w:hAnsi="黑体" w:cs="仿宋_GB2312" w:hint="eastAsia"/>
          <w:sz w:val="32"/>
          <w:szCs w:val="32"/>
        </w:rPr>
        <w:t>69万元，比上年预算数减少0.04万元，主要是根据遗属补助变化导致的机关事业单位抚恤支出预算减少。</w:t>
      </w:r>
    </w:p>
    <w:p w:rsidR="00131CE8"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16. 卫生健康支出（类）行政事业单位医疗（款）事业单位医疗（项）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预算数为81.3万元，比上年增加8.47万元，主要是单位人数变化和医疗基数变化导致预算增加。</w:t>
      </w:r>
    </w:p>
    <w:p w:rsidR="00131CE8"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17. 农林水支出（类）水利（款）其他水利支出（项）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预算数为866.35万元，比上年增加866.35万元，主要是新增了上年结转海南省热带海水鱼类品种测试站建设项目的预算。</w:t>
      </w:r>
    </w:p>
    <w:p w:rsidR="00131CE8"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18. 自然资源海洋气象等支出（类）自然资源事务（款）事业运行（项）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预算数为2575.14万元，比上年增加109.55万元，主要是</w:t>
      </w:r>
      <w:r>
        <w:rPr>
          <w:rFonts w:ascii="仿宋_GB2312" w:eastAsia="仿宋_GB2312" w:hAnsi="黑体" w:cs="仿宋_GB2312"/>
          <w:sz w:val="32"/>
          <w:szCs w:val="32"/>
        </w:rPr>
        <w:t>行政事业单位人</w:t>
      </w:r>
      <w:r>
        <w:rPr>
          <w:rFonts w:ascii="仿宋_GB2312" w:eastAsia="仿宋_GB2312" w:hAnsi="黑体" w:cs="仿宋_GB2312" w:hint="eastAsia"/>
          <w:sz w:val="32"/>
          <w:szCs w:val="32"/>
        </w:rPr>
        <w:t>数变化和工资标准的增加导致的人员经费的增加。</w:t>
      </w:r>
    </w:p>
    <w:p w:rsidR="00131CE8" w:rsidRDefault="00000000">
      <w:pPr>
        <w:pStyle w:val="a7"/>
        <w:shd w:val="clear" w:color="auto" w:fill="FFFFFF"/>
        <w:spacing w:line="600" w:lineRule="exact"/>
        <w:ind w:firstLine="640"/>
        <w:rPr>
          <w:rFonts w:ascii="仿宋_GB2312" w:eastAsia="仿宋_GB2312" w:hAnsi="黑体" w:hint="eastAsia"/>
          <w:sz w:val="32"/>
          <w:szCs w:val="32"/>
        </w:rPr>
      </w:pPr>
      <w:r>
        <w:rPr>
          <w:rFonts w:ascii="仿宋_GB2312" w:eastAsia="仿宋_GB2312" w:hAnsi="黑体" w:cs="仿宋_GB2312" w:hint="eastAsia"/>
          <w:sz w:val="32"/>
          <w:szCs w:val="32"/>
        </w:rPr>
        <w:t>19</w:t>
      </w:r>
      <w:r>
        <w:rPr>
          <w:rFonts w:ascii="仿宋_GB2312" w:eastAsia="仿宋_GB2312" w:hAnsi="黑体" w:cs="仿宋_GB2312"/>
          <w:sz w:val="32"/>
          <w:szCs w:val="32"/>
        </w:rPr>
        <w:t>.</w:t>
      </w:r>
      <w:r>
        <w:rPr>
          <w:rFonts w:ascii="仿宋_GB2312" w:eastAsia="仿宋_GB2312" w:hAnsi="黑体" w:cs="仿宋_GB2312" w:hint="eastAsia"/>
          <w:sz w:val="32"/>
          <w:szCs w:val="32"/>
        </w:rPr>
        <w:t xml:space="preserve"> 住房保障支出（类）住房改革支出（款）住房公积金（项）</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预算数为145.6万元，比上年预算数增加11.84万元，主要是单位人员变动和基数变化导致机关事业单位住房公积金基本支出预算的增加。</w:t>
      </w:r>
    </w:p>
    <w:p w:rsidR="00131CE8" w:rsidRDefault="00000000">
      <w:pPr>
        <w:ind w:firstLine="640"/>
        <w:rPr>
          <w:rFonts w:ascii="黑体" w:eastAsia="黑体" w:hAnsi="黑体" w:hint="eastAsia"/>
          <w:sz w:val="32"/>
          <w:szCs w:val="32"/>
        </w:rPr>
      </w:pPr>
      <w:r>
        <w:rPr>
          <w:rFonts w:ascii="黑体" w:eastAsia="黑体" w:hAnsi="黑体" w:hint="eastAsia"/>
          <w:sz w:val="32"/>
          <w:szCs w:val="32"/>
        </w:rPr>
        <w:t>三、关于海南省海洋与渔业科学院单位2024年一般公共预算基本支出情况说明</w:t>
      </w:r>
    </w:p>
    <w:p w:rsidR="00131CE8"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海南省海洋与渔业科学院单位2024</w:t>
      </w:r>
      <w:r>
        <w:rPr>
          <w:rFonts w:ascii="仿宋_GB2312" w:eastAsia="仿宋_GB2312" w:hAnsi="黑体" w:hint="eastAsia"/>
          <w:sz w:val="32"/>
          <w:szCs w:val="32"/>
        </w:rPr>
        <w:t>年一般公共预算基</w:t>
      </w:r>
      <w:r>
        <w:rPr>
          <w:rFonts w:ascii="仿宋_GB2312" w:eastAsia="仿宋_GB2312" w:hAnsi="黑体" w:hint="eastAsia"/>
          <w:sz w:val="32"/>
          <w:szCs w:val="32"/>
        </w:rPr>
        <w:lastRenderedPageBreak/>
        <w:t>本支出为</w:t>
      </w:r>
      <w:r>
        <w:rPr>
          <w:rFonts w:ascii="仿宋_GB2312" w:eastAsia="仿宋_GB2312" w:hAnsi="黑体" w:cs="仿宋_GB2312" w:hint="eastAsia"/>
          <w:sz w:val="32"/>
          <w:szCs w:val="32"/>
        </w:rPr>
        <w:t>3240.17</w:t>
      </w:r>
      <w:r>
        <w:rPr>
          <w:rFonts w:ascii="仿宋_GB2312" w:eastAsia="仿宋_GB2312" w:hAnsi="黑体" w:hint="eastAsia"/>
          <w:sz w:val="32"/>
          <w:szCs w:val="32"/>
        </w:rPr>
        <w:t>万元，其中：</w:t>
      </w:r>
    </w:p>
    <w:p w:rsidR="00131CE8"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人员经费</w:t>
      </w:r>
      <w:r>
        <w:rPr>
          <w:rFonts w:ascii="仿宋_GB2312" w:eastAsia="仿宋_GB2312" w:hAnsi="黑体" w:cs="仿宋_GB2312" w:hint="eastAsia"/>
          <w:sz w:val="32"/>
          <w:szCs w:val="32"/>
        </w:rPr>
        <w:t>2,842.55</w:t>
      </w:r>
      <w:r>
        <w:rPr>
          <w:rFonts w:ascii="仿宋_GB2312" w:eastAsia="仿宋_GB2312" w:hAnsi="黑体" w:hint="eastAsia"/>
          <w:sz w:val="32"/>
          <w:szCs w:val="32"/>
        </w:rPr>
        <w:t>万元，主要包括：基本工资、妇女卫生补贴、其他津贴补贴、事业单位绩效工资、事业单位绩效奖金、通讯补助费、奖励金、机关事业单位基本养老保险缴费、职业年金缴费、职工基本医疗保险缴费、失业保险、工伤保险、住房公积金、长聘人员工资福利、医疗费、遗属生活补助等;</w:t>
      </w:r>
    </w:p>
    <w:p w:rsidR="00131CE8"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公用经费</w:t>
      </w:r>
      <w:r>
        <w:rPr>
          <w:rFonts w:ascii="仿宋_GB2312" w:eastAsia="仿宋_GB2312" w:hAnsi="黑体" w:cs="仿宋_GB2312" w:hint="eastAsia"/>
          <w:sz w:val="32"/>
          <w:szCs w:val="32"/>
        </w:rPr>
        <w:t>397.62</w:t>
      </w:r>
      <w:r>
        <w:rPr>
          <w:rFonts w:ascii="仿宋_GB2312" w:eastAsia="仿宋_GB2312" w:hAnsi="黑体" w:hint="eastAsia"/>
          <w:sz w:val="32"/>
          <w:szCs w:val="32"/>
        </w:rPr>
        <w:t>万元，主要包括：办公费、印刷费、水费、电费、邮电费、物业管理费、差旅费、维修(护)费、租赁费、培训费、公务接待费、专用燃料费、委托业务费、工会经费、公务用车运行维护费、工作午餐费、办公设备购置、生活补助（扶贫干部）、事业单位年度考核奖励等。</w:t>
      </w:r>
    </w:p>
    <w:p w:rsidR="00131CE8"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四、</w:t>
      </w:r>
      <w:r>
        <w:rPr>
          <w:rFonts w:ascii="黑体" w:eastAsia="黑体" w:hAnsi="黑体" w:hint="eastAsia"/>
          <w:sz w:val="32"/>
          <w:szCs w:val="32"/>
        </w:rPr>
        <w:t>海南省海洋与渔业科学院单位2024</w:t>
      </w:r>
      <w:r>
        <w:rPr>
          <w:rFonts w:ascii="黑体" w:eastAsia="黑体" w:hAnsi="黑体" w:cs="Times New Roman"/>
          <w:sz w:val="32"/>
          <w:shd w:val="clear" w:color="auto" w:fill="FFFFFF"/>
        </w:rPr>
        <w:t>年“三公”经费预算情况</w:t>
      </w:r>
      <w:r>
        <w:rPr>
          <w:rFonts w:ascii="黑体" w:eastAsia="黑体" w:hAnsi="黑体" w:cs="Times New Roman" w:hint="eastAsia"/>
          <w:sz w:val="32"/>
          <w:shd w:val="clear" w:color="auto" w:fill="FFFFFF"/>
        </w:rPr>
        <w:t>说明</w:t>
      </w:r>
    </w:p>
    <w:p w:rsidR="00131CE8" w:rsidRDefault="00000000">
      <w:pPr>
        <w:ind w:firstLineChars="200" w:firstLine="640"/>
        <w:rPr>
          <w:rFonts w:ascii="仿宋_GB2312" w:eastAsia="仿宋_GB2312" w:hAnsi="黑体" w:cs="Times New Roman" w:hint="eastAsia"/>
          <w:sz w:val="32"/>
          <w:szCs w:val="32"/>
        </w:rPr>
      </w:pPr>
      <w:r>
        <w:rPr>
          <w:rFonts w:ascii="仿宋_GB2312" w:eastAsia="仿宋_GB2312" w:hAnsi="黑体" w:hint="eastAsia"/>
          <w:sz w:val="32"/>
          <w:szCs w:val="32"/>
        </w:rPr>
        <w:t>（一）</w:t>
      </w:r>
      <w:r>
        <w:rPr>
          <w:rFonts w:ascii="仿宋_GB2312" w:eastAsia="仿宋_GB2312" w:hAnsi="黑体" w:cs="仿宋_GB2312" w:hint="eastAsia"/>
          <w:sz w:val="32"/>
          <w:szCs w:val="32"/>
        </w:rPr>
        <w:t>海南省海洋与渔业科学院单位2024</w:t>
      </w:r>
      <w:r>
        <w:rPr>
          <w:rFonts w:ascii="仿宋_GB2312" w:eastAsia="仿宋_GB2312" w:hAnsi="黑体" w:hint="eastAsia"/>
          <w:sz w:val="32"/>
          <w:szCs w:val="32"/>
        </w:rPr>
        <w:t>年一般公共预算“三公”经费预算数为</w:t>
      </w:r>
      <w:r>
        <w:rPr>
          <w:rFonts w:ascii="仿宋_GB2312" w:eastAsia="仿宋_GB2312" w:hAnsi="黑体" w:cs="仿宋_GB2312" w:hint="eastAsia"/>
          <w:sz w:val="32"/>
          <w:szCs w:val="32"/>
        </w:rPr>
        <w:t>11.69</w:t>
      </w:r>
      <w:r>
        <w:rPr>
          <w:rFonts w:ascii="仿宋_GB2312" w:eastAsia="仿宋_GB2312" w:hAnsi="黑体" w:hint="eastAsia"/>
          <w:sz w:val="32"/>
          <w:szCs w:val="32"/>
        </w:rPr>
        <w:t>万元，其中：</w:t>
      </w:r>
    </w:p>
    <w:p w:rsidR="00131CE8" w:rsidRDefault="00000000">
      <w:pPr>
        <w:ind w:firstLineChars="200" w:firstLine="640"/>
        <w:rPr>
          <w:rFonts w:ascii="Times New Roman" w:eastAsia="仿宋_GB2312" w:hAnsi="Times New Roman" w:cs="Times New Roman"/>
          <w:sz w:val="32"/>
          <w:shd w:val="clear" w:color="auto" w:fill="FFFFFF"/>
        </w:rPr>
      </w:pPr>
      <w:r>
        <w:rPr>
          <w:rFonts w:ascii="Times New Roman" w:eastAsia="仿宋_GB2312" w:hAnsi="Times New Roman" w:cs="Times New Roman"/>
          <w:sz w:val="32"/>
          <w:shd w:val="clear" w:color="auto" w:fill="FFFFFF"/>
        </w:rPr>
        <w:t>因公出国（境）经费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w:t>
      </w:r>
      <w:r>
        <w:rPr>
          <w:rFonts w:ascii="仿宋_GB2312" w:eastAsia="仿宋_GB2312" w:hAnsi="黑体" w:hint="eastAsia"/>
          <w:sz w:val="32"/>
          <w:szCs w:val="32"/>
        </w:rPr>
        <w:t>一般公共预算</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w:t>
      </w:r>
      <w:r>
        <w:rPr>
          <w:rFonts w:ascii="Times New Roman" w:eastAsia="仿宋_GB2312" w:hAnsi="Times New Roman" w:cs="Times New Roman" w:hint="eastAsia"/>
          <w:sz w:val="32"/>
          <w:shd w:val="clear" w:color="auto" w:fill="FFFFFF"/>
        </w:rPr>
        <w:t>减少</w:t>
      </w:r>
      <w:r>
        <w:rPr>
          <w:rFonts w:ascii="Times New Roman" w:eastAsia="仿宋_GB2312" w:hAnsi="Times New Roman" w:cs="Times New Roman" w:hint="eastAsia"/>
          <w:sz w:val="32"/>
          <w:shd w:val="clear" w:color="auto" w:fill="FFFFFF"/>
        </w:rPr>
        <w:t>5</w:t>
      </w:r>
      <w:r>
        <w:rPr>
          <w:rFonts w:ascii="Times New Roman" w:eastAsia="仿宋_GB2312" w:hAnsi="Times New Roman" w:cs="Times New Roman" w:hint="eastAsia"/>
          <w:sz w:val="32"/>
          <w:shd w:val="clear" w:color="auto" w:fill="FFFFFF"/>
        </w:rPr>
        <w:t>万元，</w:t>
      </w:r>
      <w:r>
        <w:rPr>
          <w:rFonts w:ascii="仿宋_GB2312" w:eastAsia="仿宋_GB2312" w:hAnsi="黑体" w:hint="eastAsia"/>
          <w:sz w:val="32"/>
          <w:szCs w:val="32"/>
        </w:rPr>
        <w:t>一般公共预算</w:t>
      </w:r>
      <w:r>
        <w:rPr>
          <w:rFonts w:ascii="Times New Roman" w:eastAsia="仿宋_GB2312" w:hAnsi="Times New Roman" w:cs="Times New Roman"/>
          <w:sz w:val="32"/>
          <w:shd w:val="clear" w:color="auto" w:fill="FFFFFF"/>
        </w:rPr>
        <w:t>较</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年预算下降</w:t>
      </w:r>
      <w:r>
        <w:rPr>
          <w:rFonts w:ascii="仿宋_GB2312" w:eastAsia="仿宋_GB2312" w:hAnsi="黑体" w:cs="仿宋_GB2312" w:hint="eastAsia"/>
          <w:sz w:val="32"/>
          <w:szCs w:val="32"/>
        </w:rPr>
        <w:t>100</w:t>
      </w:r>
      <w:r>
        <w:rPr>
          <w:rFonts w:ascii="Times New Roman" w:eastAsia="仿宋_GB2312" w:hAnsi="Times New Roman" w:cs="Times New Roman"/>
          <w:sz w:val="32"/>
          <w:shd w:val="clear" w:color="auto" w:fill="FFFFFF"/>
        </w:rPr>
        <w:t>%</w:t>
      </w:r>
      <w:r>
        <w:rPr>
          <w:rFonts w:ascii="Times New Roman" w:eastAsia="仿宋_GB2312" w:hAnsi="Times New Roman" w:cs="Times New Roman" w:hint="eastAsia"/>
          <w:sz w:val="32"/>
          <w:shd w:val="clear" w:color="auto" w:fill="FFFFFF"/>
        </w:rPr>
        <w:t>，</w:t>
      </w:r>
      <w:r>
        <w:rPr>
          <w:rFonts w:ascii="Times New Roman" w:eastAsia="仿宋_GB2312" w:hAnsi="Times New Roman" w:cs="Times New Roman"/>
          <w:sz w:val="32"/>
        </w:rPr>
        <w:t>下降的</w:t>
      </w:r>
      <w:r>
        <w:rPr>
          <w:rFonts w:ascii="Times New Roman" w:eastAsia="仿宋_GB2312" w:hAnsi="Times New Roman" w:cs="Times New Roman"/>
          <w:sz w:val="32"/>
          <w:shd w:val="clear" w:color="auto" w:fill="FFFFFF"/>
        </w:rPr>
        <w:t>主要原因</w:t>
      </w:r>
      <w:r>
        <w:rPr>
          <w:rFonts w:ascii="Times New Roman" w:eastAsia="仿宋_GB2312" w:hAnsi="Times New Roman" w:cs="Times New Roman" w:hint="eastAsia"/>
          <w:sz w:val="32"/>
          <w:shd w:val="clear" w:color="auto" w:fill="FFFFFF"/>
        </w:rPr>
        <w:t>为当年暂无出国的计划及任务。</w:t>
      </w:r>
      <w:r>
        <w:rPr>
          <w:rFonts w:ascii="Times New Roman" w:eastAsia="仿宋_GB2312" w:hAnsi="Times New Roman" w:cs="Times New Roman"/>
          <w:sz w:val="32"/>
          <w:shd w:val="clear" w:color="auto" w:fill="FFFFFF"/>
        </w:rPr>
        <w:t>公务用车购置及运行费</w:t>
      </w:r>
      <w:r>
        <w:rPr>
          <w:rFonts w:ascii="仿宋_GB2312" w:eastAsia="仿宋_GB2312" w:hAnsi="黑体" w:cs="仿宋_GB2312"/>
          <w:sz w:val="32"/>
          <w:szCs w:val="32"/>
        </w:rPr>
        <w:t>9.69</w:t>
      </w:r>
      <w:r>
        <w:rPr>
          <w:rFonts w:ascii="仿宋_GB2312" w:eastAsia="仿宋_GB2312" w:hAnsi="黑体" w:hint="eastAsia"/>
          <w:sz w:val="32"/>
          <w:szCs w:val="32"/>
        </w:rPr>
        <w:t>万元（其中，</w:t>
      </w:r>
      <w:r>
        <w:rPr>
          <w:rFonts w:ascii="Times New Roman" w:eastAsia="仿宋_GB2312" w:hAnsi="Times New Roman" w:cs="Times New Roman"/>
          <w:sz w:val="32"/>
          <w:shd w:val="clear" w:color="auto" w:fill="FFFFFF"/>
        </w:rPr>
        <w:t>公务用车购置</w:t>
      </w:r>
      <w:r>
        <w:rPr>
          <w:rFonts w:ascii="Times New Roman" w:eastAsia="仿宋_GB2312" w:hAnsi="Times New Roman" w:cs="Times New Roman" w:hint="eastAsia"/>
          <w:sz w:val="32"/>
          <w:shd w:val="clear" w:color="auto" w:fill="FFFFFF"/>
        </w:rPr>
        <w:t>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hint="eastAsia"/>
          <w:sz w:val="32"/>
          <w:shd w:val="clear" w:color="auto" w:fill="FFFFFF"/>
        </w:rPr>
        <w:t>，公务用车</w:t>
      </w:r>
      <w:r>
        <w:rPr>
          <w:rFonts w:ascii="Times New Roman" w:eastAsia="仿宋_GB2312" w:hAnsi="Times New Roman" w:cs="Times New Roman"/>
          <w:sz w:val="32"/>
          <w:shd w:val="clear" w:color="auto" w:fill="FFFFFF"/>
        </w:rPr>
        <w:t>运行费</w:t>
      </w:r>
      <w:r>
        <w:rPr>
          <w:rFonts w:ascii="仿宋_GB2312" w:eastAsia="仿宋_GB2312" w:hAnsi="黑体" w:cs="仿宋_GB2312"/>
          <w:sz w:val="32"/>
          <w:szCs w:val="32"/>
        </w:rPr>
        <w:t>9.69</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。公务车保有量</w:t>
      </w:r>
      <w:r>
        <w:rPr>
          <w:rFonts w:ascii="仿宋_GB2312" w:eastAsia="仿宋_GB2312" w:hAnsi="黑体" w:cs="仿宋_GB2312" w:hint="eastAsia"/>
          <w:sz w:val="32"/>
          <w:szCs w:val="32"/>
        </w:rPr>
        <w:t>4辆，计划购置0辆</w:t>
      </w:r>
      <w:r>
        <w:rPr>
          <w:rFonts w:ascii="Times New Roman" w:eastAsia="仿宋_GB2312" w:hAnsi="Times New Roman" w:cs="Times New Roman" w:hint="eastAsia"/>
          <w:sz w:val="32"/>
          <w:shd w:val="clear" w:color="auto" w:fill="FFFFFF"/>
        </w:rPr>
        <w:t>。</w:t>
      </w:r>
      <w:r>
        <w:rPr>
          <w:rFonts w:ascii="仿宋_GB2312" w:eastAsia="仿宋_GB2312" w:hAnsi="黑体" w:cs="Times New Roman"/>
          <w:sz w:val="32"/>
          <w:szCs w:val="32"/>
        </w:rPr>
        <w:t>公务接待费</w:t>
      </w:r>
      <w:r>
        <w:rPr>
          <w:rFonts w:ascii="仿宋_GB2312" w:eastAsia="仿宋_GB2312" w:hAnsi="黑体" w:cs="仿宋_GB2312"/>
          <w:sz w:val="32"/>
          <w:szCs w:val="32"/>
        </w:rPr>
        <w:t>2</w:t>
      </w:r>
      <w:r>
        <w:rPr>
          <w:rFonts w:ascii="Times New Roman" w:eastAsia="仿宋_GB2312" w:hAnsi="Times New Roman" w:cs="Times New Roman"/>
          <w:sz w:val="32"/>
          <w:shd w:val="clear" w:color="auto" w:fill="FFFFFF"/>
        </w:rPr>
        <w:t>万元，与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。计划</w:t>
      </w:r>
      <w:r>
        <w:rPr>
          <w:rFonts w:ascii="Times New Roman" w:eastAsia="仿宋_GB2312" w:hAnsi="Times New Roman" w:cs="Times New Roman" w:hint="eastAsia"/>
          <w:sz w:val="32"/>
          <w:shd w:val="clear" w:color="auto" w:fill="FFFFFF"/>
        </w:rPr>
        <w:lastRenderedPageBreak/>
        <w:t>接待</w:t>
      </w:r>
      <w:r>
        <w:rPr>
          <w:rFonts w:ascii="仿宋_GB2312" w:eastAsia="仿宋_GB2312" w:hAnsi="黑体" w:cs="仿宋_GB2312" w:hint="eastAsia"/>
          <w:sz w:val="32"/>
          <w:szCs w:val="32"/>
        </w:rPr>
        <w:t>20批200人</w:t>
      </w:r>
      <w:r>
        <w:rPr>
          <w:rFonts w:ascii="Times New Roman" w:eastAsia="仿宋_GB2312" w:hAnsi="Times New Roman" w:cs="Times New Roman" w:hint="eastAsia"/>
          <w:sz w:val="32"/>
          <w:shd w:val="clear" w:color="auto" w:fill="FFFFFF"/>
        </w:rPr>
        <w:t>。</w:t>
      </w:r>
    </w:p>
    <w:p w:rsidR="00131CE8" w:rsidRDefault="00000000">
      <w:pPr>
        <w:ind w:firstLineChars="200" w:firstLine="640"/>
        <w:rPr>
          <w:rFonts w:ascii="仿宋_GB2312" w:eastAsia="仿宋_GB2312" w:hAnsi="黑体" w:cs="Times New Roman" w:hint="eastAsia"/>
          <w:color w:val="000000"/>
          <w:sz w:val="32"/>
          <w:szCs w:val="32"/>
        </w:rPr>
      </w:pPr>
      <w:r>
        <w:rPr>
          <w:rFonts w:ascii="仿宋_GB2312" w:eastAsia="仿宋_GB2312" w:hAnsi="黑体" w:hint="eastAsia"/>
          <w:sz w:val="32"/>
          <w:szCs w:val="32"/>
        </w:rPr>
        <w:t>（二）</w:t>
      </w:r>
      <w:r>
        <w:rPr>
          <w:rFonts w:ascii="仿宋_GB2312" w:eastAsia="仿宋_GB2312" w:hAnsi="黑体" w:cs="仿宋_GB2312" w:hint="eastAsia"/>
          <w:sz w:val="32"/>
          <w:szCs w:val="32"/>
        </w:rPr>
        <w:t>海南省海洋与渔业科学院单位2024</w:t>
      </w:r>
      <w:r>
        <w:rPr>
          <w:rFonts w:ascii="仿宋_GB2312" w:eastAsia="仿宋_GB2312" w:hAnsi="黑体" w:hint="eastAsia"/>
          <w:sz w:val="32"/>
          <w:szCs w:val="32"/>
        </w:rPr>
        <w:t>年政府性基金预算“三公”经费预算数为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仿宋_GB2312" w:eastAsia="仿宋_GB2312" w:hAnsi="黑体" w:hint="eastAsia"/>
          <w:color w:val="000000"/>
          <w:sz w:val="32"/>
          <w:szCs w:val="32"/>
        </w:rPr>
        <w:t>，其中：</w:t>
      </w:r>
    </w:p>
    <w:p w:rsidR="00131CE8" w:rsidRDefault="00000000">
      <w:pPr>
        <w:rPr>
          <w:rFonts w:ascii="仿宋_GB2312" w:eastAsia="仿宋_GB2312" w:hAnsi="黑体" w:hint="eastAsia"/>
          <w:sz w:val="32"/>
          <w:szCs w:val="32"/>
        </w:rPr>
      </w:pPr>
      <w:r>
        <w:rPr>
          <w:rFonts w:ascii="Times New Roman" w:eastAsia="仿宋_GB2312" w:hAnsi="Times New Roman" w:cs="Times New Roman"/>
          <w:color w:val="000000"/>
          <w:sz w:val="32"/>
          <w:shd w:val="clear" w:color="auto" w:fill="FFFFFF"/>
        </w:rPr>
        <w:t xml:space="preserve">    </w:t>
      </w:r>
      <w:r>
        <w:rPr>
          <w:rFonts w:ascii="Times New Roman" w:eastAsia="仿宋_GB2312" w:hAnsi="Times New Roman" w:cs="Times New Roman"/>
          <w:color w:val="000000"/>
          <w:sz w:val="32"/>
          <w:shd w:val="clear" w:color="auto" w:fill="FFFFFF"/>
        </w:rPr>
        <w:t>因公出国（境）经费</w:t>
      </w:r>
      <w:r>
        <w:rPr>
          <w:rFonts w:ascii="仿宋_GB2312" w:eastAsia="仿宋_GB2312" w:hAnsi="黑体" w:cs="仿宋_GB2312" w:hint="eastAsia"/>
          <w:color w:val="000000"/>
          <w:sz w:val="32"/>
          <w:szCs w:val="32"/>
        </w:rPr>
        <w:t>0</w:t>
      </w:r>
      <w:r>
        <w:rPr>
          <w:rFonts w:ascii="仿宋_GB2312" w:eastAsia="仿宋_GB2312" w:hAnsi="黑体" w:hint="eastAsia"/>
          <w:color w:val="000000"/>
          <w:sz w:val="32"/>
          <w:szCs w:val="32"/>
        </w:rPr>
        <w:t>万元</w:t>
      </w:r>
      <w:r>
        <w:rPr>
          <w:rFonts w:ascii="Times New Roman" w:eastAsia="仿宋_GB2312" w:hAnsi="Times New Roman" w:cs="Times New Roman"/>
          <w:color w:val="000000"/>
          <w:sz w:val="32"/>
          <w:shd w:val="clear" w:color="auto" w:fill="FFFFFF"/>
        </w:rPr>
        <w:t>，与</w:t>
      </w:r>
      <w:r>
        <w:rPr>
          <w:rFonts w:ascii="Times New Roman" w:eastAsia="仿宋_GB2312" w:hAnsi="Times New Roman" w:cs="Times New Roman" w:hint="eastAsia"/>
          <w:color w:val="000000"/>
          <w:sz w:val="32"/>
          <w:shd w:val="clear" w:color="auto" w:fill="FFFFFF"/>
        </w:rPr>
        <w:t>上</w:t>
      </w:r>
      <w:r>
        <w:rPr>
          <w:rFonts w:ascii="Times New Roman" w:eastAsia="仿宋_GB2312" w:hAnsi="Times New Roman" w:cs="Times New Roman"/>
          <w:color w:val="000000"/>
          <w:sz w:val="32"/>
          <w:shd w:val="clear" w:color="auto" w:fill="FFFFFF"/>
        </w:rPr>
        <w:t>年预算持平</w:t>
      </w:r>
      <w:r>
        <w:rPr>
          <w:rFonts w:ascii="Times New Roman" w:eastAsia="仿宋_GB2312" w:hAnsi="Times New Roman" w:cs="Times New Roman" w:hint="eastAsia"/>
          <w:color w:val="000000"/>
          <w:sz w:val="32"/>
          <w:shd w:val="clear" w:color="auto" w:fill="FFFFFF"/>
        </w:rPr>
        <w:t>。</w:t>
      </w:r>
      <w:r>
        <w:rPr>
          <w:rFonts w:ascii="Times New Roman" w:eastAsia="仿宋_GB2312" w:hAnsi="Times New Roman" w:cs="Times New Roman"/>
          <w:color w:val="000000"/>
          <w:sz w:val="32"/>
          <w:shd w:val="clear" w:color="auto" w:fill="FFFFFF"/>
        </w:rPr>
        <w:t>根据</w:t>
      </w:r>
      <w:r>
        <w:rPr>
          <w:rFonts w:ascii="仿宋_GB2312" w:eastAsia="仿宋_GB2312" w:hAnsi="黑体" w:cs="仿宋_GB2312" w:hint="eastAsia"/>
          <w:color w:val="000000"/>
          <w:sz w:val="32"/>
          <w:szCs w:val="32"/>
        </w:rPr>
        <w:t>2024</w:t>
      </w:r>
      <w:r>
        <w:rPr>
          <w:rFonts w:ascii="Times New Roman" w:eastAsia="仿宋_GB2312" w:hAnsi="Times New Roman" w:cs="Times New Roman"/>
          <w:color w:val="000000"/>
          <w:sz w:val="32"/>
          <w:shd w:val="clear" w:color="auto" w:fill="FFFFFF"/>
        </w:rPr>
        <w:t>年出国计划，拟安排出国（境）组</w:t>
      </w:r>
      <w:r>
        <w:rPr>
          <w:rFonts w:ascii="仿宋_GB2312" w:eastAsia="仿宋_GB2312" w:hAnsi="黑体" w:cs="仿宋_GB2312" w:hint="eastAsia"/>
          <w:color w:val="000000"/>
          <w:sz w:val="32"/>
          <w:szCs w:val="32"/>
        </w:rPr>
        <w:t>0</w:t>
      </w:r>
      <w:r>
        <w:rPr>
          <w:rFonts w:ascii="Times New Roman" w:eastAsia="仿宋_GB2312" w:hAnsi="Times New Roman" w:cs="Times New Roman"/>
          <w:color w:val="000000"/>
          <w:sz w:val="32"/>
          <w:shd w:val="clear" w:color="auto" w:fill="FFFFFF"/>
        </w:rPr>
        <w:t>次，出国（境）</w:t>
      </w:r>
      <w:r>
        <w:rPr>
          <w:rFonts w:ascii="仿宋_GB2312" w:eastAsia="仿宋_GB2312" w:hAnsi="黑体" w:cs="仿宋_GB2312" w:hint="eastAsia"/>
          <w:color w:val="000000"/>
          <w:sz w:val="32"/>
          <w:szCs w:val="32"/>
        </w:rPr>
        <w:t>0</w:t>
      </w:r>
      <w:r>
        <w:rPr>
          <w:rFonts w:ascii="Times New Roman" w:eastAsia="仿宋_GB2312" w:hAnsi="Times New Roman" w:cs="Times New Roman"/>
          <w:color w:val="000000"/>
          <w:sz w:val="32"/>
          <w:shd w:val="clear" w:color="auto" w:fill="FFFFFF"/>
        </w:rPr>
        <w:t>人。公务用车购置及运行费</w:t>
      </w:r>
      <w:r>
        <w:rPr>
          <w:rFonts w:ascii="仿宋_GB2312" w:eastAsia="仿宋_GB2312" w:hAnsi="黑体" w:cs="仿宋_GB2312" w:hint="eastAsia"/>
          <w:color w:val="000000"/>
          <w:sz w:val="32"/>
          <w:szCs w:val="32"/>
        </w:rPr>
        <w:t>0</w:t>
      </w:r>
      <w:r>
        <w:rPr>
          <w:rFonts w:ascii="仿宋_GB2312" w:eastAsia="仿宋_GB2312" w:hAnsi="黑体" w:hint="eastAsia"/>
          <w:color w:val="000000"/>
          <w:sz w:val="32"/>
          <w:szCs w:val="32"/>
        </w:rPr>
        <w:t>万元（其中，</w:t>
      </w:r>
      <w:r>
        <w:rPr>
          <w:rFonts w:ascii="Times New Roman" w:eastAsia="仿宋_GB2312" w:hAnsi="Times New Roman" w:cs="Times New Roman"/>
          <w:color w:val="000000"/>
          <w:sz w:val="32"/>
          <w:shd w:val="clear" w:color="auto" w:fill="FFFFFF"/>
        </w:rPr>
        <w:t>公务用车购置</w:t>
      </w:r>
      <w:r>
        <w:rPr>
          <w:rFonts w:ascii="Times New Roman" w:eastAsia="仿宋_GB2312" w:hAnsi="Times New Roman" w:cs="Times New Roman" w:hint="eastAsia"/>
          <w:color w:val="000000"/>
          <w:sz w:val="32"/>
          <w:shd w:val="clear" w:color="auto" w:fill="FFFFFF"/>
        </w:rPr>
        <w:t>费</w:t>
      </w:r>
      <w:r>
        <w:rPr>
          <w:rFonts w:ascii="仿宋_GB2312" w:eastAsia="仿宋_GB2312" w:hAnsi="黑体" w:cs="仿宋_GB2312" w:hint="eastAsia"/>
          <w:color w:val="000000"/>
          <w:sz w:val="32"/>
          <w:szCs w:val="32"/>
        </w:rPr>
        <w:t>0</w:t>
      </w:r>
      <w:r>
        <w:rPr>
          <w:rFonts w:ascii="仿宋_GB2312" w:eastAsia="仿宋_GB2312" w:hAnsi="黑体" w:hint="eastAsia"/>
          <w:color w:val="000000"/>
          <w:sz w:val="32"/>
          <w:szCs w:val="32"/>
        </w:rPr>
        <w:t>万元</w:t>
      </w:r>
      <w:r>
        <w:rPr>
          <w:rFonts w:ascii="Times New Roman" w:eastAsia="仿宋_GB2312" w:hAnsi="Times New Roman" w:cs="Times New Roman" w:hint="eastAsia"/>
          <w:color w:val="000000"/>
          <w:sz w:val="32"/>
          <w:shd w:val="clear" w:color="auto" w:fill="FFFFFF"/>
        </w:rPr>
        <w:t>，公务用车</w:t>
      </w:r>
      <w:r>
        <w:rPr>
          <w:rFonts w:ascii="Times New Roman" w:eastAsia="仿宋_GB2312" w:hAnsi="Times New Roman" w:cs="Times New Roman"/>
          <w:color w:val="000000"/>
          <w:sz w:val="32"/>
          <w:shd w:val="clear" w:color="auto" w:fill="FFFFFF"/>
        </w:rPr>
        <w:t>运行费</w:t>
      </w:r>
      <w:r>
        <w:rPr>
          <w:rFonts w:ascii="仿宋_GB2312" w:eastAsia="仿宋_GB2312" w:hAnsi="黑体" w:cs="仿宋_GB2312" w:hint="eastAsia"/>
          <w:color w:val="000000"/>
          <w:sz w:val="32"/>
          <w:szCs w:val="32"/>
        </w:rPr>
        <w:t>0</w:t>
      </w:r>
      <w:r>
        <w:rPr>
          <w:rFonts w:ascii="仿宋_GB2312" w:eastAsia="仿宋_GB2312" w:hAnsi="黑体" w:hint="eastAsia"/>
          <w:color w:val="000000"/>
          <w:sz w:val="32"/>
          <w:szCs w:val="32"/>
        </w:rPr>
        <w:t>万元）</w:t>
      </w:r>
      <w:r>
        <w:rPr>
          <w:rFonts w:ascii="Times New Roman" w:eastAsia="仿宋_GB2312" w:hAnsi="Times New Roman" w:cs="Times New Roman"/>
          <w:color w:val="000000"/>
          <w:sz w:val="32"/>
          <w:shd w:val="clear" w:color="auto" w:fill="FFFFFF"/>
        </w:rPr>
        <w:t>，与</w:t>
      </w:r>
      <w:r>
        <w:rPr>
          <w:rFonts w:ascii="Times New Roman" w:eastAsia="仿宋_GB2312" w:hAnsi="Times New Roman" w:cs="Times New Roman" w:hint="eastAsia"/>
          <w:color w:val="000000"/>
          <w:sz w:val="32"/>
          <w:shd w:val="clear" w:color="auto" w:fill="FFFFFF"/>
        </w:rPr>
        <w:t>上</w:t>
      </w:r>
      <w:r>
        <w:rPr>
          <w:rFonts w:ascii="Times New Roman" w:eastAsia="仿宋_GB2312" w:hAnsi="Times New Roman" w:cs="Times New Roman"/>
          <w:color w:val="000000"/>
          <w:sz w:val="32"/>
          <w:shd w:val="clear" w:color="auto" w:fill="FFFFFF"/>
        </w:rPr>
        <w:t>年预算持平</w:t>
      </w:r>
      <w:r>
        <w:rPr>
          <w:rFonts w:ascii="Times New Roman" w:eastAsia="仿宋_GB2312" w:hAnsi="Times New Roman" w:cs="Times New Roman" w:hint="eastAsia"/>
          <w:color w:val="000000"/>
          <w:sz w:val="32"/>
          <w:shd w:val="clear" w:color="auto" w:fill="FFFFFF"/>
        </w:rPr>
        <w:t>；公务车保有量</w:t>
      </w:r>
      <w:r>
        <w:rPr>
          <w:rFonts w:ascii="仿宋_GB2312" w:eastAsia="仿宋_GB2312" w:hAnsi="黑体" w:cs="仿宋_GB2312" w:hint="eastAsia"/>
          <w:color w:val="000000"/>
          <w:sz w:val="32"/>
          <w:szCs w:val="32"/>
        </w:rPr>
        <w:t>0辆，计划购置0辆</w:t>
      </w:r>
      <w:r>
        <w:rPr>
          <w:rFonts w:ascii="Times New Roman" w:eastAsia="仿宋_GB2312" w:hAnsi="Times New Roman" w:cs="Times New Roman" w:hint="eastAsia"/>
          <w:color w:val="000000"/>
          <w:sz w:val="32"/>
          <w:shd w:val="clear" w:color="auto" w:fill="FFFFFF"/>
        </w:rPr>
        <w:t>。</w:t>
      </w:r>
      <w:r>
        <w:rPr>
          <w:rFonts w:ascii="仿宋_GB2312" w:eastAsia="仿宋_GB2312" w:hAnsi="黑体" w:cs="Times New Roman"/>
          <w:color w:val="000000"/>
          <w:sz w:val="32"/>
          <w:szCs w:val="32"/>
        </w:rPr>
        <w:t>公务接待费</w:t>
      </w:r>
      <w:r>
        <w:rPr>
          <w:rFonts w:ascii="仿宋_GB2312" w:eastAsia="仿宋_GB2312" w:hAnsi="黑体" w:cs="仿宋_GB2312" w:hint="eastAsia"/>
          <w:color w:val="000000"/>
          <w:sz w:val="32"/>
          <w:szCs w:val="32"/>
        </w:rPr>
        <w:t>0</w:t>
      </w:r>
      <w:r>
        <w:rPr>
          <w:rFonts w:ascii="Times New Roman" w:eastAsia="仿宋_GB2312" w:hAnsi="Times New Roman" w:cs="Times New Roman"/>
          <w:color w:val="000000"/>
          <w:sz w:val="32"/>
          <w:shd w:val="clear" w:color="auto" w:fill="FFFFFF"/>
        </w:rPr>
        <w:t>万元，与</w:t>
      </w:r>
      <w:r>
        <w:rPr>
          <w:rFonts w:ascii="Times New Roman" w:eastAsia="仿宋_GB2312" w:hAnsi="Times New Roman" w:cs="Times New Roman" w:hint="eastAsia"/>
          <w:color w:val="000000"/>
          <w:sz w:val="32"/>
          <w:shd w:val="clear" w:color="auto" w:fill="FFFFFF"/>
        </w:rPr>
        <w:t>上</w:t>
      </w:r>
      <w:r>
        <w:rPr>
          <w:rFonts w:ascii="Times New Roman" w:eastAsia="仿宋_GB2312" w:hAnsi="Times New Roman" w:cs="Times New Roman"/>
          <w:color w:val="000000"/>
          <w:sz w:val="32"/>
          <w:shd w:val="clear" w:color="auto" w:fill="FFFFFF"/>
        </w:rPr>
        <w:t>年预算持平</w:t>
      </w:r>
      <w:r>
        <w:rPr>
          <w:rFonts w:ascii="Times New Roman" w:eastAsia="仿宋_GB2312" w:hAnsi="Times New Roman" w:cs="Times New Roman" w:hint="eastAsia"/>
          <w:color w:val="000000"/>
          <w:sz w:val="32"/>
          <w:shd w:val="clear" w:color="auto" w:fill="FFFFFF"/>
        </w:rPr>
        <w:t>，计划接待</w:t>
      </w:r>
      <w:r>
        <w:rPr>
          <w:rFonts w:ascii="仿宋_GB2312" w:eastAsia="仿宋_GB2312" w:hAnsi="黑体" w:cs="仿宋_GB2312" w:hint="eastAsia"/>
          <w:color w:val="000000"/>
          <w:sz w:val="32"/>
          <w:szCs w:val="32"/>
        </w:rPr>
        <w:t>0批0人</w:t>
      </w:r>
      <w:r>
        <w:rPr>
          <w:rFonts w:ascii="Times New Roman" w:eastAsia="仿宋_GB2312" w:hAnsi="Times New Roman" w:cs="Times New Roman" w:hint="eastAsia"/>
          <w:color w:val="000000"/>
          <w:sz w:val="32"/>
          <w:shd w:val="clear" w:color="auto" w:fill="FFFFFF"/>
        </w:rPr>
        <w:t>。</w:t>
      </w:r>
    </w:p>
    <w:p w:rsidR="00131CE8"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五、关于</w:t>
      </w:r>
      <w:r>
        <w:rPr>
          <w:rFonts w:ascii="黑体" w:eastAsia="黑体" w:hAnsi="黑体" w:hint="eastAsia"/>
          <w:sz w:val="32"/>
          <w:szCs w:val="32"/>
        </w:rPr>
        <w:t>海南省海洋与渔业科学院单位2024</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政府性基金预算当年拨款情况说明</w:t>
      </w:r>
    </w:p>
    <w:p w:rsidR="00131CE8" w:rsidRDefault="00000000">
      <w:pPr>
        <w:ind w:firstLine="640"/>
        <w:jc w:val="left"/>
        <w:rPr>
          <w:rFonts w:ascii="楷体" w:eastAsia="楷体" w:hAnsi="楷体" w:hint="eastAsia"/>
          <w:sz w:val="32"/>
          <w:szCs w:val="32"/>
        </w:rPr>
      </w:pPr>
      <w:r>
        <w:rPr>
          <w:rFonts w:ascii="楷体" w:eastAsia="楷体" w:hAnsi="楷体" w:hint="eastAsia"/>
          <w:sz w:val="32"/>
          <w:szCs w:val="32"/>
        </w:rPr>
        <w:t>（一）政府性基金预算当年规模变化情况</w:t>
      </w:r>
    </w:p>
    <w:p w:rsidR="00131CE8" w:rsidRDefault="00000000">
      <w:pPr>
        <w:widowControl/>
        <w:shd w:val="clear" w:color="auto" w:fill="FFFFFF"/>
        <w:spacing w:line="600" w:lineRule="exact"/>
        <w:ind w:firstLineChars="200" w:firstLine="640"/>
        <w:jc w:val="left"/>
        <w:rPr>
          <w:rFonts w:ascii="仿宋_GB2312" w:eastAsia="仿宋_GB2312" w:hAnsi="黑体" w:hint="eastAsia"/>
          <w:sz w:val="32"/>
          <w:szCs w:val="32"/>
        </w:rPr>
      </w:pPr>
      <w:r>
        <w:rPr>
          <w:rFonts w:ascii="仿宋_GB2312" w:eastAsia="仿宋_GB2312" w:hAnsi="黑体" w:cs="仿宋_GB2312" w:hint="eastAsia"/>
          <w:sz w:val="32"/>
          <w:szCs w:val="32"/>
        </w:rPr>
        <w:t>海南省海洋与渔业科学院单位</w:t>
      </w:r>
      <w:r>
        <w:rPr>
          <w:rFonts w:ascii="仿宋_GB2312" w:eastAsia="仿宋_GB2312"/>
          <w:sz w:val="32"/>
          <w:shd w:val="clear" w:color="auto" w:fill="FFFFFF"/>
        </w:rPr>
        <w:t>202</w:t>
      </w:r>
      <w:r>
        <w:rPr>
          <w:rFonts w:ascii="仿宋_GB2312" w:eastAsia="仿宋_GB2312" w:hint="eastAsia"/>
          <w:sz w:val="32"/>
          <w:shd w:val="clear" w:color="auto" w:fill="FFFFFF"/>
        </w:rPr>
        <w:t>4</w:t>
      </w:r>
      <w:r>
        <w:rPr>
          <w:rFonts w:ascii="仿宋_GB2312" w:eastAsia="仿宋_GB2312"/>
          <w:sz w:val="32"/>
          <w:shd w:val="clear" w:color="auto" w:fill="FFFFFF"/>
        </w:rPr>
        <w:t>年无政府性基金预算当年拨款。</w:t>
      </w:r>
    </w:p>
    <w:p w:rsidR="00131CE8" w:rsidRDefault="00000000">
      <w:pPr>
        <w:ind w:firstLine="640"/>
        <w:jc w:val="left"/>
        <w:rPr>
          <w:rFonts w:ascii="楷体" w:eastAsia="楷体" w:hAnsi="楷体" w:hint="eastAsia"/>
          <w:sz w:val="32"/>
          <w:szCs w:val="32"/>
        </w:rPr>
      </w:pPr>
      <w:r>
        <w:rPr>
          <w:rFonts w:ascii="楷体" w:eastAsia="楷体" w:hAnsi="楷体" w:hint="eastAsia"/>
          <w:sz w:val="32"/>
          <w:szCs w:val="32"/>
        </w:rPr>
        <w:t>（二）政府性基金预算当年拨款结构情况</w:t>
      </w:r>
    </w:p>
    <w:p w:rsidR="00131CE8" w:rsidRDefault="00000000">
      <w:pPr>
        <w:widowControl/>
        <w:shd w:val="clear" w:color="auto" w:fill="FFFFFF"/>
        <w:spacing w:line="600" w:lineRule="exact"/>
        <w:ind w:firstLineChars="200" w:firstLine="640"/>
        <w:jc w:val="left"/>
        <w:rPr>
          <w:rFonts w:ascii="仿宋_GB2312" w:eastAsia="仿宋_GB2312" w:hAnsi="黑体" w:hint="eastAsia"/>
          <w:sz w:val="32"/>
          <w:szCs w:val="32"/>
        </w:rPr>
      </w:pPr>
      <w:r>
        <w:rPr>
          <w:rFonts w:ascii="仿宋_GB2312" w:eastAsia="仿宋_GB2312" w:hAnsi="黑体" w:cs="仿宋_GB2312" w:hint="eastAsia"/>
          <w:sz w:val="32"/>
          <w:szCs w:val="32"/>
        </w:rPr>
        <w:t>海南省海洋与渔业科学院单位</w:t>
      </w:r>
      <w:r>
        <w:rPr>
          <w:rFonts w:ascii="仿宋_GB2312" w:eastAsia="仿宋_GB2312"/>
          <w:sz w:val="32"/>
          <w:shd w:val="clear" w:color="auto" w:fill="FFFFFF"/>
        </w:rPr>
        <w:t>202</w:t>
      </w:r>
      <w:r>
        <w:rPr>
          <w:rFonts w:ascii="仿宋_GB2312" w:eastAsia="仿宋_GB2312" w:hint="eastAsia"/>
          <w:sz w:val="32"/>
          <w:shd w:val="clear" w:color="auto" w:fill="FFFFFF"/>
        </w:rPr>
        <w:t>4</w:t>
      </w:r>
      <w:r>
        <w:rPr>
          <w:rFonts w:ascii="仿宋_GB2312" w:eastAsia="仿宋_GB2312"/>
          <w:sz w:val="32"/>
          <w:shd w:val="clear" w:color="auto" w:fill="FFFFFF"/>
        </w:rPr>
        <w:t>年无政府性基金预算当年拨款。</w:t>
      </w:r>
    </w:p>
    <w:p w:rsidR="00131CE8" w:rsidRDefault="00000000">
      <w:pPr>
        <w:ind w:firstLine="640"/>
        <w:jc w:val="left"/>
        <w:rPr>
          <w:rFonts w:ascii="楷体" w:eastAsia="楷体" w:hAnsi="楷体" w:hint="eastAsia"/>
          <w:sz w:val="32"/>
          <w:szCs w:val="32"/>
        </w:rPr>
      </w:pPr>
      <w:r>
        <w:rPr>
          <w:rFonts w:ascii="楷体" w:eastAsia="楷体" w:hAnsi="楷体" w:hint="eastAsia"/>
          <w:sz w:val="32"/>
          <w:szCs w:val="32"/>
        </w:rPr>
        <w:t>（三）政府性基金预算当年拨款具体使用情况</w:t>
      </w:r>
    </w:p>
    <w:p w:rsidR="00131CE8" w:rsidRDefault="00000000">
      <w:pPr>
        <w:widowControl/>
        <w:shd w:val="clear" w:color="auto" w:fill="FFFFFF"/>
        <w:spacing w:line="600" w:lineRule="exact"/>
        <w:ind w:firstLineChars="200" w:firstLine="640"/>
        <w:jc w:val="left"/>
        <w:rPr>
          <w:rFonts w:ascii="仿宋_GB2312" w:eastAsia="仿宋_GB2312" w:hAnsi="黑体" w:hint="eastAsia"/>
          <w:sz w:val="32"/>
          <w:szCs w:val="32"/>
        </w:rPr>
      </w:pPr>
      <w:r>
        <w:rPr>
          <w:rFonts w:ascii="仿宋_GB2312" w:eastAsia="仿宋_GB2312" w:hAnsi="黑体" w:cs="仿宋_GB2312" w:hint="eastAsia"/>
          <w:sz w:val="32"/>
          <w:szCs w:val="32"/>
        </w:rPr>
        <w:t>海南省海洋与渔业科学院单位</w:t>
      </w:r>
      <w:r>
        <w:rPr>
          <w:rFonts w:ascii="仿宋_GB2312" w:eastAsia="仿宋_GB2312"/>
          <w:sz w:val="32"/>
          <w:shd w:val="clear" w:color="auto" w:fill="FFFFFF"/>
        </w:rPr>
        <w:t>202</w:t>
      </w:r>
      <w:r>
        <w:rPr>
          <w:rFonts w:ascii="仿宋_GB2312" w:eastAsia="仿宋_GB2312" w:hint="eastAsia"/>
          <w:sz w:val="32"/>
          <w:shd w:val="clear" w:color="auto" w:fill="FFFFFF"/>
        </w:rPr>
        <w:t>4</w:t>
      </w:r>
      <w:r>
        <w:rPr>
          <w:rFonts w:ascii="仿宋_GB2312" w:eastAsia="仿宋_GB2312"/>
          <w:sz w:val="32"/>
          <w:shd w:val="clear" w:color="auto" w:fill="FFFFFF"/>
        </w:rPr>
        <w:t>年无政府性基金预算当年拨款。</w:t>
      </w:r>
    </w:p>
    <w:p w:rsidR="00131CE8"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六、关于</w:t>
      </w:r>
      <w:r>
        <w:rPr>
          <w:rFonts w:ascii="黑体" w:eastAsia="黑体" w:hAnsi="黑体" w:hint="eastAsia"/>
          <w:sz w:val="32"/>
          <w:szCs w:val="32"/>
        </w:rPr>
        <w:t>海南省海洋与渔业科学院单位2024</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p>
    <w:p w:rsidR="00131CE8"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lastRenderedPageBreak/>
        <w:t>按照综合预算原则，海南省海洋与渔业科学院单位所有收入和支出均纳入部门预算管理。收入包括：一般公共预算收入、事业单位经营收入、</w:t>
      </w:r>
      <w:r>
        <w:rPr>
          <w:rFonts w:ascii="仿宋_GB2312" w:eastAsia="仿宋_GB2312" w:hAnsi="黑体" w:hint="eastAsia"/>
          <w:sz w:val="32"/>
          <w:szCs w:val="32"/>
        </w:rPr>
        <w:t>其他收入、上年结转；支出包括：一般公共服务支出、科学技术支出、社会保障和就业支出、卫生健康支出、农林水支出、自然资源海洋气象等支出、住房保障支出。</w:t>
      </w:r>
      <w:r>
        <w:rPr>
          <w:rFonts w:ascii="仿宋_GB2312" w:eastAsia="仿宋_GB2312" w:hAnsi="黑体" w:cs="仿宋_GB2312" w:hint="eastAsia"/>
          <w:sz w:val="32"/>
          <w:szCs w:val="32"/>
        </w:rPr>
        <w:t>海南省海洋与渔业科学院2024</w:t>
      </w:r>
      <w:r>
        <w:rPr>
          <w:rFonts w:ascii="仿宋_GB2312" w:eastAsia="仿宋_GB2312" w:hAnsi="黑体" w:hint="eastAsia"/>
          <w:sz w:val="32"/>
          <w:szCs w:val="32"/>
        </w:rPr>
        <w:t>年收支总预算</w:t>
      </w:r>
      <w:r>
        <w:rPr>
          <w:rFonts w:ascii="仿宋_GB2312" w:eastAsia="仿宋_GB2312" w:hAnsi="黑体" w:cs="仿宋_GB2312" w:hint="eastAsia"/>
          <w:sz w:val="32"/>
          <w:szCs w:val="32"/>
        </w:rPr>
        <w:t>9,389.55</w:t>
      </w:r>
      <w:r>
        <w:rPr>
          <w:rFonts w:ascii="仿宋_GB2312" w:eastAsia="仿宋_GB2312" w:hAnsi="黑体" w:hint="eastAsia"/>
          <w:sz w:val="32"/>
          <w:szCs w:val="32"/>
        </w:rPr>
        <w:t>万元。</w:t>
      </w:r>
    </w:p>
    <w:p w:rsidR="00131CE8"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七、关于</w:t>
      </w:r>
      <w:r>
        <w:rPr>
          <w:rFonts w:ascii="黑体" w:eastAsia="黑体" w:hAnsi="黑体" w:hint="eastAsia"/>
          <w:sz w:val="32"/>
          <w:szCs w:val="32"/>
        </w:rPr>
        <w:t>海南省海洋与渔业科学院单位2024</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rsidR="00131CE8"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海南省海洋与渔业科学院单位2024年收入预算</w:t>
      </w:r>
      <w:r>
        <w:rPr>
          <w:rFonts w:ascii="仿宋_GB2312" w:eastAsia="仿宋_GB2312" w:hAnsi="黑体" w:cs="仿宋_GB2312" w:hint="eastAsia"/>
          <w:sz w:val="32"/>
          <w:szCs w:val="32"/>
        </w:rPr>
        <w:t>9389.55</w:t>
      </w:r>
      <w:r>
        <w:rPr>
          <w:rFonts w:ascii="仿宋_GB2312" w:eastAsia="仿宋_GB2312" w:hAnsi="黑体" w:hint="eastAsia"/>
          <w:sz w:val="32"/>
          <w:szCs w:val="32"/>
        </w:rPr>
        <w:t>万元，其中：上年结转</w:t>
      </w:r>
      <w:r>
        <w:rPr>
          <w:rFonts w:ascii="仿宋_GB2312" w:eastAsia="仿宋_GB2312" w:hAnsi="黑体" w:cs="仿宋_GB2312" w:hint="eastAsia"/>
          <w:sz w:val="32"/>
          <w:szCs w:val="32"/>
        </w:rPr>
        <w:t>2117.81</w:t>
      </w:r>
      <w:r>
        <w:rPr>
          <w:rFonts w:ascii="仿宋_GB2312" w:eastAsia="仿宋_GB2312" w:hAnsi="黑体" w:hint="eastAsia"/>
          <w:sz w:val="32"/>
          <w:szCs w:val="32"/>
        </w:rPr>
        <w:t>万元，占</w:t>
      </w:r>
      <w:r>
        <w:rPr>
          <w:rFonts w:ascii="仿宋_GB2312" w:eastAsia="仿宋_GB2312" w:hAnsi="黑体" w:cs="仿宋_GB2312" w:hint="eastAsia"/>
          <w:sz w:val="32"/>
          <w:szCs w:val="32"/>
        </w:rPr>
        <w:t>22.55</w:t>
      </w:r>
      <w:r>
        <w:rPr>
          <w:rFonts w:ascii="仿宋_GB2312" w:eastAsia="仿宋_GB2312" w:hAnsi="黑体" w:hint="eastAsia"/>
          <w:sz w:val="32"/>
          <w:szCs w:val="32"/>
        </w:rPr>
        <w:t>%；一般公共预算经费拨款收入</w:t>
      </w:r>
      <w:r>
        <w:rPr>
          <w:rFonts w:ascii="仿宋_GB2312" w:eastAsia="仿宋_GB2312" w:hAnsi="黑体" w:cs="仿宋_GB2312" w:hint="eastAsia"/>
          <w:sz w:val="32"/>
          <w:szCs w:val="32"/>
        </w:rPr>
        <w:t>4271.74</w:t>
      </w:r>
      <w:r>
        <w:rPr>
          <w:rFonts w:ascii="仿宋_GB2312" w:eastAsia="仿宋_GB2312" w:hAnsi="黑体" w:hint="eastAsia"/>
          <w:sz w:val="32"/>
          <w:szCs w:val="32"/>
        </w:rPr>
        <w:t>万元，占</w:t>
      </w:r>
      <w:r>
        <w:rPr>
          <w:rFonts w:ascii="仿宋_GB2312" w:eastAsia="仿宋_GB2312" w:hAnsi="黑体" w:cs="仿宋_GB2312" w:hint="eastAsia"/>
          <w:sz w:val="32"/>
          <w:szCs w:val="32"/>
        </w:rPr>
        <w:t>45.49</w:t>
      </w:r>
      <w:r>
        <w:rPr>
          <w:rFonts w:ascii="仿宋_GB2312" w:eastAsia="仿宋_GB2312" w:hAnsi="黑体" w:hint="eastAsia"/>
          <w:sz w:val="32"/>
          <w:szCs w:val="32"/>
        </w:rPr>
        <w:t>%；事业单位经营收入</w:t>
      </w:r>
      <w:r>
        <w:rPr>
          <w:rFonts w:ascii="仿宋_GB2312" w:eastAsia="仿宋_GB2312" w:hAnsi="黑体"/>
          <w:sz w:val="32"/>
          <w:szCs w:val="32"/>
        </w:rPr>
        <w:t>2500</w:t>
      </w:r>
      <w:r>
        <w:rPr>
          <w:rFonts w:ascii="仿宋_GB2312" w:eastAsia="仿宋_GB2312" w:hAnsi="黑体" w:hint="eastAsia"/>
          <w:sz w:val="32"/>
          <w:szCs w:val="32"/>
        </w:rPr>
        <w:t>万元，占26.63%；其他收入</w:t>
      </w:r>
      <w:r>
        <w:rPr>
          <w:rFonts w:ascii="仿宋_GB2312" w:eastAsia="仿宋_GB2312" w:hAnsi="黑体"/>
          <w:sz w:val="32"/>
          <w:szCs w:val="32"/>
        </w:rPr>
        <w:t>500</w:t>
      </w:r>
      <w:r>
        <w:rPr>
          <w:rFonts w:ascii="仿宋_GB2312" w:eastAsia="仿宋_GB2312" w:hAnsi="黑体" w:hint="eastAsia"/>
          <w:sz w:val="32"/>
          <w:szCs w:val="32"/>
        </w:rPr>
        <w:t>万元，占5.33%。比上年预算数</w:t>
      </w:r>
      <w:r>
        <w:rPr>
          <w:rFonts w:ascii="仿宋_GB2312" w:eastAsia="仿宋_GB2312" w:hAnsi="黑体" w:cs="仿宋_GB2312" w:hint="eastAsia"/>
          <w:sz w:val="32"/>
          <w:szCs w:val="32"/>
        </w:rPr>
        <w:t>增加965.66万元</w:t>
      </w:r>
      <w:r>
        <w:rPr>
          <w:rFonts w:ascii="仿宋_GB2312" w:eastAsia="仿宋_GB2312" w:hAnsi="黑体" w:hint="eastAsia"/>
          <w:sz w:val="32"/>
          <w:szCs w:val="32"/>
        </w:rPr>
        <w:t>，主要是上年结转增加了930.70万元，一般公共预算经费拨款收入增加了34.96万元。</w:t>
      </w:r>
    </w:p>
    <w:p w:rsidR="00131CE8"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八、关于</w:t>
      </w:r>
      <w:r>
        <w:rPr>
          <w:rFonts w:ascii="黑体" w:eastAsia="黑体" w:hAnsi="黑体" w:hint="eastAsia"/>
          <w:sz w:val="32"/>
          <w:szCs w:val="32"/>
        </w:rPr>
        <w:t>海南省海洋与渔业科学院单位2024</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支出预算情况说明</w:t>
      </w:r>
    </w:p>
    <w:p w:rsidR="00131CE8"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海南省海洋与渔业科学院单位2024年支出预算</w:t>
      </w:r>
      <w:r>
        <w:rPr>
          <w:rFonts w:ascii="仿宋_GB2312" w:eastAsia="仿宋_GB2312" w:hAnsi="黑体" w:cs="仿宋_GB2312" w:hint="eastAsia"/>
          <w:sz w:val="32"/>
          <w:szCs w:val="32"/>
        </w:rPr>
        <w:t>9389.55</w:t>
      </w:r>
      <w:r>
        <w:rPr>
          <w:rFonts w:ascii="仿宋_GB2312" w:eastAsia="仿宋_GB2312" w:hAnsi="黑体" w:hint="eastAsia"/>
          <w:sz w:val="32"/>
          <w:szCs w:val="32"/>
        </w:rPr>
        <w:t>万元，其中：基本支出</w:t>
      </w:r>
      <w:r>
        <w:rPr>
          <w:rFonts w:ascii="仿宋_GB2312" w:eastAsia="仿宋_GB2312" w:hAnsi="黑体" w:cs="仿宋_GB2312" w:hint="eastAsia"/>
          <w:sz w:val="32"/>
          <w:szCs w:val="32"/>
        </w:rPr>
        <w:t>3240.17</w:t>
      </w:r>
      <w:r>
        <w:rPr>
          <w:rFonts w:ascii="仿宋_GB2312" w:eastAsia="仿宋_GB2312" w:hAnsi="黑体" w:hint="eastAsia"/>
          <w:sz w:val="32"/>
          <w:szCs w:val="32"/>
        </w:rPr>
        <w:t>万元，占</w:t>
      </w:r>
      <w:r>
        <w:rPr>
          <w:rFonts w:ascii="仿宋_GB2312" w:eastAsia="仿宋_GB2312" w:hAnsi="黑体" w:cs="仿宋_GB2312" w:hint="eastAsia"/>
          <w:sz w:val="32"/>
          <w:szCs w:val="32"/>
        </w:rPr>
        <w:t>34.51</w:t>
      </w:r>
      <w:r>
        <w:rPr>
          <w:rFonts w:ascii="仿宋_GB2312" w:eastAsia="仿宋_GB2312" w:hAnsi="黑体" w:hint="eastAsia"/>
          <w:sz w:val="32"/>
          <w:szCs w:val="32"/>
        </w:rPr>
        <w:t>%；项目支出</w:t>
      </w:r>
      <w:r>
        <w:rPr>
          <w:rFonts w:ascii="仿宋_GB2312" w:eastAsia="仿宋_GB2312" w:hAnsi="黑体" w:cs="仿宋_GB2312" w:hint="eastAsia"/>
          <w:sz w:val="32"/>
          <w:szCs w:val="32"/>
        </w:rPr>
        <w:t>6149.38</w:t>
      </w:r>
      <w:r>
        <w:rPr>
          <w:rFonts w:ascii="仿宋_GB2312" w:eastAsia="仿宋_GB2312" w:hAnsi="黑体" w:hint="eastAsia"/>
          <w:sz w:val="32"/>
          <w:szCs w:val="32"/>
        </w:rPr>
        <w:t>万元，占</w:t>
      </w:r>
      <w:r>
        <w:rPr>
          <w:rFonts w:ascii="仿宋_GB2312" w:eastAsia="仿宋_GB2312" w:hAnsi="黑体" w:cs="仿宋_GB2312" w:hint="eastAsia"/>
          <w:sz w:val="32"/>
          <w:szCs w:val="32"/>
        </w:rPr>
        <w:t>65.49</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增加965.66</w:t>
      </w:r>
      <w:r>
        <w:rPr>
          <w:rFonts w:ascii="仿宋_GB2312" w:eastAsia="仿宋_GB2312" w:hAnsi="黑体" w:hint="eastAsia"/>
          <w:sz w:val="32"/>
          <w:szCs w:val="32"/>
        </w:rPr>
        <w:t>万元，主要是基本支出增加了140.5万元（编内在职人数的工资变动导致工资社保等各项支出的增加），项目支出增加了</w:t>
      </w:r>
      <w:r>
        <w:rPr>
          <w:rFonts w:ascii="仿宋_GB2312" w:eastAsia="仿宋_GB2312" w:hAnsi="黑体" w:hint="eastAsia"/>
          <w:sz w:val="32"/>
          <w:szCs w:val="32"/>
        </w:rPr>
        <w:lastRenderedPageBreak/>
        <w:t>825.16万元（主要是上年结转的科研项目和政府投资项目的增多）。</w:t>
      </w:r>
    </w:p>
    <w:p w:rsidR="00131CE8"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九、其他重要事项的情况说明</w:t>
      </w:r>
    </w:p>
    <w:p w:rsidR="00131CE8" w:rsidRDefault="00000000">
      <w:pPr>
        <w:ind w:firstLineChars="200" w:firstLine="640"/>
        <w:rPr>
          <w:rFonts w:ascii="楷体" w:eastAsia="楷体" w:hAnsi="楷体" w:hint="eastAsia"/>
          <w:sz w:val="32"/>
          <w:szCs w:val="32"/>
        </w:rPr>
      </w:pPr>
      <w:r>
        <w:rPr>
          <w:rFonts w:ascii="楷体" w:eastAsia="楷体" w:hAnsi="楷体" w:hint="eastAsia"/>
          <w:sz w:val="32"/>
          <w:szCs w:val="32"/>
        </w:rPr>
        <w:t>（一）机关运行经费</w:t>
      </w:r>
    </w:p>
    <w:p w:rsidR="00131CE8"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sz w:val="32"/>
          <w:shd w:val="clear" w:color="auto" w:fill="FFFFFF"/>
        </w:rPr>
        <w:t>202</w:t>
      </w:r>
      <w:r>
        <w:rPr>
          <w:rFonts w:ascii="仿宋_GB2312" w:eastAsia="仿宋_GB2312" w:hint="eastAsia"/>
          <w:sz w:val="32"/>
          <w:shd w:val="clear" w:color="auto" w:fill="FFFFFF"/>
        </w:rPr>
        <w:t>4</w:t>
      </w:r>
      <w:r>
        <w:rPr>
          <w:rFonts w:ascii="仿宋_GB2312" w:eastAsia="仿宋_GB2312"/>
          <w:sz w:val="32"/>
          <w:shd w:val="clear" w:color="auto" w:fill="FFFFFF"/>
        </w:rPr>
        <w:t>年</w:t>
      </w:r>
      <w:r>
        <w:rPr>
          <w:rFonts w:ascii="仿宋_GB2312" w:eastAsia="仿宋_GB2312" w:hAnsi="黑体" w:cs="仿宋_GB2312" w:hint="eastAsia"/>
          <w:sz w:val="32"/>
          <w:szCs w:val="32"/>
        </w:rPr>
        <w:t>海南省海洋与渔业科学院单位机关运行经费预算0万元。</w:t>
      </w:r>
    </w:p>
    <w:p w:rsidR="00131CE8" w:rsidRDefault="00000000">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rsidR="00131CE8" w:rsidRDefault="00000000">
      <w:pPr>
        <w:ind w:firstLine="640"/>
        <w:rPr>
          <w:rFonts w:ascii="仿宋_GB2312" w:eastAsia="仿宋_GB2312" w:hAnsi="黑体" w:hint="eastAsia"/>
          <w:sz w:val="32"/>
          <w:szCs w:val="32"/>
        </w:rPr>
      </w:pPr>
      <w:r>
        <w:rPr>
          <w:rFonts w:ascii="仿宋_GB2312" w:eastAsia="仿宋_GB2312"/>
          <w:sz w:val="32"/>
          <w:shd w:val="clear" w:color="auto" w:fill="FFFFFF"/>
        </w:rPr>
        <w:t>202</w:t>
      </w:r>
      <w:r>
        <w:rPr>
          <w:rFonts w:ascii="仿宋_GB2312" w:eastAsia="仿宋_GB2312" w:hint="eastAsia"/>
          <w:sz w:val="32"/>
          <w:shd w:val="clear" w:color="auto" w:fill="FFFFFF"/>
        </w:rPr>
        <w:t>4</w:t>
      </w:r>
      <w:r>
        <w:rPr>
          <w:rFonts w:ascii="仿宋_GB2312" w:eastAsia="仿宋_GB2312"/>
          <w:sz w:val="32"/>
          <w:shd w:val="clear" w:color="auto" w:fill="FFFFFF"/>
        </w:rPr>
        <w:t>年</w:t>
      </w:r>
      <w:r>
        <w:rPr>
          <w:rFonts w:ascii="仿宋_GB2312" w:eastAsia="仿宋_GB2312" w:hAnsi="黑体" w:cs="仿宋_GB2312" w:hint="eastAsia"/>
          <w:sz w:val="32"/>
          <w:szCs w:val="32"/>
        </w:rPr>
        <w:t>海南省海洋与渔业科学院单位政府采购预算总额0</w:t>
      </w:r>
      <w:r>
        <w:rPr>
          <w:rFonts w:ascii="仿宋_GB2312" w:eastAsia="仿宋_GB2312" w:hAnsi="黑体" w:hint="eastAsia"/>
          <w:sz w:val="32"/>
          <w:szCs w:val="32"/>
        </w:rPr>
        <w:t>万元，其中：政府采购货物预算</w:t>
      </w:r>
      <w:r>
        <w:rPr>
          <w:rFonts w:ascii="仿宋_GB2312" w:eastAsia="仿宋_GB2312" w:hAnsi="黑体" w:cs="仿宋_GB2312" w:hint="eastAsia"/>
          <w:sz w:val="32"/>
          <w:szCs w:val="32"/>
        </w:rPr>
        <w:t>0</w:t>
      </w:r>
      <w:r>
        <w:rPr>
          <w:rFonts w:ascii="仿宋_GB2312" w:eastAsia="仿宋_GB2312" w:hAnsi="黑体" w:hint="eastAsia"/>
          <w:sz w:val="32"/>
          <w:szCs w:val="32"/>
        </w:rPr>
        <w:t>万元，政府采购工程预算</w:t>
      </w:r>
      <w:r>
        <w:rPr>
          <w:rFonts w:ascii="仿宋_GB2312" w:eastAsia="仿宋_GB2312" w:hAnsi="黑体" w:cs="仿宋_GB2312" w:hint="eastAsia"/>
          <w:sz w:val="32"/>
          <w:szCs w:val="32"/>
        </w:rPr>
        <w:t>0</w:t>
      </w:r>
      <w:r>
        <w:rPr>
          <w:rFonts w:ascii="仿宋_GB2312" w:eastAsia="仿宋_GB2312" w:hAnsi="黑体" w:hint="eastAsia"/>
          <w:sz w:val="32"/>
          <w:szCs w:val="32"/>
        </w:rPr>
        <w:t>万元，政府采购服务预算</w:t>
      </w:r>
      <w:r>
        <w:rPr>
          <w:rFonts w:ascii="仿宋_GB2312" w:eastAsia="仿宋_GB2312" w:hAnsi="黑体" w:cs="仿宋_GB2312" w:hint="eastAsia"/>
          <w:sz w:val="32"/>
          <w:szCs w:val="32"/>
        </w:rPr>
        <w:t>0</w:t>
      </w:r>
      <w:r>
        <w:rPr>
          <w:rFonts w:ascii="仿宋_GB2312" w:eastAsia="仿宋_GB2312" w:hAnsi="黑体" w:hint="eastAsia"/>
          <w:sz w:val="32"/>
          <w:szCs w:val="32"/>
        </w:rPr>
        <w:t>万元。</w:t>
      </w:r>
    </w:p>
    <w:p w:rsidR="00131CE8"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rsidR="00131CE8"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截至2023</w:t>
      </w:r>
      <w:r>
        <w:rPr>
          <w:rFonts w:ascii="仿宋_GB2312" w:eastAsia="仿宋_GB2312" w:hAnsi="黑体" w:hint="eastAsia"/>
          <w:sz w:val="32"/>
          <w:szCs w:val="32"/>
        </w:rPr>
        <w:t>年12月31日，</w:t>
      </w:r>
      <w:r>
        <w:rPr>
          <w:rFonts w:ascii="仿宋_GB2312" w:eastAsia="仿宋_GB2312" w:hAnsi="黑体" w:cs="仿宋_GB2312" w:hint="eastAsia"/>
          <w:sz w:val="32"/>
          <w:szCs w:val="32"/>
        </w:rPr>
        <w:t>海南省海洋与渔业科学院单位本级及下属各预算单位共有车辆4辆，其中，领导干部用车0辆，机要通信应急用车2辆、一般执法执勤用车0辆、特种专业技术用车0辆、其他用车2辆。单位价值100万元以上设备2台（套）。</w:t>
      </w:r>
    </w:p>
    <w:p w:rsidR="00131CE8" w:rsidRDefault="00000000">
      <w:pPr>
        <w:widowControl/>
        <w:ind w:firstLineChars="200" w:firstLine="640"/>
        <w:jc w:val="left"/>
        <w:rPr>
          <w:rFonts w:ascii="楷体" w:eastAsia="楷体" w:hAnsi="楷体" w:hint="eastAsia"/>
          <w:sz w:val="32"/>
          <w:szCs w:val="32"/>
        </w:rPr>
      </w:pPr>
      <w:r>
        <w:rPr>
          <w:rFonts w:ascii="楷体" w:eastAsia="楷体" w:hAnsi="楷体" w:hint="eastAsia"/>
          <w:sz w:val="32"/>
          <w:szCs w:val="32"/>
        </w:rPr>
        <w:t>（四）</w:t>
      </w:r>
      <w:r>
        <w:rPr>
          <w:rFonts w:ascii="楷体" w:eastAsia="楷体" w:hAnsi="楷体" w:hint="eastAsia"/>
          <w:sz w:val="32"/>
          <w:szCs w:val="32"/>
          <w:lang w:bidi="ar"/>
        </w:rPr>
        <w:t>绩效目标设置及重点项目绩效目标说明</w:t>
      </w:r>
    </w:p>
    <w:p w:rsidR="00131CE8" w:rsidRDefault="00000000">
      <w:pPr>
        <w:ind w:firstLineChars="200" w:firstLine="640"/>
        <w:rPr>
          <w:rFonts w:ascii="仿宋_GB2312" w:eastAsia="仿宋_GB2312" w:hAnsi="黑体" w:hint="eastAsia"/>
          <w:sz w:val="32"/>
          <w:szCs w:val="32"/>
        </w:rPr>
      </w:pPr>
      <w:r>
        <w:rPr>
          <w:rFonts w:ascii="仿宋_GB2312" w:eastAsia="仿宋_GB2312"/>
          <w:sz w:val="32"/>
          <w:shd w:val="clear" w:color="auto" w:fill="FFFFFF"/>
        </w:rPr>
        <w:t>202</w:t>
      </w:r>
      <w:r>
        <w:rPr>
          <w:rFonts w:ascii="仿宋_GB2312" w:eastAsia="仿宋_GB2312" w:hint="eastAsia"/>
          <w:sz w:val="32"/>
          <w:shd w:val="clear" w:color="auto" w:fill="FFFFFF"/>
        </w:rPr>
        <w:t>4</w:t>
      </w:r>
      <w:r>
        <w:rPr>
          <w:rFonts w:ascii="仿宋_GB2312" w:eastAsia="仿宋_GB2312"/>
          <w:sz w:val="32"/>
          <w:shd w:val="clear" w:color="auto" w:fill="FFFFFF"/>
        </w:rPr>
        <w:t>年</w:t>
      </w:r>
      <w:r>
        <w:rPr>
          <w:rFonts w:ascii="仿宋_GB2312" w:eastAsia="仿宋_GB2312" w:hAnsi="黑体" w:cs="仿宋_GB2312" w:hint="eastAsia"/>
          <w:sz w:val="32"/>
          <w:szCs w:val="32"/>
        </w:rPr>
        <w:t>海南省海洋与渔业科学院单位24个项目实行绩效目标管理，涉及一般公共预算4,271.74</w:t>
      </w:r>
      <w:r>
        <w:rPr>
          <w:rFonts w:ascii="仿宋_GB2312" w:eastAsia="仿宋_GB2312" w:hAnsi="黑体" w:hint="eastAsia"/>
          <w:sz w:val="32"/>
          <w:szCs w:val="32"/>
        </w:rPr>
        <w:t>万元、事业单位经营收入</w:t>
      </w:r>
      <w:r>
        <w:rPr>
          <w:rFonts w:ascii="仿宋_GB2312" w:eastAsia="仿宋_GB2312" w:hAnsi="黑体" w:cs="仿宋_GB2312"/>
          <w:sz w:val="32"/>
          <w:szCs w:val="32"/>
        </w:rPr>
        <w:t>2500</w:t>
      </w:r>
      <w:r>
        <w:rPr>
          <w:rFonts w:ascii="仿宋_GB2312" w:eastAsia="仿宋_GB2312" w:hAnsi="黑体" w:hint="eastAsia"/>
          <w:sz w:val="32"/>
          <w:szCs w:val="32"/>
        </w:rPr>
        <w:t>万元、其他收入500万元，上年结转单位资金800万元。上年结转的</w:t>
      </w:r>
      <w:r>
        <w:rPr>
          <w:rFonts w:ascii="仿宋_GB2312" w:eastAsia="仿宋_GB2312" w:hAnsi="黑体" w:cs="仿宋_GB2312" w:hint="eastAsia"/>
          <w:sz w:val="32"/>
          <w:szCs w:val="32"/>
        </w:rPr>
        <w:t>一般公共预算</w:t>
      </w:r>
      <w:r>
        <w:rPr>
          <w:rFonts w:ascii="仿宋_GB2312" w:eastAsia="仿宋_GB2312" w:hAnsi="黑体" w:hint="eastAsia"/>
          <w:sz w:val="32"/>
          <w:szCs w:val="32"/>
        </w:rPr>
        <w:t>项目资金1317.81万元，上年度已做绩效目标。</w:t>
      </w:r>
    </w:p>
    <w:p w:rsidR="00131CE8"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lastRenderedPageBreak/>
        <w:t>其中，重点项目预算绩效情况（1000万以上）：</w:t>
      </w:r>
    </w:p>
    <w:p w:rsidR="00131CE8" w:rsidRDefault="00000000">
      <w:pPr>
        <w:ind w:firstLineChars="200" w:firstLine="640"/>
        <w:rPr>
          <w:rFonts w:ascii="仿宋_GB2312" w:eastAsia="仿宋_GB2312" w:hAnsi="黑体" w:cs="仿宋_GB2312" w:hint="eastAsia"/>
          <w:sz w:val="32"/>
          <w:szCs w:val="32"/>
        </w:rPr>
      </w:pPr>
      <w:r>
        <w:rPr>
          <w:rFonts w:ascii="仿宋_GB2312" w:eastAsia="仿宋_GB2312" w:hAnsi="黑体" w:hint="eastAsia"/>
          <w:sz w:val="32"/>
          <w:szCs w:val="32"/>
        </w:rPr>
        <w:t>1、</w:t>
      </w:r>
      <w:r>
        <w:rPr>
          <w:rFonts w:ascii="仿宋_GB2312" w:eastAsia="仿宋_GB2312" w:hAnsi="黑体" w:cs="仿宋_GB2312" w:hint="eastAsia"/>
          <w:sz w:val="32"/>
          <w:szCs w:val="32"/>
        </w:rPr>
        <w:t>科技服务、咨询与成果转化项目，单位资金预算安排2800万元，为单位资金项目，用于单位科技服务、科技咨询、科技成果转化项目，主要为横向创收项目，为政府及企业用户提供相关技术服务以及为部分项目提供自筹费用。绩效目标是：（1）2024年我院开展渔业资源增殖放流技术服务2项以上；做好放流区域的选定工作并结合放流海域的海洋生物现状、物种生活习性和实际生产情况确定具体增殖放流品种、育苗期放流苗种的检查与抽样检测工作并提供苗种检验检疫报告、放流苗种的投放技术指导、评估投放效果并提供增殖放流技术支撑服务总结报告。渔业资源增殖放流活动对渔业资源养护、水域生态环境保护均具有积极地促进作用。（2）2024年我院开展规划、规划修编数2项以上；按照要求对未开展修编市县基于上一轮省养殖水域滩涂规划范围重新划定禁止养殖区、限制养殖区和养殖区。 进一步深化和完善三区管控要求；完善规划文本、图件、矢量数据、编制说明内容，使规划成果更具有操作性和指导意义。（3）2024年我院开展生态修复1项以上。（4）2024年我院开展渔具、海洋生物类鉴定报告20项以上；对“非法捕捞水产品案”进行生态损害评估；对海洋生物样品、渔具用品做出鉴定。（5）2024年我院完成报告2项以上；根据《海域使用论证技术导则》、《关于建设项目进行可行性研究的</w:t>
      </w:r>
      <w:r>
        <w:rPr>
          <w:rFonts w:ascii="仿宋_GB2312" w:eastAsia="仿宋_GB2312" w:hAnsi="黑体" w:cs="仿宋_GB2312" w:hint="eastAsia"/>
          <w:sz w:val="32"/>
          <w:szCs w:val="32"/>
        </w:rPr>
        <w:lastRenderedPageBreak/>
        <w:t>试行管理办法》等相关规定和技术规范，编制调查、论证、可行性报告。（6）为企业及政府主管部门的项目执行、决策等提供科学依据及技术支撑。</w:t>
      </w:r>
    </w:p>
    <w:p w:rsidR="00131CE8"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2、科技研发专项项目，单位资金预算安排1000万元，主要针对本省经济区域海洋经济建设和涉海产业发展需求，聚焦水产渔业、海洋生态等开展基础研究与应用研究，打造海洋与渔业经济发展智库、培养涉海涉渔专业人才，促进产学研联合攻关，解决产业重大科技问题，为我省海洋渔业产业发展提供科技支撑、为政府宏观决策和法规制度的制定提供科学依据，对科研成果予以转化和推广，同时提供各类公益性技术服务。绩效目标是：（1）发表论文数3篇；（2）分析、测试报告数量3篇；（3）调查站点数量5个；（4）企业对研发技术满意度90%；（5）支持培养研究生人数2名。</w:t>
      </w:r>
    </w:p>
    <w:p w:rsidR="00131CE8" w:rsidRDefault="00131CE8">
      <w:pPr>
        <w:jc w:val="center"/>
        <w:rPr>
          <w:rFonts w:ascii="黑体" w:eastAsia="黑体" w:hAnsi="黑体" w:hint="eastAsia"/>
          <w:sz w:val="32"/>
          <w:szCs w:val="32"/>
        </w:rPr>
      </w:pPr>
    </w:p>
    <w:p w:rsidR="00131CE8" w:rsidRDefault="00131CE8">
      <w:pPr>
        <w:jc w:val="left"/>
        <w:rPr>
          <w:rFonts w:ascii="仿宋_GB2312" w:eastAsia="仿宋_GB2312" w:hAnsi="宋体" w:cs="宋体" w:hint="eastAsia"/>
          <w:color w:val="000000"/>
          <w:kern w:val="0"/>
          <w:sz w:val="32"/>
          <w:szCs w:val="30"/>
        </w:rPr>
      </w:pPr>
    </w:p>
    <w:p w:rsidR="00131CE8" w:rsidRDefault="00000000">
      <w:pPr>
        <w:jc w:val="center"/>
        <w:rPr>
          <w:rFonts w:ascii="黑体" w:eastAsia="黑体" w:hAnsi="黑体" w:hint="eastAsia"/>
          <w:b/>
          <w:sz w:val="32"/>
          <w:szCs w:val="32"/>
        </w:rPr>
      </w:pPr>
      <w:r>
        <w:rPr>
          <w:rFonts w:ascii="黑体" w:eastAsia="黑体" w:hAnsi="黑体" w:hint="eastAsia"/>
          <w:b/>
          <w:sz w:val="32"/>
          <w:szCs w:val="32"/>
        </w:rPr>
        <w:t>第四部分  名词解释</w:t>
      </w:r>
    </w:p>
    <w:p w:rsidR="00131CE8" w:rsidRDefault="00131CE8">
      <w:pPr>
        <w:ind w:firstLineChars="200" w:firstLine="640"/>
        <w:jc w:val="left"/>
        <w:rPr>
          <w:rFonts w:ascii="仿宋_GB2312" w:eastAsia="仿宋_GB2312" w:cs="宋体"/>
          <w:bCs/>
          <w:color w:val="000000"/>
          <w:kern w:val="0"/>
          <w:sz w:val="32"/>
          <w:szCs w:val="32"/>
          <w:lang w:val="zh-CN"/>
        </w:rPr>
      </w:pPr>
    </w:p>
    <w:p w:rsidR="00131CE8"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131CE8"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rsidR="00131CE8"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w:t>
      </w:r>
      <w:r>
        <w:rPr>
          <w:rFonts w:ascii="仿宋_GB2312" w:eastAsia="仿宋_GB2312" w:hAnsi="宋体" w:cs="宋体" w:hint="eastAsia"/>
          <w:color w:val="000000"/>
          <w:kern w:val="0"/>
          <w:sz w:val="32"/>
          <w:szCs w:val="30"/>
        </w:rPr>
        <w:lastRenderedPageBreak/>
        <w:t>持某项事业发展或特定基础设施建设，依法依规向公民、法人和其他组织征收的以及出让土地、发行彩票等方式取得的具有专门用途的资金</w:t>
      </w:r>
    </w:p>
    <w:p w:rsidR="00131CE8"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rsidR="00131CE8"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131CE8"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rsidR="00131CE8"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rsidR="00131CE8"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rsidR="00131CE8"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九、工资福利支出：反映单位开支的在职职工和编制外长期聘用人员的各类劳动报酬，以及为上述人员缴纳的各项社会保险费等。</w:t>
      </w:r>
    </w:p>
    <w:p w:rsidR="00131CE8"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rsidR="00131CE8"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w:t>
      </w:r>
      <w:r>
        <w:rPr>
          <w:rFonts w:ascii="仿宋_GB2312" w:eastAsia="仿宋_GB2312" w:hAnsi="宋体" w:cs="宋体" w:hint="eastAsia"/>
          <w:color w:val="000000"/>
          <w:kern w:val="0"/>
          <w:sz w:val="32"/>
          <w:szCs w:val="30"/>
        </w:rPr>
        <w:lastRenderedPageBreak/>
        <w:t>运行维护费、差旅费、因公出国（境）费用、公务接待费、工会经费、会议费、福利费、物业管理费、维修（护）费、其他等。</w:t>
      </w:r>
    </w:p>
    <w:p w:rsidR="00131CE8"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131CE8"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rsidR="00131CE8"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131CE8" w:rsidRDefault="00131CE8">
      <w:pPr>
        <w:ind w:firstLineChars="200" w:firstLine="640"/>
        <w:rPr>
          <w:rFonts w:ascii="仿宋_GB2312" w:eastAsia="仿宋_GB2312" w:hAnsi="黑体" w:cs="仿宋_GB2312" w:hint="eastAsia"/>
          <w:sz w:val="32"/>
          <w:szCs w:val="32"/>
        </w:rPr>
      </w:pPr>
    </w:p>
    <w:p w:rsidR="00131CE8" w:rsidRDefault="00131CE8">
      <w:pPr>
        <w:ind w:firstLineChars="200" w:firstLine="640"/>
        <w:jc w:val="left"/>
        <w:rPr>
          <w:rFonts w:ascii="仿宋_GB2312" w:eastAsia="仿宋_GB2312" w:hAnsi="黑体" w:cs="仿宋_GB2312" w:hint="eastAsia"/>
          <w:sz w:val="32"/>
          <w:szCs w:val="32"/>
        </w:rPr>
      </w:pPr>
    </w:p>
    <w:sectPr w:rsidR="00131CE8">
      <w:headerReference w:type="default"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33189" w:rsidRDefault="00933189">
      <w:r>
        <w:separator/>
      </w:r>
    </w:p>
  </w:endnote>
  <w:endnote w:type="continuationSeparator" w:id="0">
    <w:p w:rsidR="00933189" w:rsidRDefault="00933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auto"/>
    <w:pitch w:val="default"/>
    <w:sig w:usb0="00000000" w:usb1="0000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31CE8" w:rsidRDefault="00000000">
    <w:pPr>
      <w:pStyle w:val="a3"/>
    </w:pPr>
    <w:r>
      <w:pict>
        <v:shapetype id="_x0000_t202" coordsize="21600,21600" o:spt="202" path="m,l,21600r21600,l21600,xe">
          <v:stroke joinstyle="miter"/>
          <v:path gradientshapeok="t" o:connecttype="rect"/>
        </v:shapetype>
        <v:shape id="_x0000_s3073" type="#_x0000_t202" style="position:absolute;margin-left:0;margin-top:0;width:2in;height:2in;z-index:1;mso-wrap-style:none;mso-position-horizontal:center;mso-position-horizontal-relative:margin;mso-width-relative:page;mso-height-relative:page" filled="f" stroked="f">
          <v:textbox style="mso-fit-shape-to-text:t" inset="0,0,0,0">
            <w:txbxContent>
              <w:p w:rsidR="00131CE8" w:rsidRDefault="00000000">
                <w:pPr>
                  <w:pStyle w:val="a3"/>
                </w:pPr>
                <w:r>
                  <w:fldChar w:fldCharType="begin"/>
                </w:r>
                <w:r>
                  <w:instrText xml:space="preserve"> PAGE  \* MERGEFORMAT </w:instrText>
                </w:r>
                <w:r>
                  <w:fldChar w:fldCharType="separate"/>
                </w:r>
                <w:r>
                  <w:t>- 1 -</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33189" w:rsidRDefault="00933189">
      <w:r>
        <w:separator/>
      </w:r>
    </w:p>
  </w:footnote>
  <w:footnote w:type="continuationSeparator" w:id="0">
    <w:p w:rsidR="00933189" w:rsidRDefault="00933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31CE8" w:rsidRDefault="00131CE8">
    <w:pPr>
      <w:pStyle w:val="a5"/>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6023204"/>
    <w:multiLevelType w:val="multilevel"/>
    <w:tmpl w:val="3602320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64723385">
    <w:abstractNumId w:val="0"/>
  </w:num>
  <w:num w:numId="2" w16cid:durableId="864054674">
    <w:abstractNumId w:val="2"/>
  </w:num>
  <w:num w:numId="3" w16cid:durableId="278029359">
    <w:abstractNumId w:val="3"/>
  </w:num>
  <w:num w:numId="4" w16cid:durableId="355154141">
    <w:abstractNumId w:val="4"/>
  </w:num>
  <w:num w:numId="5" w16cid:durableId="2533667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TrackMoves/>
  <w:defaultTabStop w:val="420"/>
  <w:drawingGridHorizontalSpacing w:val="0"/>
  <w:drawingGridVerticalSpacing w:val="156"/>
  <w:noPunctuationKerning/>
  <w:characterSpacingControl w:val="compressPunctuation"/>
  <w:hdrShapeDefaults>
    <o:shapedefaults v:ext="edit" spidmax="3074"/>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ZjVmN2QyYzBkYWFkNjJiYzI1ZWUzOWVlNDgwNjAxMGEifQ=="/>
  </w:docVars>
  <w:rsids>
    <w:rsidRoot w:val="00131CE8"/>
    <w:rsid w:val="D97F626E"/>
    <w:rsid w:val="EF4F270F"/>
    <w:rsid w:val="FC6FBB23"/>
    <w:rsid w:val="FF5F5C3D"/>
    <w:rsid w:val="FF7C1A10"/>
    <w:rsid w:val="00037F45"/>
    <w:rsid w:val="00131CE8"/>
    <w:rsid w:val="004F38CC"/>
    <w:rsid w:val="00623CFD"/>
    <w:rsid w:val="006F1C92"/>
    <w:rsid w:val="00933189"/>
    <w:rsid w:val="00D2510E"/>
    <w:rsid w:val="015E0632"/>
    <w:rsid w:val="02300221"/>
    <w:rsid w:val="02AB41B8"/>
    <w:rsid w:val="030C6546"/>
    <w:rsid w:val="03127943"/>
    <w:rsid w:val="031E276F"/>
    <w:rsid w:val="03754247"/>
    <w:rsid w:val="03960557"/>
    <w:rsid w:val="03DA48E8"/>
    <w:rsid w:val="042036F2"/>
    <w:rsid w:val="042D7AC7"/>
    <w:rsid w:val="044F484E"/>
    <w:rsid w:val="0494552D"/>
    <w:rsid w:val="059C4524"/>
    <w:rsid w:val="05A607FA"/>
    <w:rsid w:val="05AC22B4"/>
    <w:rsid w:val="05D61297"/>
    <w:rsid w:val="06112117"/>
    <w:rsid w:val="06276627"/>
    <w:rsid w:val="064C5BC6"/>
    <w:rsid w:val="068648B3"/>
    <w:rsid w:val="06BF64E6"/>
    <w:rsid w:val="07321B99"/>
    <w:rsid w:val="074A1D85"/>
    <w:rsid w:val="079E79DA"/>
    <w:rsid w:val="086B4CE4"/>
    <w:rsid w:val="087B0910"/>
    <w:rsid w:val="08C11B8D"/>
    <w:rsid w:val="095742E5"/>
    <w:rsid w:val="096D1D5A"/>
    <w:rsid w:val="09836709"/>
    <w:rsid w:val="0A984BB5"/>
    <w:rsid w:val="0AC80030"/>
    <w:rsid w:val="0AD33E3F"/>
    <w:rsid w:val="0AE75B3C"/>
    <w:rsid w:val="0B0A738A"/>
    <w:rsid w:val="0BD0475C"/>
    <w:rsid w:val="0BEA58E4"/>
    <w:rsid w:val="0C1110C3"/>
    <w:rsid w:val="0CA12B4F"/>
    <w:rsid w:val="0CD45C4C"/>
    <w:rsid w:val="0D097FEC"/>
    <w:rsid w:val="0D296DF5"/>
    <w:rsid w:val="0D940523"/>
    <w:rsid w:val="0DE52BD0"/>
    <w:rsid w:val="0E480A65"/>
    <w:rsid w:val="0E682AF0"/>
    <w:rsid w:val="0E76345F"/>
    <w:rsid w:val="0EAA3109"/>
    <w:rsid w:val="0F072309"/>
    <w:rsid w:val="0F073A61"/>
    <w:rsid w:val="0F6636DA"/>
    <w:rsid w:val="0F735BF1"/>
    <w:rsid w:val="0FE1016E"/>
    <w:rsid w:val="1009725B"/>
    <w:rsid w:val="10543726"/>
    <w:rsid w:val="116F688C"/>
    <w:rsid w:val="11A304BB"/>
    <w:rsid w:val="11A622AD"/>
    <w:rsid w:val="11B06C88"/>
    <w:rsid w:val="11BF6ECB"/>
    <w:rsid w:val="12191A3C"/>
    <w:rsid w:val="12837EF9"/>
    <w:rsid w:val="12E3308D"/>
    <w:rsid w:val="13250FB0"/>
    <w:rsid w:val="132D60B6"/>
    <w:rsid w:val="134578A4"/>
    <w:rsid w:val="13DD7ADC"/>
    <w:rsid w:val="13E406EA"/>
    <w:rsid w:val="13E72709"/>
    <w:rsid w:val="143214E6"/>
    <w:rsid w:val="153674A4"/>
    <w:rsid w:val="158968DF"/>
    <w:rsid w:val="15E72E94"/>
    <w:rsid w:val="16507F27"/>
    <w:rsid w:val="165E3829"/>
    <w:rsid w:val="168E1562"/>
    <w:rsid w:val="16BE5D6F"/>
    <w:rsid w:val="16D91917"/>
    <w:rsid w:val="170E3951"/>
    <w:rsid w:val="17157959"/>
    <w:rsid w:val="176F6C9D"/>
    <w:rsid w:val="17B9260F"/>
    <w:rsid w:val="17CE7E68"/>
    <w:rsid w:val="18534811"/>
    <w:rsid w:val="189C1D14"/>
    <w:rsid w:val="18B903E0"/>
    <w:rsid w:val="18BA663E"/>
    <w:rsid w:val="1941466A"/>
    <w:rsid w:val="194B373A"/>
    <w:rsid w:val="194C6A34"/>
    <w:rsid w:val="19936352"/>
    <w:rsid w:val="19A03A86"/>
    <w:rsid w:val="19A60971"/>
    <w:rsid w:val="19B27315"/>
    <w:rsid w:val="1A2B77F4"/>
    <w:rsid w:val="1B1262BE"/>
    <w:rsid w:val="1B2E5411"/>
    <w:rsid w:val="1B55264E"/>
    <w:rsid w:val="1BE91714"/>
    <w:rsid w:val="1E366767"/>
    <w:rsid w:val="1E407A47"/>
    <w:rsid w:val="1E9D2342"/>
    <w:rsid w:val="1ECD6B66"/>
    <w:rsid w:val="1F4C5B16"/>
    <w:rsid w:val="1F576995"/>
    <w:rsid w:val="1F6B41EE"/>
    <w:rsid w:val="20874083"/>
    <w:rsid w:val="20880DD0"/>
    <w:rsid w:val="212136FE"/>
    <w:rsid w:val="21244F9D"/>
    <w:rsid w:val="214C62A1"/>
    <w:rsid w:val="215C64E4"/>
    <w:rsid w:val="217355DC"/>
    <w:rsid w:val="218C669E"/>
    <w:rsid w:val="21C73B67"/>
    <w:rsid w:val="21D4251F"/>
    <w:rsid w:val="223B259E"/>
    <w:rsid w:val="22E76765"/>
    <w:rsid w:val="230E3095"/>
    <w:rsid w:val="236E0751"/>
    <w:rsid w:val="237A5348"/>
    <w:rsid w:val="23A16619"/>
    <w:rsid w:val="23E97DD8"/>
    <w:rsid w:val="23ED3D6C"/>
    <w:rsid w:val="241F37F9"/>
    <w:rsid w:val="24A846C1"/>
    <w:rsid w:val="25494FD2"/>
    <w:rsid w:val="260E191C"/>
    <w:rsid w:val="27606603"/>
    <w:rsid w:val="277D6AEA"/>
    <w:rsid w:val="27BF77CD"/>
    <w:rsid w:val="27C748D4"/>
    <w:rsid w:val="280256AF"/>
    <w:rsid w:val="281D75E1"/>
    <w:rsid w:val="285151B6"/>
    <w:rsid w:val="28B818ED"/>
    <w:rsid w:val="29183639"/>
    <w:rsid w:val="298861E2"/>
    <w:rsid w:val="29E654E5"/>
    <w:rsid w:val="29FF6BE5"/>
    <w:rsid w:val="2A036C30"/>
    <w:rsid w:val="2A30050E"/>
    <w:rsid w:val="2AC3659B"/>
    <w:rsid w:val="2B0A0D5F"/>
    <w:rsid w:val="2B794137"/>
    <w:rsid w:val="2B967B5D"/>
    <w:rsid w:val="2BCB541E"/>
    <w:rsid w:val="2BE55328"/>
    <w:rsid w:val="2C071743"/>
    <w:rsid w:val="2C145E68"/>
    <w:rsid w:val="2C386BAF"/>
    <w:rsid w:val="2CB070F7"/>
    <w:rsid w:val="2CD86C3B"/>
    <w:rsid w:val="2CFFD3C3"/>
    <w:rsid w:val="2D766B80"/>
    <w:rsid w:val="2E2E1209"/>
    <w:rsid w:val="2F236894"/>
    <w:rsid w:val="2F2A4565"/>
    <w:rsid w:val="30550CCF"/>
    <w:rsid w:val="30656A38"/>
    <w:rsid w:val="307A6987"/>
    <w:rsid w:val="31173399"/>
    <w:rsid w:val="312432C8"/>
    <w:rsid w:val="31346EBB"/>
    <w:rsid w:val="31CF7DC1"/>
    <w:rsid w:val="324F5BF1"/>
    <w:rsid w:val="32513718"/>
    <w:rsid w:val="3292716B"/>
    <w:rsid w:val="33061317"/>
    <w:rsid w:val="33B0540F"/>
    <w:rsid w:val="33FE27AD"/>
    <w:rsid w:val="346E0078"/>
    <w:rsid w:val="347100A1"/>
    <w:rsid w:val="347A3A11"/>
    <w:rsid w:val="34B561E0"/>
    <w:rsid w:val="34DC69AE"/>
    <w:rsid w:val="34E46A41"/>
    <w:rsid w:val="35132F06"/>
    <w:rsid w:val="35192D79"/>
    <w:rsid w:val="35711891"/>
    <w:rsid w:val="359F479A"/>
    <w:rsid w:val="35C67F79"/>
    <w:rsid w:val="35D642FA"/>
    <w:rsid w:val="360B0081"/>
    <w:rsid w:val="36BD137C"/>
    <w:rsid w:val="36CD3B49"/>
    <w:rsid w:val="36FF3742"/>
    <w:rsid w:val="371239CC"/>
    <w:rsid w:val="37845095"/>
    <w:rsid w:val="379132AA"/>
    <w:rsid w:val="37DF1B78"/>
    <w:rsid w:val="38044D88"/>
    <w:rsid w:val="384F3760"/>
    <w:rsid w:val="387C536A"/>
    <w:rsid w:val="38BE2379"/>
    <w:rsid w:val="38EA0422"/>
    <w:rsid w:val="38FF14A6"/>
    <w:rsid w:val="39241B86"/>
    <w:rsid w:val="392456E2"/>
    <w:rsid w:val="393D0552"/>
    <w:rsid w:val="39551995"/>
    <w:rsid w:val="39E07230"/>
    <w:rsid w:val="39E906DA"/>
    <w:rsid w:val="3A465B2C"/>
    <w:rsid w:val="3AEC66D3"/>
    <w:rsid w:val="3B567FF1"/>
    <w:rsid w:val="3BDA29D0"/>
    <w:rsid w:val="3C0D4B53"/>
    <w:rsid w:val="3C5A141B"/>
    <w:rsid w:val="3CDB07AE"/>
    <w:rsid w:val="3D257C7B"/>
    <w:rsid w:val="3D65276D"/>
    <w:rsid w:val="3D712D52"/>
    <w:rsid w:val="3DE511B8"/>
    <w:rsid w:val="3DFB5B40"/>
    <w:rsid w:val="3E18137E"/>
    <w:rsid w:val="3E1F291C"/>
    <w:rsid w:val="3E5D0E9D"/>
    <w:rsid w:val="3F357653"/>
    <w:rsid w:val="3F5900B0"/>
    <w:rsid w:val="3F79605C"/>
    <w:rsid w:val="3FA05CDE"/>
    <w:rsid w:val="3FE47979"/>
    <w:rsid w:val="3FFD4EDF"/>
    <w:rsid w:val="404B3E9C"/>
    <w:rsid w:val="40624D42"/>
    <w:rsid w:val="40855E87"/>
    <w:rsid w:val="40903EDE"/>
    <w:rsid w:val="40957443"/>
    <w:rsid w:val="409E1EC7"/>
    <w:rsid w:val="40D1060A"/>
    <w:rsid w:val="42044303"/>
    <w:rsid w:val="42980EEF"/>
    <w:rsid w:val="434A043B"/>
    <w:rsid w:val="43993F13"/>
    <w:rsid w:val="43B57349"/>
    <w:rsid w:val="43CF6B92"/>
    <w:rsid w:val="442567B2"/>
    <w:rsid w:val="44C935E1"/>
    <w:rsid w:val="44DF1057"/>
    <w:rsid w:val="452D591E"/>
    <w:rsid w:val="45343151"/>
    <w:rsid w:val="453749EF"/>
    <w:rsid w:val="45712177"/>
    <w:rsid w:val="4577128F"/>
    <w:rsid w:val="463D6035"/>
    <w:rsid w:val="46841EB6"/>
    <w:rsid w:val="46894260"/>
    <w:rsid w:val="47575F9F"/>
    <w:rsid w:val="47E33C24"/>
    <w:rsid w:val="48390A7E"/>
    <w:rsid w:val="485E60B8"/>
    <w:rsid w:val="48AE321A"/>
    <w:rsid w:val="48FB5D34"/>
    <w:rsid w:val="49481344"/>
    <w:rsid w:val="49A95B43"/>
    <w:rsid w:val="4A1E7CEF"/>
    <w:rsid w:val="4A2D63C1"/>
    <w:rsid w:val="4AE262F1"/>
    <w:rsid w:val="4B1F6D16"/>
    <w:rsid w:val="4B2E419E"/>
    <w:rsid w:val="4B83098E"/>
    <w:rsid w:val="4BC37019"/>
    <w:rsid w:val="4BCB3396"/>
    <w:rsid w:val="4BFA0524"/>
    <w:rsid w:val="4C0F5D7E"/>
    <w:rsid w:val="4C285091"/>
    <w:rsid w:val="4C42168B"/>
    <w:rsid w:val="4CEE0089"/>
    <w:rsid w:val="4D135D42"/>
    <w:rsid w:val="4D153868"/>
    <w:rsid w:val="4DAB7D28"/>
    <w:rsid w:val="4E375F2E"/>
    <w:rsid w:val="4E804051"/>
    <w:rsid w:val="4EB8094F"/>
    <w:rsid w:val="4F0B3174"/>
    <w:rsid w:val="4F960564"/>
    <w:rsid w:val="4FA964E9"/>
    <w:rsid w:val="50970A38"/>
    <w:rsid w:val="50BE5FC4"/>
    <w:rsid w:val="51405AFB"/>
    <w:rsid w:val="51FF0A8E"/>
    <w:rsid w:val="521A36CE"/>
    <w:rsid w:val="523C0FFC"/>
    <w:rsid w:val="52BC4786"/>
    <w:rsid w:val="52DC6BD6"/>
    <w:rsid w:val="5365682A"/>
    <w:rsid w:val="53D35A51"/>
    <w:rsid w:val="53F75BA8"/>
    <w:rsid w:val="541C1980"/>
    <w:rsid w:val="54224ABC"/>
    <w:rsid w:val="54DA7145"/>
    <w:rsid w:val="54F8094F"/>
    <w:rsid w:val="552F7491"/>
    <w:rsid w:val="5560764A"/>
    <w:rsid w:val="55676C2B"/>
    <w:rsid w:val="55F54236"/>
    <w:rsid w:val="569665AE"/>
    <w:rsid w:val="56F93036"/>
    <w:rsid w:val="588C0756"/>
    <w:rsid w:val="588C69A8"/>
    <w:rsid w:val="58AF57CF"/>
    <w:rsid w:val="59282B75"/>
    <w:rsid w:val="593E2D1F"/>
    <w:rsid w:val="594D6137"/>
    <w:rsid w:val="59927FEE"/>
    <w:rsid w:val="59D145A3"/>
    <w:rsid w:val="59D9106D"/>
    <w:rsid w:val="59F12F67"/>
    <w:rsid w:val="5A460C39"/>
    <w:rsid w:val="5A4A2677"/>
    <w:rsid w:val="5A5C197E"/>
    <w:rsid w:val="5A90452E"/>
    <w:rsid w:val="5AAB20D7"/>
    <w:rsid w:val="5AAD190B"/>
    <w:rsid w:val="5ADF6FCD"/>
    <w:rsid w:val="5B2F01EA"/>
    <w:rsid w:val="5B77749C"/>
    <w:rsid w:val="5C3B148E"/>
    <w:rsid w:val="5CEA0219"/>
    <w:rsid w:val="5D170F36"/>
    <w:rsid w:val="5D4B0BE0"/>
    <w:rsid w:val="5D610403"/>
    <w:rsid w:val="5DAF73C1"/>
    <w:rsid w:val="5DB431D5"/>
    <w:rsid w:val="5DD961EC"/>
    <w:rsid w:val="5DDA75DC"/>
    <w:rsid w:val="5DF41277"/>
    <w:rsid w:val="5DF66D9E"/>
    <w:rsid w:val="5E3478C6"/>
    <w:rsid w:val="5E6B529A"/>
    <w:rsid w:val="5E76721C"/>
    <w:rsid w:val="5EB06A52"/>
    <w:rsid w:val="5ED64BA3"/>
    <w:rsid w:val="5EF7101F"/>
    <w:rsid w:val="5EFF7ED4"/>
    <w:rsid w:val="5F1F40D2"/>
    <w:rsid w:val="5F5803F6"/>
    <w:rsid w:val="5F610B8F"/>
    <w:rsid w:val="5F7C1524"/>
    <w:rsid w:val="5F8352C4"/>
    <w:rsid w:val="5F944AC0"/>
    <w:rsid w:val="60185509"/>
    <w:rsid w:val="60232446"/>
    <w:rsid w:val="6065020A"/>
    <w:rsid w:val="606F72DB"/>
    <w:rsid w:val="60D94060"/>
    <w:rsid w:val="60DF7FBD"/>
    <w:rsid w:val="60F87E4A"/>
    <w:rsid w:val="6124271A"/>
    <w:rsid w:val="61B551C2"/>
    <w:rsid w:val="61EB473F"/>
    <w:rsid w:val="6256605D"/>
    <w:rsid w:val="626B3216"/>
    <w:rsid w:val="62931F8B"/>
    <w:rsid w:val="62C92CD3"/>
    <w:rsid w:val="62DF2D45"/>
    <w:rsid w:val="639C0C65"/>
    <w:rsid w:val="63AB4186"/>
    <w:rsid w:val="63D52BD9"/>
    <w:rsid w:val="63D731CD"/>
    <w:rsid w:val="64357EF4"/>
    <w:rsid w:val="648D7D30"/>
    <w:rsid w:val="649B244D"/>
    <w:rsid w:val="65C23A09"/>
    <w:rsid w:val="65CC4888"/>
    <w:rsid w:val="65FF07B9"/>
    <w:rsid w:val="6626043C"/>
    <w:rsid w:val="66634050"/>
    <w:rsid w:val="66756CCD"/>
    <w:rsid w:val="66945773"/>
    <w:rsid w:val="669929BC"/>
    <w:rsid w:val="67826167"/>
    <w:rsid w:val="67994B4A"/>
    <w:rsid w:val="6832131A"/>
    <w:rsid w:val="6837248C"/>
    <w:rsid w:val="686F0ED6"/>
    <w:rsid w:val="68D02BEC"/>
    <w:rsid w:val="68ED228A"/>
    <w:rsid w:val="699C0A07"/>
    <w:rsid w:val="69BD4C13"/>
    <w:rsid w:val="69E06B54"/>
    <w:rsid w:val="6A0B60B3"/>
    <w:rsid w:val="6A955B90"/>
    <w:rsid w:val="6AED03FD"/>
    <w:rsid w:val="6AEE5A3A"/>
    <w:rsid w:val="6B5B043B"/>
    <w:rsid w:val="6B5B32E9"/>
    <w:rsid w:val="6B5E3627"/>
    <w:rsid w:val="6BD9385B"/>
    <w:rsid w:val="6C2E1DF8"/>
    <w:rsid w:val="6C30008D"/>
    <w:rsid w:val="6C5F6456"/>
    <w:rsid w:val="6C9C3206"/>
    <w:rsid w:val="6D68133A"/>
    <w:rsid w:val="6DF50ADD"/>
    <w:rsid w:val="6E7004A6"/>
    <w:rsid w:val="6E9F3817"/>
    <w:rsid w:val="6EE241BB"/>
    <w:rsid w:val="6F02254A"/>
    <w:rsid w:val="6F5E0C47"/>
    <w:rsid w:val="6F6A1399"/>
    <w:rsid w:val="6F751AEC"/>
    <w:rsid w:val="6F8D31EF"/>
    <w:rsid w:val="6FC75DD3"/>
    <w:rsid w:val="6FD44A65"/>
    <w:rsid w:val="6FDB1131"/>
    <w:rsid w:val="701D640C"/>
    <w:rsid w:val="708C3591"/>
    <w:rsid w:val="70EE7DA8"/>
    <w:rsid w:val="72021D5D"/>
    <w:rsid w:val="72402885"/>
    <w:rsid w:val="724D0AFE"/>
    <w:rsid w:val="729B1F2E"/>
    <w:rsid w:val="72C214EC"/>
    <w:rsid w:val="73300496"/>
    <w:rsid w:val="734819F2"/>
    <w:rsid w:val="73A62BBC"/>
    <w:rsid w:val="73C3551C"/>
    <w:rsid w:val="73CD1EF7"/>
    <w:rsid w:val="73CF45A9"/>
    <w:rsid w:val="74512B28"/>
    <w:rsid w:val="748A603A"/>
    <w:rsid w:val="74C53C72"/>
    <w:rsid w:val="74CD6F9F"/>
    <w:rsid w:val="74D16B40"/>
    <w:rsid w:val="74FB2A94"/>
    <w:rsid w:val="74FF07D6"/>
    <w:rsid w:val="753A7A60"/>
    <w:rsid w:val="756A254E"/>
    <w:rsid w:val="75D27C98"/>
    <w:rsid w:val="75D7705D"/>
    <w:rsid w:val="7621652A"/>
    <w:rsid w:val="76571F4C"/>
    <w:rsid w:val="769413F2"/>
    <w:rsid w:val="76BD6AE8"/>
    <w:rsid w:val="76E732D0"/>
    <w:rsid w:val="7755292F"/>
    <w:rsid w:val="77BC650A"/>
    <w:rsid w:val="77C35AEB"/>
    <w:rsid w:val="77CA23E3"/>
    <w:rsid w:val="77E37923"/>
    <w:rsid w:val="78061E7B"/>
    <w:rsid w:val="782050F7"/>
    <w:rsid w:val="784309DA"/>
    <w:rsid w:val="78E50A38"/>
    <w:rsid w:val="7908577F"/>
    <w:rsid w:val="790A460D"/>
    <w:rsid w:val="79B40181"/>
    <w:rsid w:val="7AF34939"/>
    <w:rsid w:val="7B5D7F9E"/>
    <w:rsid w:val="7BB70904"/>
    <w:rsid w:val="7BF30C21"/>
    <w:rsid w:val="7BF736D2"/>
    <w:rsid w:val="7C72188D"/>
    <w:rsid w:val="7C977546"/>
    <w:rsid w:val="7CDA3618"/>
    <w:rsid w:val="7D060228"/>
    <w:rsid w:val="7D2D1E1D"/>
    <w:rsid w:val="7D913F95"/>
    <w:rsid w:val="7D9B4E14"/>
    <w:rsid w:val="7DE40569"/>
    <w:rsid w:val="7E6A3164"/>
    <w:rsid w:val="7EFDD520"/>
    <w:rsid w:val="7F500BDC"/>
    <w:rsid w:val="7F995383"/>
    <w:rsid w:val="7F9B559F"/>
    <w:rsid w:val="7FAC753D"/>
    <w:rsid w:val="7FCD6B5D"/>
    <w:rsid w:val="7FF76C79"/>
    <w:rsid w:val="7FFFDC33"/>
    <w:rsid w:val="ABBF38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081C50CE"/>
  <w15:docId w15:val="{DCAF0B61-B390-4C9D-8185-9912A1B54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pPr>
      <w:widowControl/>
      <w:jc w:val="left"/>
    </w:pPr>
    <w:rPr>
      <w:rFonts w:ascii="宋体" w:hAnsi="宋体" w:cs="宋体"/>
      <w:kern w:val="0"/>
      <w:sz w:val="24"/>
      <w:szCs w:val="24"/>
    </w:rPr>
  </w:style>
  <w:style w:type="paragraph" w:customStyle="1" w:styleId="1">
    <w:name w:val="列表段落1"/>
    <w:basedOn w:val="a"/>
    <w:uiPriority w:val="34"/>
    <w:qFormat/>
    <w:pPr>
      <w:ind w:firstLineChars="200" w:firstLine="420"/>
    </w:pPr>
  </w:style>
  <w:style w:type="paragraph" w:customStyle="1" w:styleId="1CharCharChar">
    <w:name w:val="正文1 Char Char Char"/>
    <w:basedOn w:val="a"/>
    <w:qFormat/>
    <w:pPr>
      <w:widowControl/>
      <w:spacing w:line="360" w:lineRule="auto"/>
      <w:ind w:firstLineChars="200" w:firstLine="200"/>
      <w:jc w:val="left"/>
    </w:pPr>
    <w:rPr>
      <w:rFonts w:ascii="宋体" w:hAnsi="宋体" w:cs="宋体"/>
      <w:kern w:val="0"/>
      <w:sz w:val="24"/>
      <w:szCs w:val="24"/>
    </w:rPr>
  </w:style>
  <w:style w:type="character" w:customStyle="1" w:styleId="a6">
    <w:name w:val="页眉 字符"/>
    <w:link w:val="a5"/>
    <w:uiPriority w:val="99"/>
    <w:qFormat/>
    <w:rPr>
      <w:sz w:val="18"/>
      <w:szCs w:val="18"/>
    </w:rPr>
  </w:style>
  <w:style w:type="character" w:customStyle="1" w:styleId="a4">
    <w:name w:val="页脚 字符"/>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1151</Words>
  <Characters>6565</Characters>
  <Application>Microsoft Office Word</Application>
  <DocSecurity>0</DocSecurity>
  <Lines>54</Lines>
  <Paragraphs>15</Paragraphs>
  <ScaleCrop>false</ScaleCrop>
  <Company/>
  <LinksUpToDate>false</LinksUpToDate>
  <CharactersWithSpaces>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jack zhong</cp:lastModifiedBy>
  <cp:revision>2</cp:revision>
  <cp:lastPrinted>2023-01-29T09:19:00Z</cp:lastPrinted>
  <dcterms:created xsi:type="dcterms:W3CDTF">2017-02-05T23:31:00Z</dcterms:created>
  <dcterms:modified xsi:type="dcterms:W3CDTF">2024-08-19T00:30:00Z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A567699AD3E94687A3E1CD8A04E28D59</vt:lpwstr>
  </property>
</Properties>
</file>