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F42917" w:rsidRDefault="00F42917">
      <w:pPr>
        <w:rPr>
          <w:rFonts w:ascii="仿宋" w:eastAsia="仿宋" w:hAnsi="仿宋" w:hint="eastAsia"/>
          <w:color w:val="000000" w:themeColor="text1"/>
          <w:sz w:val="84"/>
          <w:szCs w:val="84"/>
          <w:u w:val="single"/>
        </w:rPr>
      </w:pPr>
    </w:p>
    <w:p w:rsidR="00F42917" w:rsidRDefault="00F42917">
      <w:pPr>
        <w:rPr>
          <w:rFonts w:ascii="仿宋" w:eastAsia="仿宋" w:hAnsi="仿宋" w:hint="eastAsia"/>
          <w:color w:val="000000" w:themeColor="text1"/>
          <w:sz w:val="84"/>
          <w:szCs w:val="84"/>
          <w:u w:val="single"/>
        </w:rPr>
      </w:pPr>
    </w:p>
    <w:p w:rsidR="00F42917" w:rsidRDefault="00F42917">
      <w:pPr>
        <w:rPr>
          <w:rFonts w:ascii="仿宋" w:eastAsia="仿宋" w:hAnsi="仿宋" w:hint="eastAsia"/>
          <w:color w:val="000000" w:themeColor="text1"/>
          <w:sz w:val="84"/>
          <w:szCs w:val="84"/>
          <w:u w:val="single"/>
        </w:rPr>
      </w:pPr>
    </w:p>
    <w:p w:rsidR="00F42917" w:rsidRDefault="00F42917">
      <w:pPr>
        <w:rPr>
          <w:rFonts w:ascii="仿宋" w:eastAsia="仿宋" w:hAnsi="仿宋" w:hint="eastAsia"/>
          <w:color w:val="000000" w:themeColor="text1"/>
          <w:sz w:val="84"/>
          <w:szCs w:val="84"/>
          <w:u w:val="single"/>
        </w:rPr>
      </w:pPr>
    </w:p>
    <w:p w:rsidR="00F42917" w:rsidRDefault="00000000">
      <w:pPr>
        <w:rPr>
          <w:rFonts w:asciiTheme="majorEastAsia" w:eastAsiaTheme="majorEastAsia" w:hAnsiTheme="majorEastAsia" w:hint="eastAsia"/>
          <w:b/>
          <w:color w:val="000000" w:themeColor="text1"/>
          <w:sz w:val="52"/>
          <w:szCs w:val="52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52"/>
          <w:szCs w:val="52"/>
        </w:rPr>
        <w:t>202</w:t>
      </w:r>
      <w:r>
        <w:rPr>
          <w:rFonts w:asciiTheme="majorEastAsia" w:eastAsiaTheme="majorEastAsia" w:hAnsiTheme="majorEastAsia"/>
          <w:b/>
          <w:color w:val="000000" w:themeColor="text1"/>
          <w:sz w:val="52"/>
          <w:szCs w:val="52"/>
        </w:rPr>
        <w:t>4</w:t>
      </w:r>
      <w:r>
        <w:rPr>
          <w:rFonts w:asciiTheme="majorEastAsia" w:eastAsiaTheme="majorEastAsia" w:hAnsiTheme="majorEastAsia" w:hint="eastAsia"/>
          <w:b/>
          <w:color w:val="000000" w:themeColor="text1"/>
          <w:sz w:val="52"/>
          <w:szCs w:val="52"/>
        </w:rPr>
        <w:t>年海南师范大学附属小学预算</w:t>
      </w:r>
    </w:p>
    <w:p w:rsidR="00F42917" w:rsidRDefault="00F42917">
      <w:pPr>
        <w:ind w:firstLine="1680"/>
        <w:jc w:val="center"/>
        <w:rPr>
          <w:rFonts w:ascii="仿宋" w:eastAsia="仿宋" w:hAnsi="仿宋" w:hint="eastAsia"/>
          <w:b/>
          <w:color w:val="000000" w:themeColor="text1"/>
          <w:sz w:val="84"/>
          <w:szCs w:val="84"/>
        </w:rPr>
      </w:pPr>
    </w:p>
    <w:p w:rsidR="00F42917" w:rsidRDefault="00F42917">
      <w:pPr>
        <w:ind w:firstLine="1680"/>
        <w:jc w:val="center"/>
        <w:rPr>
          <w:rFonts w:ascii="仿宋" w:eastAsia="仿宋" w:hAnsi="仿宋" w:hint="eastAsia"/>
          <w:color w:val="000000" w:themeColor="text1"/>
          <w:sz w:val="84"/>
          <w:szCs w:val="84"/>
        </w:rPr>
      </w:pPr>
    </w:p>
    <w:p w:rsidR="00F42917" w:rsidRDefault="00F42917">
      <w:pPr>
        <w:ind w:firstLine="1680"/>
        <w:jc w:val="center"/>
        <w:rPr>
          <w:rFonts w:ascii="仿宋" w:eastAsia="仿宋" w:hAnsi="仿宋" w:hint="eastAsia"/>
          <w:color w:val="000000" w:themeColor="text1"/>
          <w:sz w:val="84"/>
          <w:szCs w:val="84"/>
        </w:rPr>
      </w:pPr>
    </w:p>
    <w:p w:rsidR="00F42917" w:rsidRDefault="00F42917">
      <w:pPr>
        <w:ind w:firstLine="1680"/>
        <w:jc w:val="center"/>
        <w:rPr>
          <w:rFonts w:ascii="仿宋" w:eastAsia="仿宋" w:hAnsi="仿宋" w:hint="eastAsia"/>
          <w:color w:val="000000" w:themeColor="text1"/>
          <w:sz w:val="84"/>
          <w:szCs w:val="84"/>
        </w:rPr>
      </w:pPr>
    </w:p>
    <w:p w:rsidR="00F42917" w:rsidRDefault="00F42917">
      <w:pPr>
        <w:ind w:firstLine="1680"/>
        <w:jc w:val="center"/>
        <w:rPr>
          <w:rFonts w:ascii="仿宋" w:eastAsia="仿宋" w:hAnsi="仿宋" w:hint="eastAsia"/>
          <w:color w:val="000000" w:themeColor="text1"/>
          <w:sz w:val="84"/>
          <w:szCs w:val="84"/>
        </w:rPr>
      </w:pPr>
    </w:p>
    <w:p w:rsidR="00F42917" w:rsidRDefault="00F42917">
      <w:pPr>
        <w:spacing w:line="560" w:lineRule="exact"/>
        <w:jc w:val="center"/>
        <w:rPr>
          <w:rFonts w:ascii="仿宋" w:eastAsia="仿宋" w:hAnsi="仿宋" w:hint="eastAsia"/>
          <w:color w:val="000000" w:themeColor="text1"/>
          <w:sz w:val="84"/>
          <w:szCs w:val="84"/>
        </w:rPr>
      </w:pPr>
    </w:p>
    <w:p w:rsidR="00F42917" w:rsidRDefault="00000000">
      <w:pPr>
        <w:spacing w:line="560" w:lineRule="exact"/>
        <w:jc w:val="center"/>
        <w:rPr>
          <w:rFonts w:ascii="仿宋" w:eastAsia="仿宋" w:hAnsi="仿宋" w:hint="eastAsia"/>
          <w:color w:val="000000" w:themeColor="text1"/>
          <w:sz w:val="52"/>
          <w:szCs w:val="52"/>
        </w:rPr>
      </w:pPr>
      <w:r>
        <w:rPr>
          <w:rFonts w:ascii="仿宋" w:eastAsia="仿宋" w:hAnsi="仿宋" w:hint="eastAsia"/>
          <w:color w:val="000000" w:themeColor="text1"/>
          <w:sz w:val="52"/>
          <w:szCs w:val="52"/>
        </w:rPr>
        <w:lastRenderedPageBreak/>
        <w:t>目    录</w:t>
      </w:r>
    </w:p>
    <w:p w:rsidR="00F42917" w:rsidRDefault="00F42917">
      <w:pPr>
        <w:spacing w:line="560" w:lineRule="exact"/>
        <w:jc w:val="center"/>
        <w:rPr>
          <w:rFonts w:ascii="仿宋" w:eastAsia="仿宋" w:hAnsi="仿宋" w:hint="eastAsia"/>
          <w:color w:val="000000" w:themeColor="text1"/>
          <w:sz w:val="52"/>
          <w:szCs w:val="52"/>
        </w:rPr>
      </w:pPr>
    </w:p>
    <w:p w:rsidR="00F42917" w:rsidRDefault="00F42917">
      <w:pPr>
        <w:spacing w:line="560" w:lineRule="exact"/>
        <w:jc w:val="center"/>
        <w:rPr>
          <w:rFonts w:ascii="仿宋" w:eastAsia="仿宋" w:hAnsi="仿宋" w:hint="eastAsia"/>
          <w:color w:val="000000" w:themeColor="text1"/>
          <w:sz w:val="52"/>
          <w:szCs w:val="52"/>
        </w:rPr>
      </w:pPr>
    </w:p>
    <w:p w:rsidR="00F42917" w:rsidRDefault="00000000">
      <w:pPr>
        <w:pStyle w:val="1"/>
        <w:numPr>
          <w:ilvl w:val="0"/>
          <w:numId w:val="1"/>
        </w:numPr>
        <w:ind w:firstLineChars="0" w:hanging="2030"/>
        <w:jc w:val="left"/>
        <w:rPr>
          <w:rFonts w:ascii="黑体" w:eastAsia="黑体" w:hAnsi="黑体" w:hint="eastAsia"/>
          <w:b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b/>
          <w:color w:val="000000" w:themeColor="text1"/>
          <w:sz w:val="32"/>
          <w:szCs w:val="32"/>
        </w:rPr>
        <w:t>海南师范大学附属小学概况</w:t>
      </w:r>
    </w:p>
    <w:p w:rsidR="00F42917" w:rsidRDefault="00000000">
      <w:pPr>
        <w:pStyle w:val="1"/>
        <w:numPr>
          <w:ilvl w:val="0"/>
          <w:numId w:val="2"/>
        </w:numPr>
        <w:ind w:firstLineChars="0"/>
        <w:jc w:val="left"/>
        <w:rPr>
          <w:rFonts w:ascii="仿宋" w:eastAsia="仿宋" w:hAnsi="仿宋" w:hint="eastAsia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主要职能</w:t>
      </w:r>
    </w:p>
    <w:p w:rsidR="00F42917" w:rsidRDefault="00000000">
      <w:pPr>
        <w:pStyle w:val="1"/>
        <w:numPr>
          <w:ilvl w:val="0"/>
          <w:numId w:val="2"/>
        </w:numPr>
        <w:ind w:firstLineChars="0"/>
        <w:jc w:val="left"/>
        <w:rPr>
          <w:rFonts w:ascii="仿宋" w:eastAsia="仿宋" w:hAnsi="仿宋" w:hint="eastAsia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部门预算单位构成</w:t>
      </w:r>
    </w:p>
    <w:p w:rsidR="00F42917" w:rsidRDefault="00000000">
      <w:pPr>
        <w:pStyle w:val="1"/>
        <w:numPr>
          <w:ilvl w:val="0"/>
          <w:numId w:val="1"/>
        </w:numPr>
        <w:ind w:firstLineChars="0" w:hanging="2030"/>
        <w:jc w:val="left"/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b/>
          <w:color w:val="000000" w:themeColor="text1"/>
          <w:sz w:val="32"/>
          <w:szCs w:val="32"/>
        </w:rPr>
        <w:t>海南师范大学附属小学</w:t>
      </w:r>
      <w:r>
        <w:rPr>
          <w:rFonts w:ascii="黑体" w:eastAsia="黑体" w:hAnsi="黑体"/>
          <w:b/>
          <w:color w:val="000000" w:themeColor="text1"/>
          <w:sz w:val="32"/>
          <w:szCs w:val="32"/>
        </w:rPr>
        <w:t>2024</w:t>
      </w:r>
      <w:r>
        <w:rPr>
          <w:rFonts w:ascii="黑体" w:eastAsia="黑体" w:hAnsi="黑体" w:hint="eastAsia"/>
          <w:b/>
          <w:color w:val="000000" w:themeColor="text1"/>
          <w:sz w:val="32"/>
          <w:szCs w:val="32"/>
        </w:rPr>
        <w:t>年预算表</w:t>
      </w:r>
    </w:p>
    <w:p w:rsidR="00F42917" w:rsidRDefault="00000000">
      <w:pPr>
        <w:pStyle w:val="1"/>
        <w:numPr>
          <w:ilvl w:val="0"/>
          <w:numId w:val="3"/>
        </w:numPr>
        <w:ind w:firstLineChars="0"/>
        <w:jc w:val="left"/>
        <w:rPr>
          <w:rFonts w:ascii="仿宋" w:eastAsia="仿宋" w:hAnsi="仿宋" w:hint="eastAsia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财政拨款收支总表</w:t>
      </w:r>
    </w:p>
    <w:p w:rsidR="00F42917" w:rsidRDefault="00000000">
      <w:pPr>
        <w:pStyle w:val="1"/>
        <w:numPr>
          <w:ilvl w:val="0"/>
          <w:numId w:val="3"/>
        </w:numPr>
        <w:ind w:firstLineChars="0"/>
        <w:rPr>
          <w:rFonts w:ascii="仿宋" w:eastAsia="仿宋" w:hAnsi="仿宋" w:hint="eastAsia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一般公共预算支出表</w:t>
      </w:r>
    </w:p>
    <w:p w:rsidR="00F42917" w:rsidRDefault="00000000">
      <w:pPr>
        <w:pStyle w:val="1"/>
        <w:numPr>
          <w:ilvl w:val="0"/>
          <w:numId w:val="3"/>
        </w:numPr>
        <w:ind w:firstLineChars="0"/>
        <w:rPr>
          <w:rFonts w:ascii="仿宋" w:eastAsia="仿宋" w:hAnsi="仿宋" w:hint="eastAsia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一般公共预算基本支出表</w:t>
      </w:r>
    </w:p>
    <w:p w:rsidR="00F42917" w:rsidRDefault="00000000">
      <w:pPr>
        <w:pStyle w:val="1"/>
        <w:numPr>
          <w:ilvl w:val="0"/>
          <w:numId w:val="3"/>
        </w:numPr>
        <w:ind w:firstLineChars="0"/>
        <w:rPr>
          <w:rFonts w:ascii="仿宋" w:eastAsia="仿宋" w:hAnsi="仿宋" w:hint="eastAsia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一般公共预算“三公”经费支出表</w:t>
      </w:r>
    </w:p>
    <w:p w:rsidR="00F42917" w:rsidRDefault="00000000">
      <w:pPr>
        <w:pStyle w:val="1"/>
        <w:numPr>
          <w:ilvl w:val="0"/>
          <w:numId w:val="3"/>
        </w:numPr>
        <w:ind w:firstLineChars="0"/>
        <w:rPr>
          <w:rFonts w:ascii="仿宋" w:eastAsia="仿宋" w:hAnsi="仿宋" w:hint="eastAsia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政府性基金预算支出表。</w:t>
      </w:r>
    </w:p>
    <w:p w:rsidR="00F42917" w:rsidRDefault="00000000">
      <w:pPr>
        <w:pStyle w:val="1"/>
        <w:numPr>
          <w:ilvl w:val="0"/>
          <w:numId w:val="3"/>
        </w:numPr>
        <w:ind w:firstLineChars="0"/>
        <w:rPr>
          <w:rFonts w:ascii="仿宋" w:eastAsia="仿宋" w:hAnsi="仿宋" w:hint="eastAsia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政府性基金预算“三公”经费支出表</w:t>
      </w:r>
    </w:p>
    <w:p w:rsidR="00F42917" w:rsidRDefault="00000000">
      <w:pPr>
        <w:pStyle w:val="1"/>
        <w:numPr>
          <w:ilvl w:val="0"/>
          <w:numId w:val="3"/>
        </w:numPr>
        <w:ind w:firstLineChars="0"/>
        <w:jc w:val="left"/>
        <w:rPr>
          <w:rFonts w:ascii="仿宋" w:eastAsia="仿宋" w:hAnsi="仿宋" w:hint="eastAsia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部门（单位）收支总表</w:t>
      </w:r>
    </w:p>
    <w:p w:rsidR="00F42917" w:rsidRDefault="00000000">
      <w:pPr>
        <w:pStyle w:val="1"/>
        <w:numPr>
          <w:ilvl w:val="0"/>
          <w:numId w:val="3"/>
        </w:numPr>
        <w:ind w:firstLineChars="0"/>
        <w:jc w:val="left"/>
        <w:rPr>
          <w:rFonts w:ascii="仿宋" w:eastAsia="仿宋" w:hAnsi="仿宋" w:hint="eastAsia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部门（单位）收入总表</w:t>
      </w:r>
    </w:p>
    <w:p w:rsidR="00F42917" w:rsidRDefault="00000000">
      <w:pPr>
        <w:pStyle w:val="1"/>
        <w:numPr>
          <w:ilvl w:val="0"/>
          <w:numId w:val="3"/>
        </w:numPr>
        <w:ind w:firstLineChars="0"/>
        <w:jc w:val="left"/>
        <w:rPr>
          <w:rFonts w:ascii="仿宋" w:eastAsia="仿宋" w:hAnsi="仿宋" w:hint="eastAsia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部门</w:t>
      </w:r>
      <w:r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（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单位）支出总表</w:t>
      </w:r>
    </w:p>
    <w:p w:rsidR="00F42917" w:rsidRDefault="00000000">
      <w:pPr>
        <w:pStyle w:val="1"/>
        <w:numPr>
          <w:ilvl w:val="0"/>
          <w:numId w:val="3"/>
        </w:numPr>
        <w:ind w:firstLineChars="0"/>
        <w:jc w:val="left"/>
        <w:rPr>
          <w:rFonts w:ascii="仿宋" w:eastAsia="仿宋" w:hAnsi="仿宋" w:hint="eastAsia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项目支出绩效信息</w:t>
      </w:r>
      <w:r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表</w:t>
      </w:r>
    </w:p>
    <w:p w:rsidR="00F42917" w:rsidRDefault="00000000">
      <w:pPr>
        <w:pStyle w:val="1"/>
        <w:numPr>
          <w:ilvl w:val="0"/>
          <w:numId w:val="1"/>
        </w:numPr>
        <w:ind w:firstLineChars="0" w:hanging="2030"/>
        <w:jc w:val="left"/>
        <w:rPr>
          <w:rFonts w:ascii="黑体" w:eastAsia="黑体" w:hAnsi="黑体" w:cs="仿宋_GB2312" w:hint="eastAsia"/>
          <w:b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b/>
          <w:color w:val="000000" w:themeColor="text1"/>
          <w:sz w:val="32"/>
          <w:szCs w:val="32"/>
        </w:rPr>
        <w:t>海南师范大学附属小学</w:t>
      </w:r>
      <w:r>
        <w:rPr>
          <w:rFonts w:ascii="黑体" w:eastAsia="黑体" w:hAnsi="黑体"/>
          <w:b/>
          <w:color w:val="000000" w:themeColor="text1"/>
          <w:sz w:val="32"/>
          <w:szCs w:val="32"/>
        </w:rPr>
        <w:t>2024</w:t>
      </w:r>
      <w:r>
        <w:rPr>
          <w:rFonts w:ascii="黑体" w:eastAsia="黑体" w:hAnsi="黑体" w:hint="eastAsia"/>
          <w:b/>
          <w:color w:val="000000" w:themeColor="text1"/>
          <w:sz w:val="32"/>
          <w:szCs w:val="32"/>
        </w:rPr>
        <w:t>年预算情况说明</w:t>
      </w:r>
    </w:p>
    <w:p w:rsidR="00F42917" w:rsidRDefault="00000000">
      <w:pPr>
        <w:pStyle w:val="1"/>
        <w:numPr>
          <w:ilvl w:val="0"/>
          <w:numId w:val="1"/>
        </w:numPr>
        <w:ind w:firstLineChars="0" w:hanging="2030"/>
        <w:jc w:val="left"/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名词解释</w:t>
      </w:r>
    </w:p>
    <w:p w:rsidR="00F42917" w:rsidRDefault="00F42917">
      <w:pPr>
        <w:pStyle w:val="1"/>
        <w:ind w:firstLineChars="580" w:firstLine="1863"/>
        <w:jc w:val="center"/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</w:pPr>
    </w:p>
    <w:p w:rsidR="00F42917" w:rsidRDefault="00F42917">
      <w:pPr>
        <w:pStyle w:val="1"/>
        <w:ind w:firstLineChars="580" w:firstLine="1863"/>
        <w:jc w:val="center"/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</w:pPr>
    </w:p>
    <w:p w:rsidR="00F42917" w:rsidRDefault="00F42917">
      <w:pPr>
        <w:pStyle w:val="1"/>
        <w:ind w:firstLineChars="580" w:firstLine="1863"/>
        <w:jc w:val="center"/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</w:pPr>
    </w:p>
    <w:p w:rsidR="00F42917" w:rsidRDefault="00000000">
      <w:pPr>
        <w:pStyle w:val="1"/>
        <w:ind w:firstLineChars="0" w:firstLine="0"/>
        <w:jc w:val="center"/>
        <w:rPr>
          <w:rFonts w:ascii="黑体" w:eastAsia="黑体" w:hAnsi="黑体" w:hint="eastAsia"/>
          <w:b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b/>
          <w:color w:val="000000" w:themeColor="text1"/>
          <w:sz w:val="32"/>
          <w:szCs w:val="32"/>
        </w:rPr>
        <w:t>第一部分海南师范大学附属小学</w:t>
      </w:r>
      <w:r>
        <w:rPr>
          <w:rFonts w:ascii="黑体" w:eastAsia="黑体" w:hAnsi="黑体"/>
          <w:b/>
          <w:color w:val="000000" w:themeColor="text1"/>
          <w:sz w:val="32"/>
          <w:szCs w:val="32"/>
        </w:rPr>
        <w:t>概况</w:t>
      </w:r>
    </w:p>
    <w:p w:rsidR="00F42917" w:rsidRDefault="00000000">
      <w:pPr>
        <w:spacing w:line="600" w:lineRule="exact"/>
        <w:ind w:firstLineChars="200" w:firstLine="640"/>
        <w:jc w:val="left"/>
        <w:rPr>
          <w:rFonts w:ascii="仿宋" w:eastAsia="仿宋" w:hAnsi="仿宋" w:cs="仿宋_GB2312" w:hint="eastAsia"/>
          <w:color w:val="000000" w:themeColor="text1"/>
          <w:sz w:val="32"/>
          <w:szCs w:val="32"/>
        </w:rPr>
      </w:pPr>
      <w:r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按照预算管理有关规定，目前我校预算编制实行全口径预算制度，我校机构设置有：机构13个。</w:t>
      </w:r>
    </w:p>
    <w:p w:rsidR="00F42917" w:rsidRDefault="00F42917">
      <w:pPr>
        <w:jc w:val="left"/>
        <w:rPr>
          <w:rFonts w:asciiTheme="minorEastAsia" w:eastAsiaTheme="minorEastAsia" w:hAnsiTheme="minorEastAsia" w:cs="仿宋_GB2312" w:hint="eastAsia"/>
          <w:b/>
          <w:color w:val="FF0000"/>
          <w:sz w:val="32"/>
          <w:szCs w:val="32"/>
        </w:rPr>
      </w:pPr>
    </w:p>
    <w:p w:rsidR="00F42917" w:rsidRDefault="00000000">
      <w:pPr>
        <w:pStyle w:val="a9"/>
        <w:widowControl/>
        <w:jc w:val="both"/>
        <w:rPr>
          <w:rStyle w:val="aa"/>
          <w:rFonts w:ascii="仿宋" w:eastAsia="仿宋" w:hAnsi="仿宋" w:hint="eastAsia"/>
          <w:b w:val="0"/>
          <w:color w:val="000000" w:themeColor="text1"/>
          <w:sz w:val="32"/>
          <w:szCs w:val="32"/>
        </w:rPr>
      </w:pPr>
      <w:r>
        <w:rPr>
          <w:rFonts w:ascii="仿宋" w:eastAsia="仿宋" w:hAnsi="仿宋" w:cs="仿宋_GB2312" w:hint="eastAsia"/>
          <w:b/>
          <w:color w:val="000000" w:themeColor="text1"/>
          <w:sz w:val="32"/>
          <w:szCs w:val="32"/>
        </w:rPr>
        <w:t>一、主要职能</w:t>
      </w:r>
      <w:r>
        <w:rPr>
          <w:rStyle w:val="aa"/>
          <w:rFonts w:ascii="仿宋" w:eastAsia="仿宋" w:hAnsi="仿宋"/>
          <w:b w:val="0"/>
          <w:color w:val="000000" w:themeColor="text1"/>
          <w:sz w:val="32"/>
          <w:szCs w:val="32"/>
        </w:rPr>
        <w:t>   </w:t>
      </w:r>
    </w:p>
    <w:p w:rsidR="00F42917" w:rsidRDefault="00000000">
      <w:pPr>
        <w:spacing w:line="560" w:lineRule="atLeast"/>
        <w:ind w:firstLineChars="200" w:firstLine="640"/>
        <w:rPr>
          <w:rFonts w:ascii="仿宋" w:eastAsia="仿宋" w:hAnsi="仿宋" w:cs="仿宋_GB2312" w:hint="eastAsia"/>
          <w:color w:val="000000" w:themeColor="text1"/>
          <w:sz w:val="32"/>
          <w:szCs w:val="32"/>
        </w:rPr>
      </w:pPr>
      <w:r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（一）贯彻执行党、国家和省市有关教育工作的方针政策法律、法规和规章;组织制订并实施学校发展规划和学年度工作计划。小学义务教育、素质教育依法实施、基础教育发展、学校教育管理、学校教职员工管理、教师专业技术职务评聘上报学校安全管。</w:t>
      </w:r>
    </w:p>
    <w:p w:rsidR="00F42917" w:rsidRDefault="00000000">
      <w:pPr>
        <w:spacing w:line="560" w:lineRule="atLeast"/>
        <w:ind w:firstLineChars="200" w:firstLine="640"/>
        <w:rPr>
          <w:rFonts w:ascii="仿宋" w:eastAsia="仿宋" w:hAnsi="仿宋" w:cs="仿宋" w:hint="eastAsia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（二）</w:t>
      </w:r>
      <w:r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  <w:shd w:val="clear" w:color="auto" w:fill="FFFFFF"/>
        </w:rPr>
        <w:t>在海南师范大学党委、校领导的关心和支持下，学校坚定不移地贯彻执行党的教育方针，深入实施素质教育，扎实推进课程改革。学校的办学宗旨是：以“三个面向”为指针，以提高国民素质为根本宗旨，以培养学生的创新精神和实践能力为重点，办“规范＋特色”学校，育“全面＋特长”人才。办学目标是：以人为本，科研兴校，争创一流的教育教学质量，办人民满意的教育，办家长满意的优质学校。</w:t>
      </w:r>
    </w:p>
    <w:p w:rsidR="00F42917" w:rsidRDefault="00000000">
      <w:pPr>
        <w:spacing w:line="560" w:lineRule="atLeast"/>
        <w:ind w:firstLineChars="200" w:firstLine="640"/>
        <w:rPr>
          <w:rFonts w:ascii="仿宋" w:eastAsia="仿宋" w:hAnsi="仿宋" w:cs="仿宋" w:hint="eastAsia"/>
          <w:color w:val="000000" w:themeColor="text1"/>
          <w:sz w:val="32"/>
          <w:szCs w:val="32"/>
          <w:shd w:val="clear" w:color="auto" w:fill="FFFFFF"/>
        </w:rPr>
      </w:pPr>
      <w:r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（三）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  <w:shd w:val="clear" w:color="auto" w:fill="FFFFFF"/>
        </w:rPr>
        <w:t> 学校努力建设一支师德高尚、教艺精湛的研究型教师队伍。注重校本研训，鼓励教师走教学科研相结合的路子，并根据教师各自的个性特点和能力特长，创造各种机会，发挥其所长，促进其成长。</w:t>
      </w:r>
    </w:p>
    <w:p w:rsidR="00F42917" w:rsidRDefault="00000000">
      <w:pPr>
        <w:rPr>
          <w:rFonts w:ascii="仿宋" w:eastAsia="仿宋" w:hAnsi="仿宋" w:hint="eastAsia"/>
          <w:b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b/>
          <w:color w:val="000000" w:themeColor="text1"/>
          <w:sz w:val="32"/>
          <w:szCs w:val="32"/>
        </w:rPr>
        <w:lastRenderedPageBreak/>
        <w:t>二、 部门预算单位构成</w:t>
      </w:r>
    </w:p>
    <w:p w:rsidR="00F42917" w:rsidRDefault="00000000">
      <w:pPr>
        <w:spacing w:line="600" w:lineRule="exact"/>
        <w:ind w:firstLineChars="200" w:firstLine="640"/>
        <w:jc w:val="left"/>
        <w:rPr>
          <w:rFonts w:ascii="仿宋" w:eastAsia="仿宋" w:hAnsi="仿宋" w:hint="eastAsia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我校部门预算编制范围的部门包括：</w:t>
      </w:r>
    </w:p>
    <w:p w:rsidR="00F42917" w:rsidRDefault="00000000">
      <w:pPr>
        <w:spacing w:line="600" w:lineRule="exact"/>
        <w:ind w:firstLineChars="200" w:firstLine="640"/>
        <w:jc w:val="left"/>
        <w:rPr>
          <w:rFonts w:ascii="仿宋" w:eastAsia="仿宋" w:hAnsi="仿宋" w:hint="eastAsia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机构13个：党支部、校长室、副校长室、党政办、综治办、教导处、教研室、总务处、体卫艺处、德育处、大队部、团支部、工会。</w:t>
      </w:r>
    </w:p>
    <w:p w:rsidR="00F42917" w:rsidRDefault="00F42917">
      <w:pPr>
        <w:ind w:firstLineChars="200" w:firstLine="640"/>
        <w:jc w:val="center"/>
        <w:rPr>
          <w:rFonts w:ascii="仿宋" w:eastAsia="仿宋" w:hAnsi="仿宋" w:hint="eastAsia"/>
          <w:color w:val="000000" w:themeColor="text1"/>
          <w:sz w:val="32"/>
          <w:szCs w:val="32"/>
        </w:rPr>
      </w:pPr>
    </w:p>
    <w:p w:rsidR="00F42917" w:rsidRDefault="00000000">
      <w:pPr>
        <w:ind w:firstLineChars="200" w:firstLine="643"/>
        <w:jc w:val="center"/>
        <w:rPr>
          <w:rFonts w:ascii="仿宋" w:eastAsia="仿宋" w:hAnsi="仿宋" w:hint="eastAsia"/>
          <w:b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b/>
          <w:color w:val="000000" w:themeColor="text1"/>
          <w:sz w:val="32"/>
          <w:szCs w:val="32"/>
        </w:rPr>
        <w:t>第二部分 海南师范大学附属小学202</w:t>
      </w:r>
      <w:r>
        <w:rPr>
          <w:rFonts w:ascii="仿宋" w:eastAsia="仿宋" w:hAnsi="仿宋"/>
          <w:b/>
          <w:color w:val="000000" w:themeColor="text1"/>
          <w:sz w:val="32"/>
          <w:szCs w:val="32"/>
        </w:rPr>
        <w:t>4</w:t>
      </w:r>
      <w:r>
        <w:rPr>
          <w:rFonts w:ascii="仿宋" w:eastAsia="仿宋" w:hAnsi="仿宋" w:hint="eastAsia"/>
          <w:b/>
          <w:color w:val="000000" w:themeColor="text1"/>
          <w:sz w:val="32"/>
          <w:szCs w:val="32"/>
        </w:rPr>
        <w:t>年预算表</w:t>
      </w:r>
    </w:p>
    <w:p w:rsidR="00F42917" w:rsidRDefault="00F42917">
      <w:pPr>
        <w:jc w:val="center"/>
        <w:rPr>
          <w:rFonts w:ascii="仿宋" w:eastAsia="仿宋" w:hAnsi="仿宋" w:hint="eastAsia"/>
          <w:color w:val="000000" w:themeColor="text1"/>
          <w:sz w:val="32"/>
          <w:szCs w:val="32"/>
        </w:rPr>
      </w:pPr>
    </w:p>
    <w:p w:rsidR="00F42917" w:rsidRDefault="00000000">
      <w:pPr>
        <w:jc w:val="center"/>
        <w:rPr>
          <w:rFonts w:ascii="仿宋" w:eastAsia="仿宋" w:hAnsi="仿宋" w:hint="eastAsia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（</w:t>
      </w:r>
      <w:r>
        <w:rPr>
          <w:rFonts w:ascii="仿宋" w:eastAsia="仿宋" w:hAnsi="仿宋" w:hint="eastAsia"/>
          <w:b/>
          <w:color w:val="000000" w:themeColor="text1"/>
          <w:sz w:val="32"/>
          <w:szCs w:val="32"/>
        </w:rPr>
        <w:t>此部分内容即为部门或单位预算公开表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）</w:t>
      </w:r>
    </w:p>
    <w:p w:rsidR="00F42917" w:rsidRDefault="00F42917">
      <w:pPr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</w:p>
    <w:p w:rsidR="00F42917" w:rsidRDefault="00000000">
      <w:pPr>
        <w:ind w:firstLineChars="200" w:firstLine="643"/>
        <w:jc w:val="center"/>
        <w:rPr>
          <w:rFonts w:ascii="仿宋" w:eastAsia="仿宋" w:hAnsi="仿宋" w:hint="eastAsia"/>
          <w:b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b/>
          <w:color w:val="000000" w:themeColor="text1"/>
          <w:sz w:val="32"/>
          <w:szCs w:val="32"/>
        </w:rPr>
        <w:t>第三部分海南师范大学附属小学</w:t>
      </w:r>
      <w:r>
        <w:rPr>
          <w:rFonts w:ascii="仿宋" w:eastAsia="仿宋" w:hAnsi="仿宋"/>
          <w:b/>
          <w:color w:val="000000" w:themeColor="text1"/>
          <w:sz w:val="32"/>
          <w:szCs w:val="32"/>
        </w:rPr>
        <w:t>2024</w:t>
      </w:r>
      <w:r>
        <w:rPr>
          <w:rFonts w:ascii="仿宋" w:eastAsia="仿宋" w:hAnsi="仿宋" w:hint="eastAsia"/>
          <w:b/>
          <w:color w:val="000000" w:themeColor="text1"/>
          <w:sz w:val="32"/>
          <w:szCs w:val="32"/>
        </w:rPr>
        <w:t>年预算情况说明</w:t>
      </w:r>
    </w:p>
    <w:p w:rsidR="00F42917" w:rsidRDefault="00F42917">
      <w:pPr>
        <w:rPr>
          <w:rFonts w:ascii="仿宋" w:eastAsia="仿宋" w:hAnsi="仿宋" w:hint="eastAsia"/>
          <w:b/>
          <w:color w:val="000000" w:themeColor="text1"/>
          <w:sz w:val="32"/>
          <w:szCs w:val="32"/>
        </w:rPr>
      </w:pPr>
    </w:p>
    <w:p w:rsidR="00F42917" w:rsidRDefault="00000000">
      <w:pPr>
        <w:spacing w:line="560" w:lineRule="exact"/>
        <w:ind w:firstLineChars="200" w:firstLine="643"/>
        <w:rPr>
          <w:rFonts w:ascii="仿宋" w:eastAsia="仿宋" w:hAnsi="仿宋" w:hint="eastAsia"/>
          <w:b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b/>
          <w:color w:val="000000" w:themeColor="text1"/>
          <w:sz w:val="32"/>
          <w:szCs w:val="32"/>
        </w:rPr>
        <w:t>一、关于海南师范大学附属小学202</w:t>
      </w:r>
      <w:r>
        <w:rPr>
          <w:rFonts w:ascii="仿宋" w:eastAsia="仿宋" w:hAnsi="仿宋"/>
          <w:b/>
          <w:color w:val="000000" w:themeColor="text1"/>
          <w:sz w:val="32"/>
          <w:szCs w:val="32"/>
        </w:rPr>
        <w:t>4</w:t>
      </w:r>
      <w:r>
        <w:rPr>
          <w:rFonts w:ascii="仿宋" w:eastAsia="仿宋" w:hAnsi="仿宋" w:hint="eastAsia"/>
          <w:b/>
          <w:color w:val="000000" w:themeColor="text1"/>
          <w:sz w:val="32"/>
          <w:szCs w:val="32"/>
        </w:rPr>
        <w:t>年财政拨款收支预算情况的总体说明</w:t>
      </w:r>
    </w:p>
    <w:p w:rsidR="00F42917" w:rsidRDefault="00000000">
      <w:pPr>
        <w:spacing w:line="56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海南师范大学附属小学202</w:t>
      </w:r>
      <w:r>
        <w:rPr>
          <w:rFonts w:ascii="仿宋" w:eastAsia="仿宋" w:hAnsi="仿宋"/>
          <w:color w:val="000000" w:themeColor="text1"/>
          <w:sz w:val="32"/>
          <w:szCs w:val="32"/>
        </w:rPr>
        <w:t>4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年财政拨款收支总预算1236.09万元， 支出总计1236.09万元，教育支出1236.09万元。</w:t>
      </w:r>
    </w:p>
    <w:p w:rsidR="00F42917" w:rsidRDefault="00000000">
      <w:pPr>
        <w:spacing w:line="560" w:lineRule="exact"/>
        <w:ind w:firstLineChars="200" w:firstLine="643"/>
        <w:rPr>
          <w:rFonts w:ascii="仿宋" w:eastAsia="仿宋" w:hAnsi="仿宋" w:hint="eastAsia"/>
          <w:b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b/>
          <w:color w:val="000000" w:themeColor="text1"/>
          <w:sz w:val="32"/>
          <w:szCs w:val="32"/>
        </w:rPr>
        <w:t>二、关于海南师范大学附属小学202</w:t>
      </w:r>
      <w:r>
        <w:rPr>
          <w:rFonts w:ascii="仿宋" w:eastAsia="仿宋" w:hAnsi="仿宋"/>
          <w:b/>
          <w:color w:val="000000" w:themeColor="text1"/>
          <w:sz w:val="32"/>
          <w:szCs w:val="32"/>
        </w:rPr>
        <w:t>4</w:t>
      </w:r>
      <w:r>
        <w:rPr>
          <w:rFonts w:ascii="仿宋" w:eastAsia="仿宋" w:hAnsi="仿宋" w:hint="eastAsia"/>
          <w:b/>
          <w:color w:val="000000" w:themeColor="text1"/>
          <w:sz w:val="32"/>
          <w:szCs w:val="32"/>
        </w:rPr>
        <w:t>年一般公共预算当年拨款情况说明</w:t>
      </w:r>
    </w:p>
    <w:p w:rsidR="00F42917" w:rsidRDefault="00000000">
      <w:pPr>
        <w:spacing w:line="56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（一）一般公共预算当年规模变化情况</w:t>
      </w:r>
    </w:p>
    <w:p w:rsidR="00F42917" w:rsidRDefault="00000000">
      <w:pPr>
        <w:spacing w:line="56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海南师范大学附属小学202</w:t>
      </w:r>
      <w:r>
        <w:rPr>
          <w:rFonts w:ascii="仿宋" w:eastAsia="仿宋" w:hAnsi="仿宋"/>
          <w:color w:val="000000" w:themeColor="text1"/>
          <w:sz w:val="32"/>
          <w:szCs w:val="32"/>
        </w:rPr>
        <w:t>4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年一般公共预算当年拨款1236.09万元。</w:t>
      </w:r>
    </w:p>
    <w:p w:rsidR="00F42917" w:rsidRDefault="00000000">
      <w:pPr>
        <w:spacing w:line="56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（二）一般公共预算当年拨款结构情况</w:t>
      </w:r>
    </w:p>
    <w:p w:rsidR="00F42917" w:rsidRDefault="00000000">
      <w:pPr>
        <w:spacing w:line="56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lastRenderedPageBreak/>
        <w:t>教育（类）支出1236.09万元，占100%。</w:t>
      </w:r>
    </w:p>
    <w:p w:rsidR="00F42917" w:rsidRDefault="00000000">
      <w:pPr>
        <w:spacing w:line="56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（三）一般公共预算当年拨款具体使用情况</w:t>
      </w:r>
    </w:p>
    <w:p w:rsidR="00F42917" w:rsidRDefault="00000000">
      <w:pPr>
        <w:spacing w:line="56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1</w:t>
      </w:r>
      <w:r>
        <w:rPr>
          <w:rFonts w:ascii="仿宋" w:eastAsia="仿宋" w:hAnsi="仿宋"/>
          <w:color w:val="000000" w:themeColor="text1"/>
          <w:sz w:val="32"/>
          <w:szCs w:val="32"/>
        </w:rPr>
        <w:t>.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教育支出（类）普通教育（款）小学教育（项）202</w:t>
      </w:r>
      <w:r>
        <w:rPr>
          <w:rFonts w:ascii="仿宋" w:eastAsia="仿宋" w:hAnsi="仿宋"/>
          <w:color w:val="000000" w:themeColor="text1"/>
          <w:sz w:val="32"/>
          <w:szCs w:val="32"/>
        </w:rPr>
        <w:t>4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年预算数为1236.09万元。</w:t>
      </w:r>
    </w:p>
    <w:p w:rsidR="00F42917" w:rsidRDefault="00000000">
      <w:pPr>
        <w:spacing w:line="560" w:lineRule="exact"/>
        <w:ind w:firstLineChars="200" w:firstLine="643"/>
        <w:rPr>
          <w:rFonts w:ascii="仿宋" w:eastAsia="仿宋" w:hAnsi="仿宋" w:hint="eastAsia"/>
          <w:b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b/>
          <w:color w:val="000000" w:themeColor="text1"/>
          <w:sz w:val="32"/>
          <w:szCs w:val="32"/>
        </w:rPr>
        <w:t>三、关于海南师范大学附属小学202</w:t>
      </w:r>
      <w:r>
        <w:rPr>
          <w:rFonts w:ascii="仿宋" w:eastAsia="仿宋" w:hAnsi="仿宋"/>
          <w:b/>
          <w:color w:val="000000" w:themeColor="text1"/>
          <w:sz w:val="32"/>
          <w:szCs w:val="32"/>
        </w:rPr>
        <w:t>4</w:t>
      </w:r>
      <w:r>
        <w:rPr>
          <w:rFonts w:ascii="仿宋" w:eastAsia="仿宋" w:hAnsi="仿宋" w:hint="eastAsia"/>
          <w:b/>
          <w:color w:val="000000" w:themeColor="text1"/>
          <w:sz w:val="32"/>
          <w:szCs w:val="32"/>
        </w:rPr>
        <w:t>年一般公共预算基本支出情况说明</w:t>
      </w:r>
    </w:p>
    <w:p w:rsidR="00F42917" w:rsidRDefault="00000000">
      <w:pPr>
        <w:spacing w:line="56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海南师范大学附属小学202</w:t>
      </w:r>
      <w:r>
        <w:rPr>
          <w:rFonts w:ascii="仿宋" w:eastAsia="仿宋" w:hAnsi="仿宋"/>
          <w:color w:val="000000" w:themeColor="text1"/>
          <w:sz w:val="32"/>
          <w:szCs w:val="32"/>
        </w:rPr>
        <w:t>4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年一般公共预算基本支出为474.91万元，其中：</w:t>
      </w:r>
    </w:p>
    <w:p w:rsidR="00F42917" w:rsidRDefault="00000000">
      <w:pPr>
        <w:spacing w:line="560" w:lineRule="exact"/>
        <w:ind w:firstLineChars="200" w:firstLine="640"/>
        <w:rPr>
          <w:rFonts w:ascii="仿宋" w:eastAsia="仿宋" w:hAnsi="仿宋" w:hint="eastAsia"/>
          <w:color w:val="FF0000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人员经费373.79万元，主要包括：发放长聘人员工资支出等。</w:t>
      </w:r>
    </w:p>
    <w:p w:rsidR="00F42917" w:rsidRDefault="00000000">
      <w:pPr>
        <w:spacing w:line="56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公用经费101.12万元，主要包括：办公费、印刷费、咨询费、手续费、水费、电费、邮电费、物业管理费、差旅费、维修（护）费、租赁费、会议费、培训费、专用材料费、劳务费、委托业务费、工会经费、其他商品和服务支出、资本性支出（办公设备购置费）。</w:t>
      </w:r>
    </w:p>
    <w:p w:rsidR="00F42917" w:rsidRDefault="00000000">
      <w:pPr>
        <w:spacing w:line="560" w:lineRule="exact"/>
        <w:ind w:firstLineChars="200" w:firstLine="643"/>
        <w:rPr>
          <w:rFonts w:ascii="仿宋" w:eastAsia="仿宋" w:hAnsi="仿宋" w:hint="eastAsia"/>
          <w:b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b/>
          <w:color w:val="000000" w:themeColor="text1"/>
          <w:sz w:val="32"/>
          <w:szCs w:val="32"/>
        </w:rPr>
        <w:t>四、海南师范大学附属小学202</w:t>
      </w:r>
      <w:r>
        <w:rPr>
          <w:rFonts w:ascii="仿宋" w:eastAsia="仿宋" w:hAnsi="仿宋"/>
          <w:b/>
          <w:color w:val="000000" w:themeColor="text1"/>
          <w:sz w:val="32"/>
          <w:szCs w:val="32"/>
        </w:rPr>
        <w:t>4年“三公”经费预算情况</w:t>
      </w:r>
      <w:r>
        <w:rPr>
          <w:rFonts w:ascii="仿宋" w:eastAsia="仿宋" w:hAnsi="仿宋" w:hint="eastAsia"/>
          <w:b/>
          <w:color w:val="000000" w:themeColor="text1"/>
          <w:sz w:val="32"/>
          <w:szCs w:val="32"/>
        </w:rPr>
        <w:t>说明</w:t>
      </w:r>
    </w:p>
    <w:p w:rsidR="00F42917" w:rsidRDefault="00000000">
      <w:pPr>
        <w:spacing w:line="56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（一）海南师范大学附属小学202</w:t>
      </w:r>
      <w:r>
        <w:rPr>
          <w:rFonts w:ascii="仿宋" w:eastAsia="仿宋" w:hAnsi="仿宋"/>
          <w:color w:val="000000" w:themeColor="text1"/>
          <w:sz w:val="32"/>
          <w:szCs w:val="32"/>
        </w:rPr>
        <w:t>4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年一般公共预算“三公”经费预算数为</w:t>
      </w:r>
      <w:r>
        <w:rPr>
          <w:rFonts w:ascii="仿宋" w:eastAsia="仿宋" w:hAnsi="仿宋"/>
          <w:color w:val="000000" w:themeColor="text1"/>
          <w:sz w:val="32"/>
          <w:szCs w:val="32"/>
        </w:rPr>
        <w:t>0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，其中：</w:t>
      </w:r>
    </w:p>
    <w:p w:rsidR="00F42917" w:rsidRDefault="00000000">
      <w:pPr>
        <w:ind w:firstLine="630"/>
        <w:rPr>
          <w:rFonts w:ascii="Times New Roman" w:eastAsia="仿宋_GB2312" w:hAnsi="Times New Roman" w:cs="Times New Roman"/>
          <w:sz w:val="32"/>
          <w:shd w:val="clear" w:color="auto" w:fill="FFFFFF"/>
        </w:rPr>
      </w:pPr>
      <w:r>
        <w:rPr>
          <w:rFonts w:ascii="Times New Roman" w:eastAsia="仿宋_GB2312" w:hAnsi="Times New Roman" w:cs="Times New Roman"/>
          <w:sz w:val="32"/>
          <w:shd w:val="clear" w:color="auto" w:fill="FFFFFF"/>
        </w:rPr>
        <w:t>因公出国（境）经费</w:t>
      </w:r>
      <w:r>
        <w:rPr>
          <w:rFonts w:ascii="仿宋_GB2312" w:eastAsia="仿宋_GB2312" w:hAnsi="黑体" w:cs="仿宋_GB2312" w:hint="eastAsia"/>
          <w:sz w:val="32"/>
          <w:szCs w:val="32"/>
        </w:rPr>
        <w:t>0</w:t>
      </w:r>
      <w:r>
        <w:rPr>
          <w:rFonts w:ascii="仿宋_GB2312" w:eastAsia="仿宋_GB2312" w:hAnsi="黑体" w:hint="eastAsia"/>
          <w:sz w:val="32"/>
          <w:szCs w:val="32"/>
        </w:rPr>
        <w:t>万元</w:t>
      </w:r>
      <w:r>
        <w:rPr>
          <w:rFonts w:ascii="Times New Roman" w:eastAsia="仿宋_GB2312" w:hAnsi="Times New Roman" w:cs="Times New Roman"/>
          <w:sz w:val="32"/>
          <w:shd w:val="clear" w:color="auto" w:fill="FFFFFF"/>
        </w:rPr>
        <w:t>，</w:t>
      </w:r>
      <w:r>
        <w:rPr>
          <w:rFonts w:ascii="Times New Roman" w:eastAsia="仿宋_GB2312" w:hAnsi="Times New Roman" w:cs="Times New Roman" w:hint="eastAsia"/>
          <w:sz w:val="32"/>
          <w:shd w:val="clear" w:color="auto" w:fill="FFFFFF"/>
        </w:rPr>
        <w:t>与上年预算持平</w:t>
      </w:r>
      <w:r>
        <w:rPr>
          <w:rFonts w:ascii="Times New Roman" w:eastAsia="仿宋_GB2312" w:hAnsi="Times New Roman" w:cs="Times New Roman"/>
          <w:sz w:val="32"/>
          <w:shd w:val="clear" w:color="auto" w:fill="FFFFFF"/>
        </w:rPr>
        <w:t>。根据</w:t>
      </w:r>
      <w:r>
        <w:rPr>
          <w:rFonts w:ascii="Times New Roman" w:eastAsia="仿宋_GB2312" w:hAnsi="Times New Roman" w:cs="Times New Roman" w:hint="eastAsia"/>
          <w:sz w:val="32"/>
          <w:shd w:val="clear" w:color="auto" w:fill="FFFFFF"/>
        </w:rPr>
        <w:t>上级部门</w:t>
      </w:r>
      <w:r>
        <w:rPr>
          <w:rFonts w:ascii="Times New Roman" w:eastAsia="仿宋_GB2312" w:hAnsi="Times New Roman" w:cs="Times New Roman"/>
          <w:sz w:val="32"/>
          <w:shd w:val="clear" w:color="auto" w:fill="FFFFFF"/>
        </w:rPr>
        <w:t>安排的</w:t>
      </w:r>
      <w:r>
        <w:rPr>
          <w:rFonts w:ascii="仿宋_GB2312" w:eastAsia="仿宋_GB2312" w:hAnsi="黑体" w:cs="仿宋_GB2312" w:hint="eastAsia"/>
          <w:sz w:val="32"/>
          <w:szCs w:val="32"/>
        </w:rPr>
        <w:t>2024</w:t>
      </w:r>
      <w:r>
        <w:rPr>
          <w:rFonts w:ascii="Times New Roman" w:eastAsia="仿宋_GB2312" w:hAnsi="Times New Roman" w:cs="Times New Roman"/>
          <w:sz w:val="32"/>
          <w:shd w:val="clear" w:color="auto" w:fill="FFFFFF"/>
        </w:rPr>
        <w:t>年出国计划，拟安排出国（境）</w:t>
      </w:r>
      <w:r>
        <w:rPr>
          <w:rFonts w:ascii="Times New Roman" w:eastAsia="仿宋_GB2312" w:hAnsi="Times New Roman" w:cs="Times New Roman" w:hint="eastAsia"/>
          <w:sz w:val="32"/>
          <w:shd w:val="clear" w:color="auto" w:fill="FFFFFF"/>
        </w:rPr>
        <w:t>团（</w:t>
      </w:r>
      <w:r>
        <w:rPr>
          <w:rFonts w:ascii="Times New Roman" w:eastAsia="仿宋_GB2312" w:hAnsi="Times New Roman" w:cs="Times New Roman"/>
          <w:sz w:val="32"/>
          <w:shd w:val="clear" w:color="auto" w:fill="FFFFFF"/>
        </w:rPr>
        <w:t>组</w:t>
      </w:r>
      <w:r>
        <w:rPr>
          <w:rFonts w:ascii="Times New Roman" w:eastAsia="仿宋_GB2312" w:hAnsi="Times New Roman" w:cs="Times New Roman" w:hint="eastAsia"/>
          <w:sz w:val="32"/>
          <w:shd w:val="clear" w:color="auto" w:fill="FFFFFF"/>
        </w:rPr>
        <w:t>）</w:t>
      </w:r>
      <w:r>
        <w:rPr>
          <w:rFonts w:ascii="仿宋_GB2312" w:eastAsia="仿宋_GB2312" w:hAnsi="黑体" w:cs="仿宋_GB2312" w:hint="eastAsia"/>
          <w:sz w:val="32"/>
          <w:szCs w:val="32"/>
        </w:rPr>
        <w:t>0</w:t>
      </w:r>
      <w:r>
        <w:rPr>
          <w:rFonts w:ascii="Times New Roman" w:eastAsia="仿宋_GB2312" w:hAnsi="Times New Roman" w:cs="Times New Roman"/>
          <w:sz w:val="32"/>
          <w:shd w:val="clear" w:color="auto" w:fill="FFFFFF"/>
        </w:rPr>
        <w:t>次，出国（境）</w:t>
      </w:r>
      <w:r>
        <w:rPr>
          <w:rFonts w:ascii="仿宋_GB2312" w:eastAsia="仿宋_GB2312" w:hAnsi="黑体" w:cs="仿宋_GB2312" w:hint="eastAsia"/>
          <w:sz w:val="32"/>
          <w:szCs w:val="32"/>
        </w:rPr>
        <w:t>0</w:t>
      </w:r>
      <w:r>
        <w:rPr>
          <w:rFonts w:ascii="Times New Roman" w:eastAsia="仿宋_GB2312" w:hAnsi="Times New Roman" w:cs="Times New Roman"/>
          <w:sz w:val="32"/>
          <w:shd w:val="clear" w:color="auto" w:fill="FFFFFF"/>
        </w:rPr>
        <w:t>人。公务用车运行</w:t>
      </w:r>
      <w:r>
        <w:rPr>
          <w:rFonts w:ascii="Times New Roman" w:eastAsia="仿宋_GB2312" w:hAnsi="Times New Roman" w:cs="Times New Roman" w:hint="eastAsia"/>
          <w:sz w:val="32"/>
          <w:shd w:val="clear" w:color="auto" w:fill="FFFFFF"/>
        </w:rPr>
        <w:t>维护</w:t>
      </w:r>
      <w:r>
        <w:rPr>
          <w:rFonts w:ascii="Times New Roman" w:eastAsia="仿宋_GB2312" w:hAnsi="Times New Roman" w:cs="Times New Roman"/>
          <w:sz w:val="32"/>
          <w:shd w:val="clear" w:color="auto" w:fill="FFFFFF"/>
        </w:rPr>
        <w:t>费</w:t>
      </w:r>
      <w:r>
        <w:rPr>
          <w:rFonts w:ascii="仿宋_GB2312" w:eastAsia="仿宋_GB2312" w:hAnsi="黑体" w:cs="仿宋_GB2312" w:hint="eastAsia"/>
          <w:sz w:val="32"/>
          <w:szCs w:val="32"/>
        </w:rPr>
        <w:t>0</w:t>
      </w:r>
      <w:r>
        <w:rPr>
          <w:rFonts w:ascii="仿宋_GB2312" w:eastAsia="仿宋_GB2312" w:hAnsi="黑体" w:hint="eastAsia"/>
          <w:sz w:val="32"/>
          <w:szCs w:val="32"/>
        </w:rPr>
        <w:t>万元</w:t>
      </w:r>
      <w:r>
        <w:rPr>
          <w:rFonts w:ascii="Times New Roman" w:eastAsia="仿宋_GB2312" w:hAnsi="Times New Roman" w:cs="Times New Roman"/>
          <w:sz w:val="32"/>
          <w:shd w:val="clear" w:color="auto" w:fill="FFFFFF"/>
        </w:rPr>
        <w:t>，</w:t>
      </w:r>
      <w:r>
        <w:rPr>
          <w:rFonts w:ascii="Times New Roman" w:eastAsia="仿宋_GB2312" w:hAnsi="Times New Roman" w:cs="Times New Roman" w:hint="eastAsia"/>
          <w:sz w:val="32"/>
          <w:shd w:val="clear" w:color="auto" w:fill="FFFFFF"/>
        </w:rPr>
        <w:t>与上年预算持平。公务车保有量</w:t>
      </w:r>
      <w:r>
        <w:rPr>
          <w:rFonts w:ascii="仿宋_GB2312" w:eastAsia="仿宋_GB2312" w:hAnsi="黑体" w:cs="仿宋_GB2312" w:hint="eastAsia"/>
          <w:sz w:val="32"/>
          <w:szCs w:val="32"/>
        </w:rPr>
        <w:t>0辆，</w:t>
      </w:r>
      <w:r>
        <w:rPr>
          <w:rFonts w:ascii="Times New Roman" w:eastAsia="仿宋_GB2312" w:hAnsi="Times New Roman" w:cs="Times New Roman" w:hint="eastAsia"/>
          <w:sz w:val="32"/>
          <w:shd w:val="clear" w:color="auto" w:fill="FFFFFF"/>
        </w:rPr>
        <w:t>无新增购置计划。</w:t>
      </w:r>
      <w:r>
        <w:rPr>
          <w:rFonts w:ascii="仿宋_GB2312" w:eastAsia="仿宋_GB2312" w:hAnsi="黑体" w:cs="Times New Roman"/>
          <w:sz w:val="32"/>
          <w:szCs w:val="32"/>
        </w:rPr>
        <w:t>公务接待费</w:t>
      </w:r>
      <w:r>
        <w:rPr>
          <w:rFonts w:ascii="仿宋_GB2312" w:eastAsia="仿宋_GB2312" w:hAnsi="黑体" w:cs="仿宋_GB2312" w:hint="eastAsia"/>
          <w:sz w:val="32"/>
          <w:szCs w:val="32"/>
        </w:rPr>
        <w:t>0</w:t>
      </w:r>
      <w:r>
        <w:rPr>
          <w:rFonts w:ascii="Times New Roman" w:eastAsia="仿宋_GB2312" w:hAnsi="Times New Roman" w:cs="Times New Roman"/>
          <w:sz w:val="32"/>
          <w:shd w:val="clear" w:color="auto" w:fill="FFFFFF"/>
        </w:rPr>
        <w:t>万元，</w:t>
      </w:r>
      <w:r>
        <w:rPr>
          <w:rFonts w:ascii="Times New Roman" w:eastAsia="仿宋_GB2312" w:hAnsi="Times New Roman" w:cs="Times New Roman" w:hint="eastAsia"/>
          <w:sz w:val="32"/>
          <w:shd w:val="clear" w:color="auto" w:fill="FFFFFF"/>
        </w:rPr>
        <w:t>与上年预算持平，计划接待</w:t>
      </w:r>
      <w:r>
        <w:rPr>
          <w:rFonts w:ascii="仿宋_GB2312" w:eastAsia="仿宋_GB2312" w:hAnsi="黑体" w:cs="仿宋_GB2312" w:hint="eastAsia"/>
          <w:sz w:val="32"/>
          <w:szCs w:val="32"/>
        </w:rPr>
        <w:t>0批0人</w:t>
      </w:r>
      <w:r>
        <w:rPr>
          <w:rFonts w:ascii="Times New Roman" w:eastAsia="仿宋_GB2312" w:hAnsi="Times New Roman" w:cs="Times New Roman" w:hint="eastAsia"/>
          <w:sz w:val="32"/>
          <w:shd w:val="clear" w:color="auto" w:fill="FFFFFF"/>
        </w:rPr>
        <w:t>。</w:t>
      </w:r>
    </w:p>
    <w:p w:rsidR="00F42917" w:rsidRDefault="00000000">
      <w:pPr>
        <w:spacing w:line="560" w:lineRule="exact"/>
        <w:ind w:firstLineChars="200" w:firstLine="640"/>
        <w:rPr>
          <w:rFonts w:ascii="仿宋" w:eastAsia="仿宋" w:hAnsi="仿宋" w:hint="eastAsia"/>
          <w:b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lastRenderedPageBreak/>
        <w:t>（二）海南师范大学附属小学202</w:t>
      </w:r>
      <w:r>
        <w:rPr>
          <w:rFonts w:ascii="仿宋" w:eastAsia="仿宋" w:hAnsi="仿宋"/>
          <w:color w:val="000000" w:themeColor="text1"/>
          <w:sz w:val="32"/>
          <w:szCs w:val="32"/>
        </w:rPr>
        <w:t>4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年政府性基金预算“三公”经费预算数为</w:t>
      </w:r>
      <w:r>
        <w:rPr>
          <w:rFonts w:ascii="仿宋" w:eastAsia="仿宋" w:hAnsi="仿宋"/>
          <w:color w:val="000000" w:themeColor="text1"/>
          <w:sz w:val="32"/>
          <w:szCs w:val="32"/>
        </w:rPr>
        <w:t>0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万元。</w:t>
      </w:r>
    </w:p>
    <w:p w:rsidR="00F42917" w:rsidRDefault="00000000">
      <w:pPr>
        <w:spacing w:line="560" w:lineRule="exact"/>
        <w:ind w:firstLineChars="200" w:firstLine="643"/>
        <w:rPr>
          <w:rFonts w:ascii="仿宋" w:eastAsia="仿宋" w:hAnsi="仿宋" w:hint="eastAsia"/>
          <w:b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b/>
          <w:color w:val="000000" w:themeColor="text1"/>
          <w:sz w:val="32"/>
          <w:szCs w:val="32"/>
        </w:rPr>
        <w:t>五、海南师范大学附属小学202</w:t>
      </w:r>
      <w:r>
        <w:rPr>
          <w:rFonts w:ascii="仿宋" w:eastAsia="仿宋" w:hAnsi="仿宋"/>
          <w:b/>
          <w:color w:val="000000" w:themeColor="text1"/>
          <w:sz w:val="32"/>
          <w:szCs w:val="32"/>
        </w:rPr>
        <w:t>4年</w:t>
      </w:r>
      <w:r>
        <w:rPr>
          <w:rFonts w:ascii="仿宋" w:eastAsia="仿宋" w:hAnsi="仿宋" w:hint="eastAsia"/>
          <w:b/>
          <w:color w:val="000000" w:themeColor="text1"/>
          <w:sz w:val="32"/>
          <w:szCs w:val="32"/>
        </w:rPr>
        <w:t>政府性基金预算当年拨款情况说明</w:t>
      </w:r>
    </w:p>
    <w:p w:rsidR="00F42917" w:rsidRDefault="00000000">
      <w:pPr>
        <w:ind w:firstLineChars="200" w:firstLine="640"/>
        <w:rPr>
          <w:rFonts w:ascii="楷体" w:eastAsia="楷体" w:hAnsi="楷体" w:hint="eastAsia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（一）政府性基金预算当年规模变化情况</w:t>
      </w:r>
    </w:p>
    <w:p w:rsidR="00F42917" w:rsidRDefault="00000000">
      <w:pPr>
        <w:ind w:firstLineChars="200" w:firstLine="64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海南师范大学附属小学2024年及以前年度均无政府性基金预算拨款。</w:t>
      </w:r>
    </w:p>
    <w:p w:rsidR="00F42917" w:rsidRDefault="00000000">
      <w:pPr>
        <w:ind w:firstLineChars="200" w:firstLine="640"/>
        <w:rPr>
          <w:rFonts w:ascii="楷体" w:eastAsia="楷体" w:hAnsi="楷体" w:hint="eastAsia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（二）政府性基金预算当年拨款结构情况</w:t>
      </w:r>
    </w:p>
    <w:p w:rsidR="00F42917" w:rsidRDefault="00000000">
      <w:pPr>
        <w:ind w:firstLineChars="200" w:firstLine="64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海南师范大学附属附属小学2024年及以前年度均无政府性基金预算拨款。</w:t>
      </w:r>
    </w:p>
    <w:p w:rsidR="00F42917" w:rsidRDefault="00000000">
      <w:pPr>
        <w:ind w:firstLineChars="200" w:firstLine="640"/>
        <w:rPr>
          <w:rFonts w:ascii="楷体" w:eastAsia="楷体" w:hAnsi="楷体" w:hint="eastAsia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（三）政府性基金预算当年拨款具体使用情况</w:t>
      </w:r>
    </w:p>
    <w:p w:rsidR="00F42917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海南师范大学附属附属小学2024年及以前年度均无政府性基金预算拨款。</w:t>
      </w:r>
    </w:p>
    <w:p w:rsidR="00F42917" w:rsidRDefault="00000000">
      <w:pPr>
        <w:spacing w:line="560" w:lineRule="exact"/>
        <w:ind w:firstLineChars="200" w:firstLine="643"/>
        <w:rPr>
          <w:rFonts w:ascii="仿宋" w:eastAsia="仿宋" w:hAnsi="仿宋" w:hint="eastAsia"/>
          <w:b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b/>
          <w:color w:val="000000" w:themeColor="text1"/>
          <w:sz w:val="32"/>
          <w:szCs w:val="32"/>
        </w:rPr>
        <w:t>六、关于海南师范大学附属小学20</w:t>
      </w:r>
      <w:r>
        <w:rPr>
          <w:rFonts w:ascii="仿宋" w:eastAsia="仿宋" w:hAnsi="仿宋"/>
          <w:b/>
          <w:color w:val="000000" w:themeColor="text1"/>
          <w:sz w:val="32"/>
          <w:szCs w:val="32"/>
        </w:rPr>
        <w:t>24年</w:t>
      </w:r>
      <w:r>
        <w:rPr>
          <w:rFonts w:ascii="仿宋" w:eastAsia="仿宋" w:hAnsi="仿宋" w:hint="eastAsia"/>
          <w:b/>
          <w:color w:val="000000" w:themeColor="text1"/>
          <w:sz w:val="32"/>
          <w:szCs w:val="32"/>
        </w:rPr>
        <w:t>收支预算情况的总体说明</w:t>
      </w:r>
    </w:p>
    <w:p w:rsidR="00F42917" w:rsidRDefault="00000000">
      <w:pPr>
        <w:spacing w:line="56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按照综合预算原则，海南师范大学附属小学所有收入和支出均纳入部门预算管理。收入包括：一般公共预算收入；支出包括：教育支出。海南师范大学附属小学202</w:t>
      </w:r>
      <w:r>
        <w:rPr>
          <w:rFonts w:ascii="仿宋" w:eastAsia="仿宋" w:hAnsi="仿宋"/>
          <w:color w:val="000000" w:themeColor="text1"/>
          <w:sz w:val="32"/>
          <w:szCs w:val="32"/>
        </w:rPr>
        <w:t>4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年收入总预算1236.09万元。</w:t>
      </w:r>
    </w:p>
    <w:p w:rsidR="00F42917" w:rsidRDefault="00000000">
      <w:pPr>
        <w:spacing w:line="560" w:lineRule="exact"/>
        <w:ind w:firstLineChars="200" w:firstLine="643"/>
        <w:rPr>
          <w:rFonts w:ascii="仿宋" w:eastAsia="仿宋" w:hAnsi="仿宋" w:hint="eastAsia"/>
          <w:b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b/>
          <w:color w:val="000000" w:themeColor="text1"/>
          <w:sz w:val="32"/>
          <w:szCs w:val="32"/>
        </w:rPr>
        <w:t>七、关于海南师范大学附属小学202</w:t>
      </w:r>
      <w:r>
        <w:rPr>
          <w:rFonts w:ascii="仿宋" w:eastAsia="仿宋" w:hAnsi="仿宋"/>
          <w:b/>
          <w:color w:val="000000" w:themeColor="text1"/>
          <w:sz w:val="32"/>
          <w:szCs w:val="32"/>
        </w:rPr>
        <w:t>4年</w:t>
      </w:r>
      <w:r>
        <w:rPr>
          <w:rFonts w:ascii="仿宋" w:eastAsia="仿宋" w:hAnsi="仿宋" w:hint="eastAsia"/>
          <w:b/>
          <w:color w:val="000000" w:themeColor="text1"/>
          <w:sz w:val="32"/>
          <w:szCs w:val="32"/>
        </w:rPr>
        <w:t>收入预算情况说明</w:t>
      </w:r>
    </w:p>
    <w:p w:rsidR="00F42917" w:rsidRDefault="00000000">
      <w:pPr>
        <w:spacing w:line="56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海南师范大学附属小学202</w:t>
      </w:r>
      <w:r>
        <w:rPr>
          <w:rFonts w:ascii="仿宋" w:eastAsia="仿宋" w:hAnsi="仿宋"/>
          <w:color w:val="000000" w:themeColor="text1"/>
          <w:sz w:val="32"/>
          <w:szCs w:val="32"/>
        </w:rPr>
        <w:t>4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年收入预算1236.09万元，其中：一般公共预算拨款收入1236.09万元，占100%。</w:t>
      </w:r>
    </w:p>
    <w:p w:rsidR="00F42917" w:rsidRDefault="00000000">
      <w:pPr>
        <w:spacing w:line="560" w:lineRule="exact"/>
        <w:ind w:firstLineChars="200" w:firstLine="643"/>
        <w:rPr>
          <w:rFonts w:ascii="仿宋" w:eastAsia="仿宋" w:hAnsi="仿宋" w:hint="eastAsia"/>
          <w:b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b/>
          <w:color w:val="000000" w:themeColor="text1"/>
          <w:sz w:val="32"/>
          <w:szCs w:val="32"/>
        </w:rPr>
        <w:lastRenderedPageBreak/>
        <w:t>八、关于海南师范大学附属小学202</w:t>
      </w:r>
      <w:r>
        <w:rPr>
          <w:rFonts w:ascii="仿宋" w:eastAsia="仿宋" w:hAnsi="仿宋"/>
          <w:b/>
          <w:color w:val="000000" w:themeColor="text1"/>
          <w:sz w:val="32"/>
          <w:szCs w:val="32"/>
        </w:rPr>
        <w:t>4年</w:t>
      </w:r>
      <w:r>
        <w:rPr>
          <w:rFonts w:ascii="仿宋" w:eastAsia="仿宋" w:hAnsi="仿宋" w:hint="eastAsia"/>
          <w:b/>
          <w:color w:val="000000" w:themeColor="text1"/>
          <w:sz w:val="32"/>
          <w:szCs w:val="32"/>
        </w:rPr>
        <w:t>支出预算情况说明</w:t>
      </w:r>
    </w:p>
    <w:p w:rsidR="00F42917" w:rsidRDefault="00000000">
      <w:pPr>
        <w:spacing w:line="56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海南师范大学附属小学202</w:t>
      </w:r>
      <w:r>
        <w:rPr>
          <w:rFonts w:ascii="仿宋" w:eastAsia="仿宋" w:hAnsi="仿宋"/>
          <w:color w:val="000000" w:themeColor="text1"/>
          <w:sz w:val="32"/>
          <w:szCs w:val="32"/>
        </w:rPr>
        <w:t>4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年支出预算1236.09万元，其中：基本支出474.91万元，占38.42%；项目支出761.18万元，占61.58%。</w:t>
      </w:r>
    </w:p>
    <w:p w:rsidR="00F42917" w:rsidRDefault="00000000">
      <w:pPr>
        <w:spacing w:line="560" w:lineRule="exact"/>
        <w:ind w:firstLineChars="200" w:firstLine="643"/>
        <w:rPr>
          <w:rFonts w:ascii="仿宋" w:eastAsia="仿宋" w:hAnsi="仿宋" w:hint="eastAsia"/>
          <w:b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b/>
          <w:color w:val="000000" w:themeColor="text1"/>
          <w:sz w:val="32"/>
          <w:szCs w:val="32"/>
        </w:rPr>
        <w:t>九、其他重要事项的情况说明</w:t>
      </w:r>
    </w:p>
    <w:p w:rsidR="00F42917" w:rsidRDefault="00000000">
      <w:pPr>
        <w:ind w:firstLineChars="200" w:firstLine="640"/>
        <w:rPr>
          <w:rFonts w:ascii="楷体" w:eastAsia="楷体" w:hAnsi="楷体" w:hint="eastAsia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（一）机关运行经费</w:t>
      </w:r>
    </w:p>
    <w:p w:rsidR="00F42917" w:rsidRDefault="00000000">
      <w:pPr>
        <w:ind w:firstLineChars="200" w:firstLine="640"/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海南师范大学附属小学</w:t>
      </w:r>
      <w:r>
        <w:rPr>
          <w:rFonts w:ascii="仿宋_GB2312" w:eastAsia="仿宋_GB2312" w:hAnsi="黑体" w:hint="eastAsia"/>
          <w:sz w:val="32"/>
          <w:szCs w:val="32"/>
        </w:rPr>
        <w:t>为公益一类事业单位，2024年无机关运行经费预算。</w:t>
      </w:r>
    </w:p>
    <w:p w:rsidR="00F42917" w:rsidRDefault="00000000">
      <w:pPr>
        <w:ind w:firstLineChars="200" w:firstLine="640"/>
        <w:rPr>
          <w:rFonts w:ascii="楷体" w:eastAsia="楷体" w:hAnsi="楷体" w:hint="eastAsia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（二）政府采购情况</w:t>
      </w:r>
    </w:p>
    <w:p w:rsidR="00F42917" w:rsidRDefault="00000000">
      <w:pPr>
        <w:ind w:firstLine="640"/>
        <w:rPr>
          <w:rFonts w:ascii="仿宋_GB2312" w:eastAsia="仿宋_GB2312" w:hAnsi="黑体" w:hint="eastAsia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海南师范大学附属附属小学2024年无</w:t>
      </w:r>
      <w:r>
        <w:rPr>
          <w:rFonts w:ascii="仿宋_GB2312" w:eastAsia="仿宋_GB2312" w:hAnsi="黑体" w:cs="仿宋_GB2312" w:hint="eastAsia"/>
          <w:sz w:val="32"/>
          <w:szCs w:val="32"/>
        </w:rPr>
        <w:t>政府采购预算</w:t>
      </w:r>
      <w:r>
        <w:rPr>
          <w:rFonts w:ascii="仿宋_GB2312" w:eastAsia="仿宋_GB2312" w:hAnsi="黑体" w:hint="eastAsia"/>
          <w:sz w:val="32"/>
          <w:szCs w:val="32"/>
        </w:rPr>
        <w:t>。</w:t>
      </w:r>
    </w:p>
    <w:p w:rsidR="00F42917" w:rsidRDefault="00000000">
      <w:pPr>
        <w:ind w:firstLineChars="200" w:firstLine="640"/>
        <w:rPr>
          <w:rFonts w:ascii="楷体" w:eastAsia="楷体" w:hAnsi="楷体" w:hint="eastAsia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（三）国有资产占有使用情况</w:t>
      </w:r>
    </w:p>
    <w:p w:rsidR="00F42917" w:rsidRDefault="00000000">
      <w:pPr>
        <w:ind w:firstLineChars="200" w:firstLine="640"/>
        <w:rPr>
          <w:rFonts w:ascii="仿宋_GB2312" w:eastAsia="仿宋_GB2312" w:hAnsi="黑体" w:cs="仿宋_GB2312" w:hint="eastAsia"/>
          <w:sz w:val="32"/>
          <w:szCs w:val="32"/>
        </w:rPr>
      </w:pPr>
      <w:r>
        <w:rPr>
          <w:rFonts w:ascii="仿宋_GB2312" w:eastAsia="仿宋_GB2312" w:hAnsi="黑体" w:cs="仿宋_GB2312" w:hint="eastAsia"/>
          <w:sz w:val="32"/>
          <w:szCs w:val="32"/>
        </w:rPr>
        <w:t>截至2023</w:t>
      </w:r>
      <w:r>
        <w:rPr>
          <w:rFonts w:ascii="仿宋_GB2312" w:eastAsia="仿宋_GB2312" w:hAnsi="黑体" w:hint="eastAsia"/>
          <w:sz w:val="32"/>
          <w:szCs w:val="32"/>
        </w:rPr>
        <w:t>年12月31日，海南师范大学附属小学</w:t>
      </w:r>
      <w:r>
        <w:rPr>
          <w:rFonts w:ascii="仿宋_GB2312" w:eastAsia="仿宋_GB2312" w:hAnsi="黑体" w:cs="仿宋_GB2312" w:hint="eastAsia"/>
          <w:sz w:val="32"/>
          <w:szCs w:val="32"/>
        </w:rPr>
        <w:t>共有车辆0辆。本单位无价值100万元以上设备。</w:t>
      </w:r>
    </w:p>
    <w:p w:rsidR="00F42917" w:rsidRDefault="00000000">
      <w:pPr>
        <w:ind w:firstLineChars="200" w:firstLine="640"/>
        <w:rPr>
          <w:rFonts w:ascii="楷体" w:eastAsia="楷体" w:hAnsi="楷体" w:hint="eastAsia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（四）绩效目标设置及重点项目绩效目标说明</w:t>
      </w:r>
    </w:p>
    <w:p w:rsidR="00F42917" w:rsidRDefault="00000000">
      <w:pPr>
        <w:ind w:firstLineChars="200" w:firstLine="640"/>
        <w:rPr>
          <w:rFonts w:ascii="仿宋_GB2312" w:eastAsia="仿宋_GB2312" w:hAnsi="黑体" w:hint="eastAsia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2024年海南师范大学附属小学8</w:t>
      </w:r>
      <w:r>
        <w:rPr>
          <w:rFonts w:ascii="仿宋_GB2312" w:eastAsia="仿宋_GB2312" w:hAnsi="黑体" w:cs="仿宋_GB2312" w:hint="eastAsia"/>
          <w:sz w:val="32"/>
          <w:szCs w:val="32"/>
        </w:rPr>
        <w:t>个项目实行绩效目标管理，涉及一般公共预算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1236.09</w:t>
      </w:r>
      <w:r>
        <w:rPr>
          <w:rFonts w:ascii="仿宋_GB2312" w:eastAsia="仿宋_GB2312" w:hAnsi="黑体" w:hint="eastAsia"/>
          <w:sz w:val="32"/>
          <w:szCs w:val="32"/>
        </w:rPr>
        <w:t>万元，无政府性基金预算。</w:t>
      </w:r>
    </w:p>
    <w:p w:rsidR="00F42917" w:rsidRDefault="00000000">
      <w:pPr>
        <w:ind w:firstLineChars="200" w:firstLine="640"/>
        <w:rPr>
          <w:rFonts w:ascii="仿宋_GB2312" w:eastAsia="仿宋_GB2312" w:hAnsi="黑体" w:hint="eastAsia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海南师范大学附属小学2024年无1000万元以上的特定目标类重点项目。根据本单位主要职能，选择除基本支出外的1个支出项目作为重点项目进行绩效目标说明，具体如下：</w:t>
      </w:r>
    </w:p>
    <w:p w:rsidR="00F42917" w:rsidRDefault="00000000">
      <w:pPr>
        <w:numPr>
          <w:ilvl w:val="0"/>
          <w:numId w:val="4"/>
        </w:numPr>
        <w:ind w:firstLineChars="200" w:firstLine="640"/>
        <w:rPr>
          <w:rFonts w:ascii="仿宋_GB2312" w:eastAsia="仿宋_GB2312" w:hAnsi="黑体" w:hint="eastAsia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设备（设施）运行维护与改造项目，预算安排250万元，主要用于支持小学教育更好的改善办学条件。绩效目标：一是维修改造项目验收合格数，合格率达100%。</w:t>
      </w:r>
    </w:p>
    <w:p w:rsidR="00F42917" w:rsidRDefault="00000000">
      <w:pPr>
        <w:ind w:firstLineChars="200" w:firstLine="640"/>
        <w:rPr>
          <w:rFonts w:ascii="仿宋_GB2312" w:eastAsia="仿宋_GB2312" w:hAnsi="黑体" w:hint="eastAsia"/>
          <w:color w:val="000000" w:themeColor="text1"/>
          <w:sz w:val="32"/>
          <w:szCs w:val="32"/>
        </w:rPr>
      </w:pP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lastRenderedPageBreak/>
        <w:t xml:space="preserve"> 2.城乡义务教育补助项目，预算安排214.02万元，主要用于确保学校的日常运转，提高教育资源的利用效率和教育质量水平，促进城乡教育公平，实现全面的教育发展目标。绩效目标是保障单位日常运转，提高预算编制质量，严格执行预算。</w:t>
      </w:r>
    </w:p>
    <w:p w:rsidR="00F42917" w:rsidRDefault="00000000">
      <w:pPr>
        <w:ind w:firstLineChars="200" w:firstLine="640"/>
        <w:rPr>
          <w:rFonts w:ascii="仿宋_GB2312" w:eastAsia="仿宋_GB2312" w:hAnsi="黑体" w:hint="eastAsia"/>
          <w:color w:val="000000" w:themeColor="text1"/>
          <w:sz w:val="32"/>
          <w:szCs w:val="32"/>
        </w:rPr>
      </w:pP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3.设备（装备）购置项目，预算安排200万元，主要用于完善升级教学硬件设备（装备），绩效目标是保障单位日常运转，提高预算编制质量，严格执行预算。</w:t>
      </w:r>
    </w:p>
    <w:p w:rsidR="00F42917" w:rsidRDefault="00F42917">
      <w:pPr>
        <w:rPr>
          <w:rFonts w:ascii="仿宋_GB2312" w:eastAsia="仿宋_GB2312" w:hAnsi="黑体" w:hint="eastAsia"/>
          <w:sz w:val="32"/>
          <w:szCs w:val="32"/>
        </w:rPr>
      </w:pPr>
    </w:p>
    <w:p w:rsidR="00F42917" w:rsidRDefault="00F42917">
      <w:pPr>
        <w:rPr>
          <w:rFonts w:ascii="黑体" w:eastAsia="黑体" w:hAnsi="黑体" w:hint="eastAsia"/>
          <w:b/>
          <w:sz w:val="32"/>
          <w:szCs w:val="32"/>
        </w:rPr>
      </w:pPr>
    </w:p>
    <w:p w:rsidR="00F42917" w:rsidRDefault="00000000">
      <w:pPr>
        <w:spacing w:line="560" w:lineRule="exact"/>
        <w:jc w:val="center"/>
        <w:rPr>
          <w:rFonts w:ascii="仿宋" w:eastAsia="仿宋" w:hAnsi="仿宋" w:hint="eastAsia"/>
          <w:b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b/>
          <w:color w:val="000000" w:themeColor="text1"/>
          <w:sz w:val="32"/>
          <w:szCs w:val="32"/>
        </w:rPr>
        <w:t>第四部分  名词解释</w:t>
      </w:r>
    </w:p>
    <w:p w:rsidR="00F42917" w:rsidRDefault="00F42917">
      <w:pPr>
        <w:spacing w:line="56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</w:p>
    <w:p w:rsidR="00F42917" w:rsidRDefault="00000000">
      <w:pPr>
        <w:spacing w:line="56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一、财政拨款收入：指本级财政当年拨付的资金。</w:t>
      </w:r>
    </w:p>
    <w:p w:rsidR="00F42917" w:rsidRDefault="00000000">
      <w:pPr>
        <w:spacing w:line="56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二、一般公共预算拨款收入：指用于反映税收收入、专项收入、行政事业性收费收入、罚没收入、国有资源（资产）有偿使用收入、政府住房基金收入、捐赠收入等财政收入。</w:t>
      </w:r>
    </w:p>
    <w:p w:rsidR="00F42917" w:rsidRDefault="00000000">
      <w:pPr>
        <w:spacing w:line="56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三、政府性基金预算拨款收入：指是用于反映政府为支持某项事业发展或特定基础设施建设，依法依规向公民、法人和其他组织征收的以及出让土地、发行彩票等方式取得的具有专门用途的资金</w:t>
      </w:r>
    </w:p>
    <w:p w:rsidR="00F42917" w:rsidRDefault="00000000">
      <w:pPr>
        <w:spacing w:line="56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四、事业收入：指用于反映事业单位开展专业业务活动及辅助活动所取得的收入。 </w:t>
      </w:r>
    </w:p>
    <w:p w:rsidR="00F42917" w:rsidRDefault="00000000">
      <w:pPr>
        <w:spacing w:line="56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五、事业单位经营收入：指用于反映事业单位在专业活动及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lastRenderedPageBreak/>
        <w:t>辅助活动之外开展非独立核算经营活动取得的收入。</w:t>
      </w:r>
    </w:p>
    <w:p w:rsidR="00F42917" w:rsidRDefault="00000000">
      <w:pPr>
        <w:spacing w:line="56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六、其他收入：指除上述“财政拨款收入”“事业收入”“经营收入”等以外的收入。</w:t>
      </w:r>
    </w:p>
    <w:p w:rsidR="00F42917" w:rsidRDefault="00000000">
      <w:pPr>
        <w:spacing w:line="56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七、上年结转：指以前年度尚未完成、结转到本年按有关规定继续使用的资金。</w:t>
      </w:r>
    </w:p>
    <w:p w:rsidR="00F42917" w:rsidRDefault="00000000">
      <w:pPr>
        <w:spacing w:line="56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八、基本支出：指行政事业单位用于为保障其机构正常运转、完成日常工作任务而发生的人员支出和公用支出。</w:t>
      </w:r>
    </w:p>
    <w:p w:rsidR="00F42917" w:rsidRDefault="00000000">
      <w:pPr>
        <w:spacing w:line="56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九、工资福利支出：反映单位开支的在职职工和编制外长期聘用人员的各类劳动报酬，以及为上述人员缴纳的各项社会保险费等。</w:t>
      </w:r>
    </w:p>
    <w:p w:rsidR="00F42917" w:rsidRDefault="00000000">
      <w:pPr>
        <w:spacing w:line="56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十、对个人和家庭的补助支出：反映政府用于对个人和家庭的补助支出，包括离休费、退休费、退职（役）费、抚恤金、生活补助、救济费、医疗费补助、助学金、独生子女奖励金、其他等。</w:t>
      </w:r>
    </w:p>
    <w:p w:rsidR="00F42917" w:rsidRDefault="00000000">
      <w:pPr>
        <w:spacing w:line="56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十一、商品和服务支出：反映单位购买商品和服务的支出，包括办公费、水费、电费、邮电费、培训费、公务用车运行维护费、差旅费、因公出国（境）费用、公务接待费、工会经费、会议费、福利费、物业管理费、维修（护）费、其他等。</w:t>
      </w:r>
    </w:p>
    <w:p w:rsidR="00F42917" w:rsidRDefault="00000000">
      <w:pPr>
        <w:spacing w:line="56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十二、项目支出：指各部门、各单位为完成其特定的工作任务和事业发展目标所发生的支出。</w:t>
      </w:r>
    </w:p>
    <w:p w:rsidR="00F42917" w:rsidRDefault="00000000">
      <w:pPr>
        <w:spacing w:line="56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十三、“三公”经费：包括因公出国（境）费、公务用车购置及运行费和公务接待费。其中，因公出国（境）费指单位公务出国（境）的国际旅费、国外城市间交通费、住宿费、伙食费、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lastRenderedPageBreak/>
        <w:t>培训费、公杂费等支出；公务用车购置及运行费指单位公务用车车辆购置支出（含车辆购置税）及燃料费、维修费、过路过桥费、保险费、安全奖励费用等支出；公务接待费指单位按规定开支的各类公务接待（含外宾接待）支出。</w:t>
      </w:r>
    </w:p>
    <w:p w:rsidR="00F42917" w:rsidRDefault="00000000">
      <w:pPr>
        <w:spacing w:line="560" w:lineRule="exact"/>
        <w:ind w:firstLineChars="200" w:firstLine="640"/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十四、机关运行经费：为保障行政单位（含参照公务员法管理的事业单位）运行用于购买货物和服务的各项资金，包括办公及印刷费、邮电费、差旅费、会议费、日常维修费、专用材料及一般设备购置费、办公用房水电费、办公用房取暖费、办公用房物业管理费、公务用车运行维护费以及其他费用。</w:t>
      </w:r>
    </w:p>
    <w:p w:rsidR="00F42917" w:rsidRDefault="00F42917">
      <w:pPr>
        <w:spacing w:line="560" w:lineRule="exact"/>
        <w:ind w:firstLineChars="200" w:firstLine="640"/>
        <w:rPr>
          <w:rFonts w:ascii="仿宋" w:eastAsia="仿宋" w:hAnsi="仿宋" w:cs="仿宋_GB2312" w:hint="eastAsia"/>
          <w:color w:val="000000" w:themeColor="text1"/>
          <w:sz w:val="32"/>
          <w:szCs w:val="32"/>
        </w:rPr>
      </w:pPr>
    </w:p>
    <w:p w:rsidR="00F42917" w:rsidRDefault="00F42917">
      <w:pPr>
        <w:ind w:firstLineChars="200" w:firstLine="640"/>
        <w:jc w:val="left"/>
        <w:rPr>
          <w:rFonts w:ascii="仿宋" w:eastAsia="仿宋" w:hAnsi="仿宋" w:cs="仿宋_GB2312" w:hint="eastAsia"/>
          <w:color w:val="000000" w:themeColor="text1"/>
          <w:sz w:val="32"/>
          <w:szCs w:val="32"/>
        </w:rPr>
      </w:pPr>
    </w:p>
    <w:p w:rsidR="00F42917" w:rsidRDefault="00F42917">
      <w:pPr>
        <w:ind w:firstLineChars="200" w:firstLine="640"/>
        <w:jc w:val="left"/>
        <w:rPr>
          <w:rFonts w:ascii="仿宋" w:eastAsia="仿宋" w:hAnsi="仿宋" w:cs="仿宋_GB2312" w:hint="eastAsia"/>
          <w:color w:val="000000" w:themeColor="text1"/>
          <w:sz w:val="32"/>
          <w:szCs w:val="32"/>
        </w:rPr>
      </w:pPr>
    </w:p>
    <w:sectPr w:rsidR="00F42917">
      <w:pgSz w:w="11906" w:h="16838"/>
      <w:pgMar w:top="1985" w:right="1418" w:bottom="1701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F643FE" w:rsidRDefault="00F643FE" w:rsidP="003D1060">
      <w:r>
        <w:separator/>
      </w:r>
    </w:p>
  </w:endnote>
  <w:endnote w:type="continuationSeparator" w:id="0">
    <w:p w:rsidR="00F643FE" w:rsidRDefault="00F643FE" w:rsidP="003D1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F643FE" w:rsidRDefault="00F643FE" w:rsidP="003D1060">
      <w:r>
        <w:separator/>
      </w:r>
    </w:p>
  </w:footnote>
  <w:footnote w:type="continuationSeparator" w:id="0">
    <w:p w:rsidR="00F643FE" w:rsidRDefault="00F643FE" w:rsidP="003D10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C242A"/>
    <w:multiLevelType w:val="singleLevel"/>
    <w:tmpl w:val="FFFC242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832B87"/>
    <w:multiLevelType w:val="multilevel"/>
    <w:tmpl w:val="05832B87"/>
    <w:lvl w:ilvl="0">
      <w:start w:val="1"/>
      <w:numFmt w:val="chineseCountingThousand"/>
      <w:lvlText w:val="第%1部分"/>
      <w:lvlJc w:val="left"/>
      <w:pPr>
        <w:ind w:left="2030" w:hanging="1320"/>
      </w:pPr>
      <w:rPr>
        <w:rFonts w:ascii="黑体" w:eastAsia="黑体" w:hAnsi="黑体" w:cs="黑体"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C9A6287"/>
    <w:multiLevelType w:val="multilevel"/>
    <w:tmpl w:val="4C9A6287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A611727"/>
    <w:multiLevelType w:val="multilevel"/>
    <w:tmpl w:val="5A611727"/>
    <w:lvl w:ilvl="0">
      <w:start w:val="1"/>
      <w:numFmt w:val="japaneseCounting"/>
      <w:lvlText w:val="%1、"/>
      <w:lvlJc w:val="left"/>
      <w:pPr>
        <w:ind w:left="720" w:hanging="720"/>
      </w:pPr>
      <w:rPr>
        <w:rFonts w:ascii="仿宋_GB2312" w:eastAsia="仿宋_GB2312" w:hAnsi="仿宋_GB2312" w:cs="仿宋_GB2312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365062850">
    <w:abstractNumId w:val="1"/>
  </w:num>
  <w:num w:numId="2" w16cid:durableId="599222780">
    <w:abstractNumId w:val="2"/>
  </w:num>
  <w:num w:numId="3" w16cid:durableId="2003435527">
    <w:abstractNumId w:val="3"/>
  </w:num>
  <w:num w:numId="4" w16cid:durableId="7902480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420"/>
  <w:drawingGridHorizontalSpacing w:val="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AxNTlmZmM1MDc4Y2M2N2U1MzlhN2M0NmNhYTczOGMifQ=="/>
  </w:docVars>
  <w:rsids>
    <w:rsidRoot w:val="006F4520"/>
    <w:rsid w:val="ABBF3834"/>
    <w:rsid w:val="D97F626E"/>
    <w:rsid w:val="FC6FBB23"/>
    <w:rsid w:val="FF5F5C3D"/>
    <w:rsid w:val="FF7C1A10"/>
    <w:rsid w:val="00001E1B"/>
    <w:rsid w:val="000079F2"/>
    <w:rsid w:val="00012A02"/>
    <w:rsid w:val="00023449"/>
    <w:rsid w:val="0002676F"/>
    <w:rsid w:val="00046137"/>
    <w:rsid w:val="00072C98"/>
    <w:rsid w:val="00077631"/>
    <w:rsid w:val="00092F7A"/>
    <w:rsid w:val="000A5E23"/>
    <w:rsid w:val="000B38CC"/>
    <w:rsid w:val="000C2574"/>
    <w:rsid w:val="000C6654"/>
    <w:rsid w:val="000D11FD"/>
    <w:rsid w:val="000D655B"/>
    <w:rsid w:val="000E771A"/>
    <w:rsid w:val="000F118D"/>
    <w:rsid w:val="000F458E"/>
    <w:rsid w:val="000F7A58"/>
    <w:rsid w:val="00122AD8"/>
    <w:rsid w:val="00125CEC"/>
    <w:rsid w:val="001414CD"/>
    <w:rsid w:val="00144922"/>
    <w:rsid w:val="00150A27"/>
    <w:rsid w:val="00154058"/>
    <w:rsid w:val="001729E5"/>
    <w:rsid w:val="00176E42"/>
    <w:rsid w:val="00193866"/>
    <w:rsid w:val="001967BF"/>
    <w:rsid w:val="001A069A"/>
    <w:rsid w:val="001A3025"/>
    <w:rsid w:val="001A4C19"/>
    <w:rsid w:val="001A72F3"/>
    <w:rsid w:val="001C4610"/>
    <w:rsid w:val="001C6B35"/>
    <w:rsid w:val="001F7821"/>
    <w:rsid w:val="00203832"/>
    <w:rsid w:val="00207904"/>
    <w:rsid w:val="00211E95"/>
    <w:rsid w:val="00213695"/>
    <w:rsid w:val="00217E50"/>
    <w:rsid w:val="0024465C"/>
    <w:rsid w:val="0024489B"/>
    <w:rsid w:val="00244B0C"/>
    <w:rsid w:val="00245982"/>
    <w:rsid w:val="00254281"/>
    <w:rsid w:val="00256062"/>
    <w:rsid w:val="002613DD"/>
    <w:rsid w:val="00266552"/>
    <w:rsid w:val="002768B3"/>
    <w:rsid w:val="00280582"/>
    <w:rsid w:val="00284E8C"/>
    <w:rsid w:val="0029744D"/>
    <w:rsid w:val="0029766B"/>
    <w:rsid w:val="002A67CC"/>
    <w:rsid w:val="002C00F7"/>
    <w:rsid w:val="002C1510"/>
    <w:rsid w:val="002C3FC1"/>
    <w:rsid w:val="002C5C48"/>
    <w:rsid w:val="002C6270"/>
    <w:rsid w:val="002D13A1"/>
    <w:rsid w:val="002D649C"/>
    <w:rsid w:val="002E4AAF"/>
    <w:rsid w:val="002E5B17"/>
    <w:rsid w:val="002F1F26"/>
    <w:rsid w:val="002F6B89"/>
    <w:rsid w:val="002F6BFF"/>
    <w:rsid w:val="003219D8"/>
    <w:rsid w:val="00322B21"/>
    <w:rsid w:val="00341407"/>
    <w:rsid w:val="003455F4"/>
    <w:rsid w:val="003558E2"/>
    <w:rsid w:val="003605B5"/>
    <w:rsid w:val="003617E3"/>
    <w:rsid w:val="00366B1C"/>
    <w:rsid w:val="00372A37"/>
    <w:rsid w:val="00376B55"/>
    <w:rsid w:val="00397CEF"/>
    <w:rsid w:val="003A13C9"/>
    <w:rsid w:val="003A6C27"/>
    <w:rsid w:val="003B2496"/>
    <w:rsid w:val="003B3CED"/>
    <w:rsid w:val="003C5D22"/>
    <w:rsid w:val="003D1060"/>
    <w:rsid w:val="003D1924"/>
    <w:rsid w:val="003D4058"/>
    <w:rsid w:val="003E4DE5"/>
    <w:rsid w:val="003E683E"/>
    <w:rsid w:val="003F57EC"/>
    <w:rsid w:val="003F7A53"/>
    <w:rsid w:val="00400A1A"/>
    <w:rsid w:val="00404692"/>
    <w:rsid w:val="004250BB"/>
    <w:rsid w:val="00441D9F"/>
    <w:rsid w:val="00444F33"/>
    <w:rsid w:val="0044579D"/>
    <w:rsid w:val="0046172C"/>
    <w:rsid w:val="004632F9"/>
    <w:rsid w:val="00470033"/>
    <w:rsid w:val="00480255"/>
    <w:rsid w:val="004920CA"/>
    <w:rsid w:val="004A6121"/>
    <w:rsid w:val="004A6563"/>
    <w:rsid w:val="004E4CFB"/>
    <w:rsid w:val="004E5603"/>
    <w:rsid w:val="005152A4"/>
    <w:rsid w:val="0052213D"/>
    <w:rsid w:val="00522DF9"/>
    <w:rsid w:val="00527EB4"/>
    <w:rsid w:val="00535354"/>
    <w:rsid w:val="005450CB"/>
    <w:rsid w:val="005548FD"/>
    <w:rsid w:val="00557E85"/>
    <w:rsid w:val="00564762"/>
    <w:rsid w:val="00572925"/>
    <w:rsid w:val="00573972"/>
    <w:rsid w:val="0057446E"/>
    <w:rsid w:val="00576CE7"/>
    <w:rsid w:val="00576D08"/>
    <w:rsid w:val="0057745F"/>
    <w:rsid w:val="00581F18"/>
    <w:rsid w:val="00587859"/>
    <w:rsid w:val="005A0589"/>
    <w:rsid w:val="005A09D4"/>
    <w:rsid w:val="005B6B10"/>
    <w:rsid w:val="005D04A2"/>
    <w:rsid w:val="005D2ED9"/>
    <w:rsid w:val="005E1822"/>
    <w:rsid w:val="005E1FB3"/>
    <w:rsid w:val="005E3D54"/>
    <w:rsid w:val="005E77D2"/>
    <w:rsid w:val="005F1487"/>
    <w:rsid w:val="00610F53"/>
    <w:rsid w:val="00612962"/>
    <w:rsid w:val="00623BD3"/>
    <w:rsid w:val="00627E8F"/>
    <w:rsid w:val="006335E4"/>
    <w:rsid w:val="00640D79"/>
    <w:rsid w:val="006436D5"/>
    <w:rsid w:val="00646C33"/>
    <w:rsid w:val="006471E5"/>
    <w:rsid w:val="00652DED"/>
    <w:rsid w:val="006555D6"/>
    <w:rsid w:val="00655DF4"/>
    <w:rsid w:val="00660D35"/>
    <w:rsid w:val="00663AA6"/>
    <w:rsid w:val="0066505D"/>
    <w:rsid w:val="00666C48"/>
    <w:rsid w:val="00674585"/>
    <w:rsid w:val="006939AA"/>
    <w:rsid w:val="006949BF"/>
    <w:rsid w:val="006974F9"/>
    <w:rsid w:val="006A2060"/>
    <w:rsid w:val="006A58B0"/>
    <w:rsid w:val="006B2E7C"/>
    <w:rsid w:val="006B4202"/>
    <w:rsid w:val="006C3F9E"/>
    <w:rsid w:val="006F4520"/>
    <w:rsid w:val="00700287"/>
    <w:rsid w:val="00704C5D"/>
    <w:rsid w:val="007058B9"/>
    <w:rsid w:val="00705C53"/>
    <w:rsid w:val="0071128D"/>
    <w:rsid w:val="00720119"/>
    <w:rsid w:val="00726165"/>
    <w:rsid w:val="00741854"/>
    <w:rsid w:val="007502AB"/>
    <w:rsid w:val="00755CC0"/>
    <w:rsid w:val="00756732"/>
    <w:rsid w:val="00766FFC"/>
    <w:rsid w:val="00784948"/>
    <w:rsid w:val="00786BC7"/>
    <w:rsid w:val="00796700"/>
    <w:rsid w:val="007B6D12"/>
    <w:rsid w:val="007C4A61"/>
    <w:rsid w:val="007D716A"/>
    <w:rsid w:val="007E2E24"/>
    <w:rsid w:val="007E38D7"/>
    <w:rsid w:val="007E763D"/>
    <w:rsid w:val="008068A0"/>
    <w:rsid w:val="00816E50"/>
    <w:rsid w:val="00827348"/>
    <w:rsid w:val="0086127F"/>
    <w:rsid w:val="0086524D"/>
    <w:rsid w:val="00874D69"/>
    <w:rsid w:val="00880E09"/>
    <w:rsid w:val="0088602B"/>
    <w:rsid w:val="008A6786"/>
    <w:rsid w:val="008B5B86"/>
    <w:rsid w:val="008D0A41"/>
    <w:rsid w:val="008D3436"/>
    <w:rsid w:val="008E49EE"/>
    <w:rsid w:val="008E7CA0"/>
    <w:rsid w:val="009356B5"/>
    <w:rsid w:val="0095259E"/>
    <w:rsid w:val="00955356"/>
    <w:rsid w:val="009608C3"/>
    <w:rsid w:val="00972454"/>
    <w:rsid w:val="00977332"/>
    <w:rsid w:val="009852D4"/>
    <w:rsid w:val="0098752B"/>
    <w:rsid w:val="00994BAD"/>
    <w:rsid w:val="009A01FE"/>
    <w:rsid w:val="009B0985"/>
    <w:rsid w:val="009B4279"/>
    <w:rsid w:val="009B4493"/>
    <w:rsid w:val="009C193C"/>
    <w:rsid w:val="009C7075"/>
    <w:rsid w:val="009D0B2E"/>
    <w:rsid w:val="009E0672"/>
    <w:rsid w:val="009E4D50"/>
    <w:rsid w:val="009E657D"/>
    <w:rsid w:val="00A03E9A"/>
    <w:rsid w:val="00A06F97"/>
    <w:rsid w:val="00A07CAE"/>
    <w:rsid w:val="00A109DA"/>
    <w:rsid w:val="00A36861"/>
    <w:rsid w:val="00A44297"/>
    <w:rsid w:val="00A55D08"/>
    <w:rsid w:val="00A6302F"/>
    <w:rsid w:val="00A65087"/>
    <w:rsid w:val="00A655E6"/>
    <w:rsid w:val="00A945B9"/>
    <w:rsid w:val="00AA3117"/>
    <w:rsid w:val="00AB6C9E"/>
    <w:rsid w:val="00AC1D0E"/>
    <w:rsid w:val="00AC6300"/>
    <w:rsid w:val="00AC730E"/>
    <w:rsid w:val="00AC75ED"/>
    <w:rsid w:val="00AD317A"/>
    <w:rsid w:val="00AD5173"/>
    <w:rsid w:val="00AD6DF0"/>
    <w:rsid w:val="00AF07E3"/>
    <w:rsid w:val="00AF34C2"/>
    <w:rsid w:val="00AF7EA4"/>
    <w:rsid w:val="00B018A3"/>
    <w:rsid w:val="00B14504"/>
    <w:rsid w:val="00B278B2"/>
    <w:rsid w:val="00B52477"/>
    <w:rsid w:val="00B549C7"/>
    <w:rsid w:val="00B6604F"/>
    <w:rsid w:val="00B87E4F"/>
    <w:rsid w:val="00B903D3"/>
    <w:rsid w:val="00B963E8"/>
    <w:rsid w:val="00BA0E55"/>
    <w:rsid w:val="00BB2966"/>
    <w:rsid w:val="00BB2ECD"/>
    <w:rsid w:val="00BC3CE6"/>
    <w:rsid w:val="00BD6C43"/>
    <w:rsid w:val="00BE0F41"/>
    <w:rsid w:val="00BF783A"/>
    <w:rsid w:val="00C04C66"/>
    <w:rsid w:val="00C3099A"/>
    <w:rsid w:val="00C337A5"/>
    <w:rsid w:val="00C422B8"/>
    <w:rsid w:val="00C638FC"/>
    <w:rsid w:val="00C73F4F"/>
    <w:rsid w:val="00C75CA4"/>
    <w:rsid w:val="00C76D84"/>
    <w:rsid w:val="00C76FB7"/>
    <w:rsid w:val="00C90BA2"/>
    <w:rsid w:val="00CA1927"/>
    <w:rsid w:val="00CB5DFD"/>
    <w:rsid w:val="00CD53E6"/>
    <w:rsid w:val="00CE777C"/>
    <w:rsid w:val="00CF3517"/>
    <w:rsid w:val="00CF471C"/>
    <w:rsid w:val="00D12066"/>
    <w:rsid w:val="00D316D9"/>
    <w:rsid w:val="00D43CDA"/>
    <w:rsid w:val="00D53465"/>
    <w:rsid w:val="00D53AF9"/>
    <w:rsid w:val="00D7185B"/>
    <w:rsid w:val="00D73CE5"/>
    <w:rsid w:val="00D8133D"/>
    <w:rsid w:val="00D821A1"/>
    <w:rsid w:val="00D94D3B"/>
    <w:rsid w:val="00D966ED"/>
    <w:rsid w:val="00D97D0D"/>
    <w:rsid w:val="00DA332C"/>
    <w:rsid w:val="00DA3552"/>
    <w:rsid w:val="00DA4BB4"/>
    <w:rsid w:val="00DB5665"/>
    <w:rsid w:val="00DC4C91"/>
    <w:rsid w:val="00DE0DE1"/>
    <w:rsid w:val="00DE4BE7"/>
    <w:rsid w:val="00E0732C"/>
    <w:rsid w:val="00E11205"/>
    <w:rsid w:val="00E22E94"/>
    <w:rsid w:val="00E3018B"/>
    <w:rsid w:val="00E37859"/>
    <w:rsid w:val="00E40D05"/>
    <w:rsid w:val="00E52FC6"/>
    <w:rsid w:val="00E54DD3"/>
    <w:rsid w:val="00E55AAC"/>
    <w:rsid w:val="00E71625"/>
    <w:rsid w:val="00E80228"/>
    <w:rsid w:val="00E86ABA"/>
    <w:rsid w:val="00E879AC"/>
    <w:rsid w:val="00E9326C"/>
    <w:rsid w:val="00EB2F38"/>
    <w:rsid w:val="00ED2411"/>
    <w:rsid w:val="00ED67F4"/>
    <w:rsid w:val="00ED7F7E"/>
    <w:rsid w:val="00EE2EDC"/>
    <w:rsid w:val="00EE7FD5"/>
    <w:rsid w:val="00EF5348"/>
    <w:rsid w:val="00F073ED"/>
    <w:rsid w:val="00F13322"/>
    <w:rsid w:val="00F233D7"/>
    <w:rsid w:val="00F33F9C"/>
    <w:rsid w:val="00F42917"/>
    <w:rsid w:val="00F45A92"/>
    <w:rsid w:val="00F46233"/>
    <w:rsid w:val="00F643FE"/>
    <w:rsid w:val="00F75F98"/>
    <w:rsid w:val="00F900B0"/>
    <w:rsid w:val="00F93812"/>
    <w:rsid w:val="00FA179B"/>
    <w:rsid w:val="00FA5A85"/>
    <w:rsid w:val="00FA650C"/>
    <w:rsid w:val="00FC15AB"/>
    <w:rsid w:val="00FF27F5"/>
    <w:rsid w:val="06524050"/>
    <w:rsid w:val="0AF344E1"/>
    <w:rsid w:val="0CEC743A"/>
    <w:rsid w:val="0D0F141B"/>
    <w:rsid w:val="0DF465A6"/>
    <w:rsid w:val="14847F58"/>
    <w:rsid w:val="14883E42"/>
    <w:rsid w:val="1537775D"/>
    <w:rsid w:val="15780FB7"/>
    <w:rsid w:val="16C17241"/>
    <w:rsid w:val="187736A1"/>
    <w:rsid w:val="1B0967C9"/>
    <w:rsid w:val="1EBD6A8F"/>
    <w:rsid w:val="1FD96CCE"/>
    <w:rsid w:val="27032260"/>
    <w:rsid w:val="2EBD33E1"/>
    <w:rsid w:val="3B120534"/>
    <w:rsid w:val="423A6021"/>
    <w:rsid w:val="46A725E1"/>
    <w:rsid w:val="478A6879"/>
    <w:rsid w:val="51271091"/>
    <w:rsid w:val="516C4918"/>
    <w:rsid w:val="53F11AD3"/>
    <w:rsid w:val="67D82E69"/>
    <w:rsid w:val="6AAD4C88"/>
    <w:rsid w:val="6B974D54"/>
    <w:rsid w:val="6EF476A0"/>
    <w:rsid w:val="6FDB1131"/>
    <w:rsid w:val="759E5A72"/>
    <w:rsid w:val="7BF736D2"/>
    <w:rsid w:val="7D8201F6"/>
    <w:rsid w:val="7EFDD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6719BA"/>
  <w15:docId w15:val="{0836F3A1-6147-4017-BC95-3B25D445A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uiPriority="9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autoRedefine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autoRedefine/>
    <w:semiHidden/>
    <w:unhideWhenUsed/>
    <w:qFormat/>
    <w:pPr>
      <w:jc w:val="left"/>
    </w:pPr>
    <w:rPr>
      <w:rFonts w:cs="Times New Roman"/>
      <w:kern w:val="0"/>
      <w:szCs w:val="21"/>
    </w:rPr>
  </w:style>
  <w:style w:type="character" w:styleId="aa">
    <w:name w:val="Strong"/>
    <w:basedOn w:val="a0"/>
    <w:autoRedefine/>
    <w:uiPriority w:val="22"/>
    <w:qFormat/>
    <w:rPr>
      <w:b/>
    </w:rPr>
  </w:style>
  <w:style w:type="character" w:styleId="ab">
    <w:name w:val="FollowedHyperlink"/>
    <w:basedOn w:val="a0"/>
    <w:autoRedefine/>
    <w:semiHidden/>
    <w:unhideWhenUsed/>
    <w:qFormat/>
    <w:rPr>
      <w:color w:val="555555"/>
      <w:u w:val="none"/>
    </w:rPr>
  </w:style>
  <w:style w:type="character" w:styleId="ac">
    <w:name w:val="Emphasis"/>
    <w:basedOn w:val="a0"/>
    <w:autoRedefine/>
    <w:uiPriority w:val="20"/>
    <w:qFormat/>
  </w:style>
  <w:style w:type="character" w:styleId="ad">
    <w:name w:val="Hyperlink"/>
    <w:basedOn w:val="a0"/>
    <w:autoRedefine/>
    <w:semiHidden/>
    <w:unhideWhenUsed/>
    <w:qFormat/>
    <w:rPr>
      <w:color w:val="555555"/>
      <w:u w:val="none"/>
    </w:rPr>
  </w:style>
  <w:style w:type="paragraph" w:customStyle="1" w:styleId="1">
    <w:name w:val="列出段落1"/>
    <w:basedOn w:val="a"/>
    <w:autoRedefine/>
    <w:uiPriority w:val="34"/>
    <w:qFormat/>
    <w:pPr>
      <w:ind w:firstLineChars="200" w:firstLine="420"/>
    </w:pPr>
  </w:style>
  <w:style w:type="paragraph" w:customStyle="1" w:styleId="1CharCharChar">
    <w:name w:val="正文1 Char Char Char"/>
    <w:basedOn w:val="a"/>
    <w:autoRedefine/>
    <w:qFormat/>
    <w:pPr>
      <w:widowControl/>
      <w:spacing w:line="360" w:lineRule="auto"/>
      <w:ind w:firstLineChars="200" w:firstLine="20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8">
    <w:name w:val="页眉 字符"/>
    <w:basedOn w:val="a0"/>
    <w:link w:val="a7"/>
    <w:autoRedefine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autoRedefine/>
    <w:semiHidden/>
    <w:qFormat/>
    <w:rPr>
      <w:rFonts w:ascii="Calibri" w:hAnsi="Calibri" w:cs="黑体"/>
      <w:kern w:val="2"/>
      <w:sz w:val="18"/>
      <w:szCs w:val="18"/>
    </w:rPr>
  </w:style>
  <w:style w:type="paragraph" w:styleId="ae">
    <w:name w:val="List Paragraph"/>
    <w:basedOn w:val="a"/>
    <w:autoRedefine/>
    <w:uiPriority w:val="99"/>
    <w:unhideWhenUsed/>
    <w:qFormat/>
    <w:pPr>
      <w:ind w:firstLineChars="200" w:firstLine="420"/>
    </w:pPr>
  </w:style>
  <w:style w:type="character" w:customStyle="1" w:styleId="hover8">
    <w:name w:val="hover8"/>
    <w:basedOn w:val="a0"/>
    <w:autoRedefine/>
    <w:qFormat/>
    <w:rPr>
      <w:color w:val="FFFFFF"/>
      <w:shd w:val="clear" w:color="auto" w:fill="F1430E"/>
    </w:rPr>
  </w:style>
  <w:style w:type="character" w:customStyle="1" w:styleId="on">
    <w:name w:val="on"/>
    <w:basedOn w:val="a0"/>
    <w:autoRedefine/>
    <w:qFormat/>
    <w:rPr>
      <w:color w:val="FFFFFF"/>
      <w:shd w:val="clear" w:color="auto" w:fill="F1430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E5BC6-C06D-41E5-A047-674EA239E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555</Words>
  <Characters>3164</Characters>
  <Application>Microsoft Office Word</Application>
  <DocSecurity>0</DocSecurity>
  <Lines>26</Lines>
  <Paragraphs>7</Paragraphs>
  <ScaleCrop>false</ScaleCrop>
  <Company>HP</Company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××年××部门（单位）预算</dc:title>
  <dc:creator>null,null,总收发</dc:creator>
  <cp:lastModifiedBy>jack zhong</cp:lastModifiedBy>
  <cp:revision>103</cp:revision>
  <cp:lastPrinted>2022-02-24T01:36:00Z</cp:lastPrinted>
  <dcterms:created xsi:type="dcterms:W3CDTF">2022-02-25T04:05:00Z</dcterms:created>
  <dcterms:modified xsi:type="dcterms:W3CDTF">2024-08-22T02:22:00Z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AC1C2786352A49E88B92445E2AB6D019_13</vt:lpwstr>
  </property>
</Properties>
</file>