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7ED65">
      <w:pPr>
        <w:rPr>
          <w:sz w:val="24"/>
          <w:szCs w:val="24"/>
          <w:highlight w:val="none"/>
        </w:rPr>
      </w:pPr>
    </w:p>
    <w:p w14:paraId="4956D0F4">
      <w:pPr>
        <w:rPr>
          <w:sz w:val="84"/>
          <w:szCs w:val="84"/>
          <w:highlight w:val="none"/>
        </w:rPr>
      </w:pPr>
    </w:p>
    <w:p w14:paraId="5D83F08B">
      <w:pPr>
        <w:rPr>
          <w:sz w:val="84"/>
          <w:szCs w:val="84"/>
          <w:highlight w:val="none"/>
        </w:rPr>
      </w:pPr>
    </w:p>
    <w:p w14:paraId="6D4135B0">
      <w:pPr>
        <w:jc w:val="center"/>
        <w:rPr>
          <w:sz w:val="52"/>
          <w:szCs w:val="52"/>
          <w:highlight w:val="none"/>
        </w:rPr>
      </w:pPr>
      <w:r>
        <w:rPr>
          <w:sz w:val="52"/>
          <w:szCs w:val="52"/>
          <w:highlight w:val="none"/>
        </w:rPr>
        <w:t>202</w:t>
      </w:r>
      <w:r>
        <w:rPr>
          <w:rFonts w:hint="eastAsia"/>
          <w:sz w:val="52"/>
          <w:szCs w:val="52"/>
          <w:highlight w:val="none"/>
        </w:rPr>
        <w:t>4年</w:t>
      </w:r>
      <w:r>
        <w:rPr>
          <w:rFonts w:hint="eastAsia"/>
          <w:sz w:val="52"/>
          <w:szCs w:val="52"/>
          <w:highlight w:val="none"/>
          <w:lang w:eastAsia="zh-Hans"/>
        </w:rPr>
        <w:t>海南医学院</w:t>
      </w:r>
      <w:r>
        <w:rPr>
          <w:rFonts w:hint="eastAsia"/>
          <w:sz w:val="52"/>
          <w:szCs w:val="52"/>
          <w:highlight w:val="none"/>
        </w:rPr>
        <w:t>预算</w:t>
      </w:r>
    </w:p>
    <w:p w14:paraId="1D5937C4">
      <w:pPr>
        <w:ind w:firstLine="1680"/>
        <w:jc w:val="center"/>
        <w:rPr>
          <w:sz w:val="84"/>
          <w:szCs w:val="84"/>
          <w:highlight w:val="none"/>
        </w:rPr>
      </w:pPr>
      <w:bookmarkStart w:id="1" w:name="_GoBack"/>
      <w:bookmarkEnd w:id="1"/>
    </w:p>
    <w:p w14:paraId="6B7E7603">
      <w:pPr>
        <w:ind w:firstLine="1680"/>
        <w:jc w:val="center"/>
        <w:rPr>
          <w:sz w:val="84"/>
          <w:szCs w:val="84"/>
          <w:highlight w:val="none"/>
        </w:rPr>
      </w:pPr>
    </w:p>
    <w:p w14:paraId="70A7EDCF">
      <w:pPr>
        <w:ind w:firstLine="1680"/>
        <w:jc w:val="center"/>
        <w:rPr>
          <w:sz w:val="84"/>
          <w:szCs w:val="84"/>
          <w:highlight w:val="none"/>
        </w:rPr>
      </w:pPr>
    </w:p>
    <w:p w14:paraId="455F2457">
      <w:pPr>
        <w:ind w:firstLine="1680"/>
        <w:jc w:val="center"/>
        <w:rPr>
          <w:sz w:val="84"/>
          <w:szCs w:val="84"/>
          <w:highlight w:val="none"/>
        </w:rPr>
      </w:pPr>
    </w:p>
    <w:p w14:paraId="0DCB917C">
      <w:pPr>
        <w:rPr>
          <w:sz w:val="84"/>
          <w:szCs w:val="84"/>
          <w:highlight w:val="none"/>
        </w:rPr>
      </w:pPr>
    </w:p>
    <w:p w14:paraId="2050485C">
      <w:pPr>
        <w:rPr>
          <w:sz w:val="84"/>
          <w:szCs w:val="84"/>
          <w:highlight w:val="none"/>
        </w:rPr>
      </w:pPr>
    </w:p>
    <w:p w14:paraId="4D3A6ADA">
      <w:pPr>
        <w:rPr>
          <w:sz w:val="84"/>
          <w:szCs w:val="84"/>
          <w:highlight w:val="none"/>
        </w:rPr>
      </w:pPr>
    </w:p>
    <w:p w14:paraId="48F7641A">
      <w:pPr>
        <w:rPr>
          <w:sz w:val="84"/>
          <w:szCs w:val="84"/>
          <w:highlight w:val="none"/>
        </w:rPr>
      </w:pPr>
    </w:p>
    <w:p w14:paraId="6CF3D26B">
      <w:pPr>
        <w:jc w:val="center"/>
        <w:rPr>
          <w:rFonts w:hint="eastAsia" w:ascii="黑体" w:hAnsi="黑体" w:eastAsia="黑体"/>
          <w:sz w:val="52"/>
          <w:szCs w:val="52"/>
          <w:highlight w:val="none"/>
        </w:rPr>
      </w:pPr>
      <w:r>
        <w:rPr>
          <w:rFonts w:hint="eastAsia" w:ascii="黑体" w:hAnsi="黑体" w:eastAsia="黑体"/>
          <w:sz w:val="52"/>
          <w:szCs w:val="52"/>
          <w:highlight w:val="none"/>
        </w:rPr>
        <w:t>目录</w:t>
      </w:r>
    </w:p>
    <w:p w14:paraId="15F87393">
      <w:pPr>
        <w:pStyle w:val="8"/>
        <w:numPr>
          <w:ilvl w:val="0"/>
          <w:numId w:val="1"/>
        </w:numPr>
        <w:ind w:firstLineChars="0"/>
        <w:jc w:val="left"/>
        <w:rPr>
          <w:rFonts w:hint="eastAsia"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仿宋_GB2312" w:hAnsi="黑体" w:eastAsia="仿宋_GB2312" w:cs="仿宋_GB2312"/>
          <w:sz w:val="32"/>
          <w:szCs w:val="32"/>
          <w:highlight w:val="none"/>
        </w:rPr>
        <w:t xml:space="preserve"> </w:t>
      </w:r>
      <w:r>
        <w:rPr>
          <w:rFonts w:hint="eastAsia" w:ascii="黑体" w:hAnsi="黑体" w:eastAsia="黑体"/>
          <w:sz w:val="32"/>
          <w:szCs w:val="32"/>
          <w:highlight w:val="none"/>
          <w:lang w:eastAsia="zh-Hans"/>
        </w:rPr>
        <w:t>海南医学院</w:t>
      </w:r>
      <w:r>
        <w:rPr>
          <w:rFonts w:hint="eastAsia" w:ascii="黑体" w:hAnsi="黑体" w:eastAsia="黑体"/>
          <w:sz w:val="32"/>
          <w:szCs w:val="32"/>
          <w:highlight w:val="none"/>
        </w:rPr>
        <w:t>概况</w:t>
      </w:r>
    </w:p>
    <w:p w14:paraId="6A0986BC">
      <w:pPr>
        <w:pStyle w:val="8"/>
        <w:numPr>
          <w:ilvl w:val="0"/>
          <w:numId w:val="2"/>
        </w:numPr>
        <w:ind w:firstLine="0" w:firstLineChars="0"/>
        <w:jc w:val="left"/>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职责任务</w:t>
      </w:r>
    </w:p>
    <w:p w14:paraId="04162D08">
      <w:pPr>
        <w:pStyle w:val="8"/>
        <w:numPr>
          <w:ilvl w:val="0"/>
          <w:numId w:val="2"/>
        </w:numPr>
        <w:ind w:firstLine="0" w:firstLineChars="0"/>
        <w:jc w:val="left"/>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组织架构</w:t>
      </w:r>
    </w:p>
    <w:p w14:paraId="44F9A302">
      <w:pPr>
        <w:pStyle w:val="8"/>
        <w:numPr>
          <w:ilvl w:val="0"/>
          <w:numId w:val="1"/>
        </w:numPr>
        <w:ind w:firstLineChars="0"/>
        <w:rPr>
          <w:rFonts w:hint="eastAsia" w:ascii="黑体" w:hAnsi="黑体" w:eastAsia="黑体"/>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Hans"/>
        </w:rPr>
        <w:t>海南医学院</w:t>
      </w:r>
      <w:r>
        <w:rPr>
          <w:rFonts w:ascii="黑体" w:hAnsi="黑体" w:eastAsia="黑体"/>
          <w:sz w:val="32"/>
          <w:szCs w:val="32"/>
          <w:highlight w:val="none"/>
        </w:rPr>
        <w:t>202</w:t>
      </w:r>
      <w:r>
        <w:rPr>
          <w:rFonts w:hint="eastAsia" w:ascii="黑体" w:hAnsi="黑体" w:eastAsia="黑体"/>
          <w:sz w:val="32"/>
          <w:szCs w:val="32"/>
          <w:highlight w:val="none"/>
        </w:rPr>
        <w:t>4年单位预算表</w:t>
      </w:r>
    </w:p>
    <w:p w14:paraId="35E531B3">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财政拨款收支总表</w:t>
      </w:r>
    </w:p>
    <w:p w14:paraId="116B2887">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一般公共预算支出表</w:t>
      </w:r>
    </w:p>
    <w:p w14:paraId="731F52A0">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一般公共预算基本支出表</w:t>
      </w:r>
    </w:p>
    <w:p w14:paraId="2F850C42">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一般公共预算“三公”经费支出表</w:t>
      </w:r>
    </w:p>
    <w:p w14:paraId="7CC1F237">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政府性基金预算支出表。</w:t>
      </w:r>
    </w:p>
    <w:p w14:paraId="1FE98167">
      <w:pPr>
        <w:pStyle w:val="8"/>
        <w:numPr>
          <w:ilvl w:val="0"/>
          <w:numId w:val="3"/>
        </w:numPr>
        <w:ind w:firstLine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政府性基金预算“三公”经费支出表</w:t>
      </w:r>
    </w:p>
    <w:p w14:paraId="42A9D0EB">
      <w:pPr>
        <w:pStyle w:val="8"/>
        <w:numPr>
          <w:ilvl w:val="0"/>
          <w:numId w:val="3"/>
        </w:numPr>
        <w:ind w:firstLineChars="0"/>
        <w:jc w:val="left"/>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t>部门（单位）收支总表</w:t>
      </w:r>
    </w:p>
    <w:p w14:paraId="023E5FB2">
      <w:pPr>
        <w:pStyle w:val="8"/>
        <w:numPr>
          <w:ilvl w:val="0"/>
          <w:numId w:val="3"/>
        </w:numPr>
        <w:ind w:firstLineChars="0"/>
        <w:jc w:val="left"/>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t>部门（单位）收入总表</w:t>
      </w:r>
    </w:p>
    <w:p w14:paraId="6FEC858A">
      <w:pPr>
        <w:pStyle w:val="8"/>
        <w:numPr>
          <w:ilvl w:val="0"/>
          <w:numId w:val="3"/>
        </w:numPr>
        <w:ind w:firstLineChars="0"/>
        <w:jc w:val="left"/>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t>部门（单位）支出总表</w:t>
      </w:r>
    </w:p>
    <w:p w14:paraId="1E45C568">
      <w:pPr>
        <w:pStyle w:val="8"/>
        <w:numPr>
          <w:ilvl w:val="0"/>
          <w:numId w:val="3"/>
        </w:numPr>
        <w:ind w:firstLineChars="0"/>
        <w:jc w:val="left"/>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t>项目支出绩效信息表</w:t>
      </w:r>
    </w:p>
    <w:p w14:paraId="6AABB179">
      <w:pPr>
        <w:pStyle w:val="8"/>
        <w:numPr>
          <w:ilvl w:val="0"/>
          <w:numId w:val="1"/>
        </w:numPr>
        <w:ind w:firstLineChars="0"/>
        <w:jc w:val="left"/>
        <w:rPr>
          <w:rFonts w:hint="eastAsia" w:ascii="仿宋_GB2312" w:hAnsi="仿宋_GB2312" w:eastAsia="仿宋_GB2312" w:cs="仿宋_GB2312"/>
          <w:sz w:val="32"/>
          <w:szCs w:val="32"/>
          <w:highlight w:val="none"/>
        </w:rPr>
      </w:pPr>
      <w:r>
        <w:rPr>
          <w:rFonts w:hint="eastAsia" w:ascii="黑体" w:hAnsi="黑体" w:eastAsia="黑体"/>
          <w:sz w:val="32"/>
          <w:szCs w:val="32"/>
          <w:highlight w:val="none"/>
        </w:rPr>
        <w:t xml:space="preserve">  </w:t>
      </w:r>
      <w:r>
        <w:rPr>
          <w:rFonts w:hint="eastAsia" w:ascii="黑体" w:hAnsi="黑体" w:eastAsia="黑体"/>
          <w:sz w:val="32"/>
          <w:szCs w:val="32"/>
          <w:highlight w:val="none"/>
          <w:lang w:eastAsia="zh-Hans"/>
        </w:rPr>
        <w:t>海南医学院</w:t>
      </w:r>
      <w:r>
        <w:rPr>
          <w:rFonts w:hint="eastAsia" w:ascii="黑体" w:hAnsi="黑体" w:eastAsia="黑体"/>
          <w:sz w:val="32"/>
          <w:szCs w:val="32"/>
          <w:highlight w:val="none"/>
        </w:rPr>
        <w:t>2024年单位预算情况说明</w:t>
      </w:r>
    </w:p>
    <w:p w14:paraId="58B60BEE">
      <w:pPr>
        <w:pStyle w:val="8"/>
        <w:numPr>
          <w:ilvl w:val="0"/>
          <w:numId w:val="1"/>
        </w:numPr>
        <w:ind w:firstLineChars="0"/>
        <w:jc w:val="left"/>
        <w:rPr>
          <w:rFonts w:hint="eastAsia" w:ascii="仿宋_GB2312" w:hAnsi="仿宋_GB2312" w:eastAsia="仿宋_GB2312" w:cs="仿宋_GB2312"/>
          <w:sz w:val="32"/>
          <w:szCs w:val="32"/>
          <w:highlight w:val="none"/>
        </w:rPr>
      </w:pPr>
      <w:r>
        <w:rPr>
          <w:rFonts w:hint="eastAsia" w:ascii="黑体" w:hAnsi="黑体" w:eastAsia="黑体"/>
          <w:sz w:val="32"/>
          <w:szCs w:val="32"/>
          <w:highlight w:val="none"/>
        </w:rPr>
        <w:t xml:space="preserve">  名词解释</w:t>
      </w:r>
    </w:p>
    <w:p w14:paraId="296E8B24">
      <w:pPr>
        <w:pStyle w:val="8"/>
        <w:ind w:left="1320" w:firstLine="0" w:firstLineChars="0"/>
        <w:jc w:val="left"/>
        <w:rPr>
          <w:rFonts w:hint="eastAsia" w:ascii="黑体" w:hAnsi="黑体" w:eastAsia="黑体"/>
          <w:sz w:val="32"/>
          <w:szCs w:val="32"/>
          <w:highlight w:val="none"/>
        </w:rPr>
      </w:pPr>
    </w:p>
    <w:p w14:paraId="2D4E07BD">
      <w:pPr>
        <w:jc w:val="left"/>
        <w:rPr>
          <w:rFonts w:hint="eastAsia" w:ascii="黑体" w:hAnsi="黑体" w:eastAsia="黑体"/>
          <w:sz w:val="32"/>
          <w:szCs w:val="32"/>
          <w:highlight w:val="none"/>
        </w:rPr>
      </w:pPr>
    </w:p>
    <w:p w14:paraId="28F9C921">
      <w:pPr>
        <w:jc w:val="left"/>
        <w:rPr>
          <w:rFonts w:hint="eastAsia" w:ascii="黑体" w:hAnsi="黑体" w:eastAsia="黑体"/>
          <w:sz w:val="32"/>
          <w:szCs w:val="32"/>
          <w:highlight w:val="none"/>
        </w:rPr>
      </w:pPr>
    </w:p>
    <w:p w14:paraId="1BAA2FB1">
      <w:pPr>
        <w:jc w:val="left"/>
        <w:rPr>
          <w:rFonts w:hint="eastAsia" w:ascii="黑体" w:hAnsi="黑体" w:eastAsia="黑体"/>
          <w:sz w:val="32"/>
          <w:szCs w:val="32"/>
          <w:highlight w:val="none"/>
        </w:rPr>
      </w:pPr>
    </w:p>
    <w:p w14:paraId="6D84498B">
      <w:pPr>
        <w:jc w:val="left"/>
        <w:rPr>
          <w:rFonts w:hint="eastAsia" w:ascii="黑体" w:hAnsi="黑体" w:eastAsia="黑体"/>
          <w:sz w:val="32"/>
          <w:szCs w:val="32"/>
          <w:highlight w:val="none"/>
        </w:rPr>
      </w:pPr>
    </w:p>
    <w:p w14:paraId="53DC8968">
      <w:pPr>
        <w:tabs>
          <w:tab w:val="left" w:pos="1295"/>
        </w:tabs>
        <w:rPr>
          <w:rFonts w:hint="eastAsia" w:ascii="黑体" w:hAnsi="黑体" w:eastAsia="黑体"/>
          <w:b/>
          <w:sz w:val="32"/>
          <w:szCs w:val="32"/>
          <w:highlight w:val="none"/>
        </w:rPr>
      </w:pPr>
    </w:p>
    <w:p w14:paraId="4FE773C4">
      <w:pPr>
        <w:tabs>
          <w:tab w:val="left" w:pos="1295"/>
        </w:tabs>
        <w:jc w:val="center"/>
        <w:rPr>
          <w:rFonts w:hint="eastAsia" w:ascii="黑体" w:hAnsi="黑体" w:eastAsia="黑体"/>
          <w:b/>
          <w:sz w:val="32"/>
          <w:szCs w:val="32"/>
          <w:highlight w:val="none"/>
        </w:rPr>
      </w:pPr>
      <w:r>
        <w:rPr>
          <w:rFonts w:hint="eastAsia" w:ascii="黑体" w:hAnsi="黑体" w:eastAsia="黑体"/>
          <w:b/>
          <w:sz w:val="32"/>
          <w:szCs w:val="32"/>
          <w:highlight w:val="none"/>
        </w:rPr>
        <w:t xml:space="preserve">第一部分 </w:t>
      </w:r>
      <w:r>
        <w:rPr>
          <w:rFonts w:hint="eastAsia" w:ascii="黑体" w:hAnsi="黑体" w:eastAsia="黑体"/>
          <w:b/>
          <w:sz w:val="32"/>
          <w:szCs w:val="32"/>
          <w:highlight w:val="none"/>
          <w:lang w:eastAsia="zh-Hans"/>
        </w:rPr>
        <w:t>海南医学院</w:t>
      </w:r>
      <w:r>
        <w:rPr>
          <w:rFonts w:hint="eastAsia" w:ascii="黑体" w:hAnsi="黑体" w:eastAsia="黑体"/>
          <w:b/>
          <w:sz w:val="32"/>
          <w:szCs w:val="32"/>
          <w:highlight w:val="none"/>
        </w:rPr>
        <w:t>概况</w:t>
      </w:r>
    </w:p>
    <w:p w14:paraId="5AE587A8">
      <w:pPr>
        <w:jc w:val="left"/>
        <w:rPr>
          <w:rFonts w:hint="eastAsia" w:ascii="仿宋_GB2312" w:hAnsi="仿宋_GB2312" w:eastAsia="仿宋_GB2312" w:cs="仿宋_GB2312"/>
          <w:sz w:val="32"/>
          <w:szCs w:val="32"/>
          <w:highlight w:val="none"/>
        </w:rPr>
      </w:pPr>
    </w:p>
    <w:p w14:paraId="5EFA9C5C">
      <w:pPr>
        <w:spacing w:line="560" w:lineRule="exact"/>
        <w:ind w:firstLine="640" w:firstLineChars="200"/>
        <w:rPr>
          <w:rFonts w:hint="eastAsia" w:ascii="黑体" w:hAnsi="黑体" w:eastAsia="黑体"/>
          <w:bCs/>
          <w:sz w:val="32"/>
          <w:szCs w:val="32"/>
          <w:highlight w:val="none"/>
        </w:rPr>
      </w:pPr>
      <w:r>
        <w:rPr>
          <w:rFonts w:hint="eastAsia" w:ascii="黑体" w:hAnsi="黑体" w:eastAsia="黑体"/>
          <w:bCs/>
          <w:sz w:val="32"/>
          <w:szCs w:val="32"/>
          <w:highlight w:val="none"/>
        </w:rPr>
        <w:t>一、职责任务</w:t>
      </w:r>
    </w:p>
    <w:p w14:paraId="57415683">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海南医学院隶属省政府，业务归口省教育厅管理，为正厅级事业单位，单位工作任务和职责范围为：</w:t>
      </w:r>
    </w:p>
    <w:p w14:paraId="773F60AD">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(一)贯彻落实党和国家以及省委、省政府高等教育工 作的有关规定，按照《中华人民共和国高等教育法》实施高等教育工作。</w:t>
      </w:r>
    </w:p>
    <w:p w14:paraId="7F9B5ED6">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(二)培养医药类专业和管理人才，促进卫生事业发展。</w:t>
      </w:r>
    </w:p>
    <w:p w14:paraId="25E0560F">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(三)承担医学研究、学术交流和科技成果推广转化工作。</w:t>
      </w:r>
    </w:p>
    <w:p w14:paraId="46B981B2">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(四)承办上级部门交办的其他工作。</w:t>
      </w:r>
    </w:p>
    <w:p w14:paraId="41A1017A">
      <w:pPr>
        <w:spacing w:line="560" w:lineRule="exact"/>
        <w:ind w:firstLine="640" w:firstLineChars="200"/>
        <w:rPr>
          <w:rFonts w:hint="eastAsia" w:ascii="黑体" w:hAnsi="黑体" w:eastAsia="黑体"/>
          <w:bCs/>
          <w:sz w:val="32"/>
          <w:szCs w:val="32"/>
          <w:highlight w:val="none"/>
        </w:rPr>
      </w:pPr>
      <w:r>
        <w:rPr>
          <w:rFonts w:hint="eastAsia" w:ascii="黑体" w:hAnsi="黑体" w:eastAsia="黑体"/>
          <w:bCs/>
          <w:sz w:val="32"/>
          <w:szCs w:val="32"/>
          <w:highlight w:val="none"/>
        </w:rPr>
        <w:t>二、组织架构</w:t>
      </w:r>
    </w:p>
    <w:p w14:paraId="3ADBDC32">
      <w:pPr>
        <w:spacing w:line="560" w:lineRule="exact"/>
        <w:ind w:firstLine="640" w:firstLineChars="200"/>
        <w:rPr>
          <w:rFonts w:hint="eastAsia" w:ascii="楷体" w:hAnsi="楷体" w:eastAsia="楷体" w:cs="楷体"/>
          <w:bCs/>
          <w:sz w:val="32"/>
          <w:szCs w:val="32"/>
          <w:highlight w:val="none"/>
        </w:rPr>
      </w:pPr>
      <w:r>
        <w:rPr>
          <w:rFonts w:hint="eastAsia" w:ascii="楷体" w:hAnsi="楷体" w:eastAsia="楷体" w:cs="楷体"/>
          <w:bCs/>
          <w:sz w:val="32"/>
          <w:szCs w:val="32"/>
          <w:highlight w:val="none"/>
        </w:rPr>
        <w:t>（一）党政领导班子</w:t>
      </w:r>
    </w:p>
    <w:p w14:paraId="01D143C0">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党委领导班子成员设置4名（其中1名由省医院党委书记兼），行政领导班子成员设置6名（其中1名由省医院院长兼）。</w:t>
      </w:r>
    </w:p>
    <w:p w14:paraId="133CAA90">
      <w:pPr>
        <w:spacing w:line="560" w:lineRule="exact"/>
        <w:ind w:firstLine="640" w:firstLineChars="200"/>
        <w:rPr>
          <w:rFonts w:hint="eastAsia" w:ascii="楷体" w:hAnsi="楷体" w:eastAsia="楷体" w:cs="楷体"/>
          <w:bCs/>
          <w:sz w:val="32"/>
          <w:szCs w:val="32"/>
          <w:highlight w:val="none"/>
        </w:rPr>
      </w:pPr>
      <w:r>
        <w:rPr>
          <w:rFonts w:hint="eastAsia" w:ascii="楷体" w:hAnsi="楷体" w:eastAsia="楷体" w:cs="楷体"/>
          <w:bCs/>
          <w:sz w:val="32"/>
          <w:szCs w:val="32"/>
          <w:highlight w:val="none"/>
        </w:rPr>
        <w:t>（二）党组织建设</w:t>
      </w:r>
    </w:p>
    <w:p w14:paraId="6BA6AD16">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海南医学院党委管理19个二级党委，8个党总支，239个党支部，现有正式党员3</w:t>
      </w:r>
      <w:r>
        <w:rPr>
          <w:rFonts w:ascii="仿宋_GB2312" w:hAnsi="仿宋_GB2312" w:eastAsia="仿宋_GB2312" w:cs="仿宋_GB2312"/>
          <w:bCs/>
          <w:sz w:val="32"/>
          <w:szCs w:val="32"/>
          <w:highlight w:val="none"/>
        </w:rPr>
        <w:t>979</w:t>
      </w:r>
      <w:r>
        <w:rPr>
          <w:rFonts w:hint="eastAsia" w:ascii="仿宋_GB2312" w:hAnsi="仿宋_GB2312" w:eastAsia="仿宋_GB2312" w:cs="仿宋_GB2312"/>
          <w:bCs/>
          <w:sz w:val="32"/>
          <w:szCs w:val="32"/>
          <w:highlight w:val="none"/>
        </w:rPr>
        <w:t>名，预备党员6</w:t>
      </w:r>
      <w:r>
        <w:rPr>
          <w:rFonts w:ascii="仿宋_GB2312" w:hAnsi="仿宋_GB2312" w:eastAsia="仿宋_GB2312" w:cs="仿宋_GB2312"/>
          <w:bCs/>
          <w:sz w:val="32"/>
          <w:szCs w:val="32"/>
          <w:highlight w:val="none"/>
        </w:rPr>
        <w:t>55</w:t>
      </w:r>
      <w:r>
        <w:rPr>
          <w:rFonts w:hint="eastAsia" w:ascii="仿宋_GB2312" w:hAnsi="仿宋_GB2312" w:eastAsia="仿宋_GB2312" w:cs="仿宋_GB2312"/>
          <w:bCs/>
          <w:sz w:val="32"/>
          <w:szCs w:val="32"/>
          <w:highlight w:val="none"/>
        </w:rPr>
        <w:t>名。</w:t>
      </w:r>
    </w:p>
    <w:p w14:paraId="4A2AB5C9">
      <w:pPr>
        <w:spacing w:line="560" w:lineRule="exact"/>
        <w:ind w:firstLine="640" w:firstLineChars="200"/>
        <w:rPr>
          <w:rFonts w:hint="eastAsia" w:ascii="楷体" w:hAnsi="楷体" w:eastAsia="楷体" w:cs="楷体"/>
          <w:bCs/>
          <w:sz w:val="32"/>
          <w:szCs w:val="32"/>
          <w:highlight w:val="none"/>
        </w:rPr>
      </w:pPr>
      <w:r>
        <w:rPr>
          <w:rFonts w:hint="eastAsia" w:ascii="楷体" w:hAnsi="楷体" w:eastAsia="楷体" w:cs="楷体"/>
          <w:bCs/>
          <w:sz w:val="32"/>
          <w:szCs w:val="32"/>
          <w:highlight w:val="none"/>
        </w:rPr>
        <w:t>（三）内设机构</w:t>
      </w:r>
    </w:p>
    <w:p w14:paraId="35A32978">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海南医学院共设16个党政管理机构，</w:t>
      </w:r>
      <w:r>
        <w:rPr>
          <w:rFonts w:ascii="仿宋_GB2312" w:hAnsi="仿宋_GB2312" w:eastAsia="仿宋_GB2312" w:cs="仿宋_GB2312"/>
          <w:bCs/>
          <w:sz w:val="32"/>
          <w:szCs w:val="32"/>
          <w:highlight w:val="none"/>
        </w:rPr>
        <w:t>3个群团组织，</w:t>
      </w:r>
      <w:r>
        <w:rPr>
          <w:rFonts w:hint="eastAsia" w:ascii="仿宋_GB2312" w:hAnsi="仿宋_GB2312" w:eastAsia="仿宋_GB2312" w:cs="仿宋_GB2312"/>
          <w:bCs/>
          <w:sz w:val="32"/>
          <w:szCs w:val="32"/>
          <w:highlight w:val="none"/>
        </w:rPr>
        <w:t>38个二级教学教辅科研机构</w:t>
      </w:r>
      <w:r>
        <w:rPr>
          <w:rFonts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rPr>
        <w:t>具体如下:</w:t>
      </w:r>
    </w:p>
    <w:p w14:paraId="0309720C">
      <w:pPr>
        <w:pStyle w:val="2"/>
        <w:spacing w:after="0" w:line="560" w:lineRule="exact"/>
        <w:ind w:left="0" w:leftChars="0" w:firstLine="640" w:firstLineChars="200"/>
        <w:rPr>
          <w:highlight w:val="none"/>
        </w:rPr>
      </w:pPr>
      <w:r>
        <w:rPr>
          <w:rFonts w:hint="eastAsia" w:ascii="仿宋_GB2312" w:hAnsi="仿宋_GB2312" w:eastAsia="仿宋_GB2312" w:cs="仿宋_GB2312"/>
          <w:bCs/>
          <w:sz w:val="32"/>
          <w:szCs w:val="32"/>
          <w:highlight w:val="none"/>
        </w:rPr>
        <w:t>1.党政管理机构</w:t>
      </w:r>
    </w:p>
    <w:p w14:paraId="62C7583C">
      <w:pPr>
        <w:spacing w:line="560" w:lineRule="exact"/>
        <w:ind w:firstLine="640" w:firstLineChars="200"/>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（1）党委办公室</w:t>
      </w:r>
    </w:p>
    <w:p w14:paraId="61DB5439">
      <w:pPr>
        <w:spacing w:line="560" w:lineRule="exact"/>
        <w:ind w:firstLine="640" w:firstLineChars="200"/>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（2）院长办公室（审计处、校友办公室）</w:t>
      </w:r>
    </w:p>
    <w:p w14:paraId="2A6672E5">
      <w:pPr>
        <w:spacing w:line="560" w:lineRule="exact"/>
        <w:ind w:firstLine="640" w:firstLineChars="200"/>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（3）组织部（离退休工作处）</w:t>
      </w:r>
    </w:p>
    <w:p w14:paraId="1A0C83CF">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（4）人事处（教师工作部）</w:t>
      </w:r>
    </w:p>
    <w:p w14:paraId="22EC3965">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（5）宣传部（统战部）</w:t>
      </w:r>
    </w:p>
    <w:p w14:paraId="38229DC6">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（6）纪检监察一处</w:t>
      </w:r>
    </w:p>
    <w:p w14:paraId="5F4BF0E8">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（7）纪检监察二处</w:t>
      </w:r>
    </w:p>
    <w:p w14:paraId="4600DF1A">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（8）教务处</w:t>
      </w:r>
    </w:p>
    <w:p w14:paraId="191EDE2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（9）学生工作处（学生工作部、人民武装部）</w:t>
      </w:r>
    </w:p>
    <w:p w14:paraId="1A86C97F">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（10）研究生处（研究生工作部）</w:t>
      </w:r>
    </w:p>
    <w:p w14:paraId="055A94E8">
      <w:pPr>
        <w:widowControl/>
        <w:tabs>
          <w:tab w:val="left" w:pos="2856"/>
        </w:tabs>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（11）科技处</w:t>
      </w:r>
      <w:r>
        <w:rPr>
          <w:rStyle w:val="9"/>
          <w:rFonts w:hint="eastAsia" w:ascii="仿宋_GB2312" w:hAnsi="仿宋_GB2312" w:eastAsia="仿宋_GB2312" w:cs="仿宋_GB2312"/>
          <w:sz w:val="32"/>
          <w:szCs w:val="32"/>
          <w:highlight w:val="none"/>
        </w:rPr>
        <w:tab/>
      </w:r>
    </w:p>
    <w:p w14:paraId="4A20921C">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（12）财务处</w:t>
      </w:r>
    </w:p>
    <w:p w14:paraId="44A9C464">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（13）对外交流与合作处（医院管理处）</w:t>
      </w:r>
    </w:p>
    <w:p w14:paraId="580A45A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（14）保卫处</w:t>
      </w:r>
    </w:p>
    <w:p w14:paraId="37CD6A48">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（15）后勤与国有资产管理处</w:t>
      </w:r>
    </w:p>
    <w:p w14:paraId="2A7BDAC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（16）基建房产管理处</w:t>
      </w:r>
    </w:p>
    <w:p w14:paraId="082A691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w:t>
      </w:r>
      <w:r>
        <w:rPr>
          <w:rStyle w:val="9"/>
          <w:rFonts w:ascii="仿宋_GB2312" w:hAnsi="仿宋_GB2312" w:eastAsia="仿宋_GB2312" w:cs="仿宋_GB2312"/>
          <w:sz w:val="32"/>
          <w:szCs w:val="32"/>
          <w:highlight w:val="none"/>
        </w:rPr>
        <w:t>群团组织</w:t>
      </w:r>
    </w:p>
    <w:p w14:paraId="15C0A805">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w:t>
      </w:r>
      <w:r>
        <w:rPr>
          <w:rStyle w:val="9"/>
          <w:rFonts w:ascii="仿宋_GB2312" w:hAnsi="仿宋_GB2312" w:eastAsia="仿宋_GB2312" w:cs="仿宋_GB2312"/>
          <w:sz w:val="32"/>
          <w:szCs w:val="32"/>
          <w:highlight w:val="none"/>
        </w:rPr>
        <w:t>工会</w:t>
      </w:r>
    </w:p>
    <w:p w14:paraId="69EA889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w:t>
      </w:r>
      <w:r>
        <w:rPr>
          <w:rStyle w:val="9"/>
          <w:rFonts w:ascii="仿宋_GB2312" w:hAnsi="仿宋_GB2312" w:eastAsia="仿宋_GB2312" w:cs="仿宋_GB2312"/>
          <w:sz w:val="32"/>
          <w:szCs w:val="32"/>
          <w:highlight w:val="none"/>
        </w:rPr>
        <w:t>团委</w:t>
      </w:r>
    </w:p>
    <w:p w14:paraId="76CF13DE">
      <w:pPr>
        <w:spacing w:line="560" w:lineRule="exact"/>
        <w:ind w:firstLine="640" w:firstLineChars="200"/>
        <w:textAlignment w:val="baseline"/>
        <w:rPr>
          <w:highlight w:val="none"/>
        </w:rPr>
      </w:pPr>
      <w:r>
        <w:rPr>
          <w:rStyle w:val="9"/>
          <w:rFonts w:hint="eastAsia" w:ascii="仿宋_GB2312" w:hAnsi="仿宋_GB2312" w:eastAsia="仿宋_GB2312" w:cs="仿宋_GB2312"/>
          <w:sz w:val="32"/>
          <w:szCs w:val="32"/>
          <w:highlight w:val="none"/>
        </w:rPr>
        <w:t>（3）</w:t>
      </w:r>
      <w:r>
        <w:rPr>
          <w:rStyle w:val="9"/>
          <w:rFonts w:ascii="仿宋_GB2312" w:hAnsi="仿宋_GB2312" w:eastAsia="仿宋_GB2312" w:cs="仿宋_GB2312"/>
          <w:sz w:val="32"/>
          <w:szCs w:val="32"/>
          <w:highlight w:val="none"/>
        </w:rPr>
        <w:t>校友会</w:t>
      </w:r>
    </w:p>
    <w:p w14:paraId="237A9466">
      <w:pPr>
        <w:widowControl/>
        <w:spacing w:line="560" w:lineRule="exact"/>
        <w:ind w:firstLine="640" w:firstLineChars="200"/>
        <w:textAlignment w:val="baseline"/>
        <w:rPr>
          <w:rFonts w:hint="eastAsia" w:ascii="仿宋_GB2312" w:hAnsi="仿宋_GB2312" w:eastAsia="仿宋_GB2312" w:cs="仿宋_GB2312"/>
          <w:bCs/>
          <w:sz w:val="32"/>
          <w:szCs w:val="32"/>
          <w:highlight w:val="none"/>
        </w:rPr>
      </w:pPr>
      <w:r>
        <w:rPr>
          <w:rStyle w:val="9"/>
          <w:rFonts w:ascii="仿宋_GB2312" w:hAnsi="仿宋_GB2312" w:eastAsia="仿宋_GB2312" w:cs="仿宋_GB2312"/>
          <w:sz w:val="32"/>
          <w:szCs w:val="32"/>
          <w:highlight w:val="none"/>
        </w:rPr>
        <w:t>3.</w:t>
      </w:r>
      <w:r>
        <w:rPr>
          <w:rStyle w:val="9"/>
          <w:rFonts w:hint="eastAsia" w:ascii="仿宋_GB2312" w:hAnsi="仿宋_GB2312" w:eastAsia="仿宋_GB2312" w:cs="仿宋_GB2312"/>
          <w:sz w:val="32"/>
          <w:szCs w:val="32"/>
          <w:highlight w:val="none"/>
        </w:rPr>
        <w:t>教学教辅科研机构</w:t>
      </w:r>
    </w:p>
    <w:p w14:paraId="675C880D">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（1）基础医学与生命科学学院（基础医学研究院）</w:t>
      </w:r>
    </w:p>
    <w:p w14:paraId="5E8E3BC6">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（2）第一临床学院</w:t>
      </w:r>
    </w:p>
    <w:p w14:paraId="12383E4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（3）第二临床学院</w:t>
      </w:r>
    </w:p>
    <w:p w14:paraId="56079F1E">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（4）临床学院</w:t>
      </w:r>
    </w:p>
    <w:p w14:paraId="1CC9694C">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（5）药学院</w:t>
      </w:r>
    </w:p>
    <w:p w14:paraId="25CC017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（6）中医学院（中医临床学院）</w:t>
      </w:r>
    </w:p>
    <w:p w14:paraId="29031F8D">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（7）管理学院（海南省医疗保障研究院）</w:t>
      </w:r>
    </w:p>
    <w:p w14:paraId="7F2F192A">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（8）公共卫生与全健康国际学院</w:t>
      </w:r>
    </w:p>
    <w:p w14:paraId="5C0B5AEC">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（9）国际护理学院</w:t>
      </w:r>
    </w:p>
    <w:p w14:paraId="3B068466">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（10）口腔医学院</w:t>
      </w:r>
    </w:p>
    <w:p w14:paraId="4BC5C3B5">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（11）热带医学院（一带一路热带医学研究院、检验医学院）</w:t>
      </w:r>
    </w:p>
    <w:p w14:paraId="34469498">
      <w:pPr>
        <w:widowControl/>
        <w:spacing w:line="560" w:lineRule="exact"/>
        <w:ind w:left="638" w:leftChars="304"/>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（12）生物医学信息与工程学院（生物医药健康大数据中心）</w:t>
      </w:r>
    </w:p>
    <w:p w14:paraId="2CF0C4E6">
      <w:pPr>
        <w:widowControl/>
        <w:spacing w:line="560" w:lineRule="exact"/>
        <w:ind w:left="638" w:leftChars="304"/>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（13）急诊创伤学院</w:t>
      </w:r>
    </w:p>
    <w:p w14:paraId="2CB80646">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（14）国际教育学院</w:t>
      </w:r>
    </w:p>
    <w:p w14:paraId="5781732A">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（15）儿科学院</w:t>
      </w:r>
    </w:p>
    <w:p w14:paraId="1B591A78">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（16）全科医学与继续教育学院</w:t>
      </w:r>
    </w:p>
    <w:p w14:paraId="069B200F">
      <w:pPr>
        <w:pStyle w:val="2"/>
        <w:spacing w:after="0" w:line="560" w:lineRule="exact"/>
        <w:ind w:left="0" w:leftChars="0"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（17）西英格兰学院</w:t>
      </w:r>
    </w:p>
    <w:p w14:paraId="27CA7B13">
      <w:pPr>
        <w:pStyle w:val="2"/>
        <w:spacing w:after="0" w:line="560" w:lineRule="exact"/>
        <w:ind w:left="0" w:leftChars="0"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（18）马克思主义学院（人文社会科学部）</w:t>
      </w:r>
    </w:p>
    <w:p w14:paraId="3F2F04F4">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（19）外语部</w:t>
      </w:r>
    </w:p>
    <w:p w14:paraId="412B6698">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（20）体育部</w:t>
      </w:r>
    </w:p>
    <w:p w14:paraId="44E55AE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 xml:space="preserve">（21）图书馆（海南省医学信息研究所） </w:t>
      </w:r>
    </w:p>
    <w:p w14:paraId="3826C43E">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（22）档案馆</w:t>
      </w:r>
    </w:p>
    <w:p w14:paraId="1B39B04A">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（23）杂志社</w:t>
      </w:r>
    </w:p>
    <w:p w14:paraId="107AF840">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bCs/>
          <w:sz w:val="32"/>
          <w:szCs w:val="32"/>
          <w:highlight w:val="none"/>
        </w:rPr>
        <w:t>（24）海南省医学科学院科技发展部</w:t>
      </w:r>
    </w:p>
    <w:p w14:paraId="05757ADB">
      <w:pPr>
        <w:widowControl/>
        <w:spacing w:line="560" w:lineRule="exact"/>
        <w:ind w:firstLine="640" w:firstLineChars="200"/>
        <w:textAlignment w:val="baseline"/>
        <w:rPr>
          <w:rStyle w:val="9"/>
          <w:rFonts w:hint="eastAsia" w:ascii="仿宋_GB2312" w:hAnsi="仿宋_GB2312" w:eastAsia="仿宋_GB2312" w:cs="仿宋_GB2312"/>
          <w:bCs/>
          <w:sz w:val="32"/>
          <w:szCs w:val="32"/>
          <w:highlight w:val="none"/>
        </w:rPr>
      </w:pPr>
      <w:r>
        <w:rPr>
          <w:rStyle w:val="9"/>
          <w:rFonts w:hint="eastAsia" w:ascii="仿宋_GB2312" w:hAnsi="仿宋_GB2312" w:eastAsia="仿宋_GB2312" w:cs="仿宋_GB2312"/>
          <w:sz w:val="32"/>
          <w:szCs w:val="32"/>
          <w:highlight w:val="none"/>
        </w:rPr>
        <w:t>（25）质量控制办公室（医学教育研究所）</w:t>
      </w:r>
    </w:p>
    <w:p w14:paraId="064474C6">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（26）现代教育技术中心</w:t>
      </w:r>
    </w:p>
    <w:p w14:paraId="1002351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（27）临床技能实验教学中心</w:t>
      </w:r>
    </w:p>
    <w:p w14:paraId="7A65F500">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（28）科学实验中心</w:t>
      </w:r>
    </w:p>
    <w:p w14:paraId="6D6525D3">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（29）发展规划研究中心</w:t>
      </w:r>
    </w:p>
    <w:p w14:paraId="1FA6CC49">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（30）招标与采购服务中心</w:t>
      </w:r>
    </w:p>
    <w:p w14:paraId="6DD80A25">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（31）教师发展与人才服务中心</w:t>
      </w:r>
    </w:p>
    <w:p w14:paraId="19CCBC5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（32）学生发展与创新创业指导中心</w:t>
      </w:r>
    </w:p>
    <w:p w14:paraId="0FD4BB42">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（33）海南省药物安全性评价研究中心</w:t>
      </w:r>
    </w:p>
    <w:p w14:paraId="06D842E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（34）</w:t>
      </w:r>
      <w:r>
        <w:rPr>
          <w:rStyle w:val="9"/>
          <w:rFonts w:hint="eastAsia" w:ascii="仿宋_GB2312" w:hAnsi="仿宋_GB2312" w:eastAsia="仿宋_GB2312" w:cs="仿宋_GB2312"/>
          <w:sz w:val="32"/>
          <w:szCs w:val="32"/>
          <w:highlight w:val="none"/>
        </w:rPr>
        <w:t>海南医学院衰老与肿瘤国际研究中心</w:t>
      </w:r>
    </w:p>
    <w:p w14:paraId="646049A7">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（35）海南医学院急救与创伤研究教育部重点实验室</w:t>
      </w:r>
    </w:p>
    <w:p w14:paraId="0D7A4F8B">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（36）海南医学院热带转化医学教育部重点实验室</w:t>
      </w:r>
    </w:p>
    <w:p w14:paraId="2A964954">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（37）国家卫生健康委热带病防治重点实验室</w:t>
      </w:r>
    </w:p>
    <w:p w14:paraId="4113816E">
      <w:pPr>
        <w:widowControl/>
        <w:spacing w:line="560" w:lineRule="exact"/>
        <w:ind w:firstLine="640" w:firstLineChars="200"/>
        <w:textAlignment w:val="baseline"/>
        <w:rPr>
          <w:rStyle w:val="9"/>
          <w:rFonts w:hint="eastAsia" w:ascii="仿宋_GB2312" w:hAnsi="仿宋_GB2312" w:eastAsia="仿宋_GB2312" w:cs="仿宋_GB2312"/>
          <w:sz w:val="32"/>
          <w:szCs w:val="32"/>
          <w:highlight w:val="none"/>
        </w:rPr>
      </w:pPr>
      <w:r>
        <w:rPr>
          <w:rStyle w:val="9"/>
          <w:rFonts w:hint="eastAsia" w:ascii="仿宋_GB2312" w:hAnsi="仿宋_GB2312" w:eastAsia="仿宋_GB2312" w:cs="仿宋_GB2312"/>
          <w:sz w:val="32"/>
          <w:szCs w:val="32"/>
          <w:highlight w:val="none"/>
        </w:rPr>
        <w:t>（38）全健康研究中心</w:t>
      </w:r>
    </w:p>
    <w:p w14:paraId="7630C50E">
      <w:pPr>
        <w:spacing w:line="560" w:lineRule="exact"/>
        <w:ind w:firstLine="640" w:firstLineChars="200"/>
        <w:rPr>
          <w:rFonts w:hint="eastAsia" w:ascii="仿宋_GB2312" w:hAnsi="仿宋_GB2312" w:eastAsia="仿宋_GB2312" w:cs="仿宋_GB2312"/>
          <w:bCs/>
          <w:sz w:val="32"/>
          <w:szCs w:val="32"/>
          <w:highlight w:val="none"/>
        </w:rPr>
      </w:pPr>
      <w:r>
        <w:rPr>
          <w:rFonts w:hint="eastAsia" w:ascii="楷体" w:hAnsi="楷体" w:eastAsia="楷体" w:cs="楷体"/>
          <w:bCs/>
          <w:sz w:val="32"/>
          <w:szCs w:val="32"/>
          <w:highlight w:val="none"/>
        </w:rPr>
        <w:t>（四）下属单位（或子公司、分公司）</w:t>
      </w:r>
    </w:p>
    <w:p w14:paraId="5D0E0642">
      <w:pPr>
        <w:spacing w:line="560" w:lineRule="exact"/>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海南医学院共</w:t>
      </w:r>
      <w:r>
        <w:rPr>
          <w:rFonts w:ascii="仿宋_GB2312" w:hAnsi="仿宋_GB2312" w:eastAsia="仿宋_GB2312" w:cs="仿宋_GB2312"/>
          <w:bCs/>
          <w:sz w:val="32"/>
          <w:szCs w:val="32"/>
          <w:highlight w:val="none"/>
        </w:rPr>
        <w:t>有3所直属附属医院</w:t>
      </w:r>
      <w:r>
        <w:rPr>
          <w:rFonts w:hint="eastAsia" w:ascii="仿宋_GB2312" w:hAnsi="仿宋_GB2312" w:eastAsia="仿宋_GB2312" w:cs="仿宋_GB2312"/>
          <w:bCs/>
          <w:sz w:val="32"/>
          <w:szCs w:val="32"/>
          <w:highlight w:val="none"/>
        </w:rPr>
        <w:t>，包括：</w:t>
      </w:r>
      <w:r>
        <w:rPr>
          <w:rFonts w:ascii="仿宋_GB2312" w:hAnsi="仿宋_GB2312" w:eastAsia="仿宋_GB2312" w:cs="仿宋_GB2312"/>
          <w:bCs/>
          <w:sz w:val="32"/>
          <w:szCs w:val="32"/>
          <w:highlight w:val="none"/>
        </w:rPr>
        <w:t>海南医学院附属海南医院、</w:t>
      </w:r>
      <w:r>
        <w:rPr>
          <w:rFonts w:hint="eastAsia" w:ascii="仿宋_GB2312" w:hAnsi="仿宋_GB2312" w:eastAsia="仿宋_GB2312" w:cs="仿宋_GB2312"/>
          <w:bCs/>
          <w:sz w:val="32"/>
          <w:szCs w:val="32"/>
          <w:highlight w:val="none"/>
        </w:rPr>
        <w:t>海南医学院第一附属医院、海南医学院第二附属医院；下属2个企业，包括海南医学院法医鉴定中心、海南医学院资产经营有限公司。</w:t>
      </w:r>
    </w:p>
    <w:p w14:paraId="42AB5E47">
      <w:pPr>
        <w:spacing w:line="560" w:lineRule="exact"/>
        <w:ind w:firstLine="640" w:firstLineChars="200"/>
        <w:rPr>
          <w:rFonts w:hint="eastAsia" w:ascii="楷体" w:hAnsi="楷体" w:eastAsia="楷体" w:cs="楷体"/>
          <w:bCs/>
          <w:sz w:val="32"/>
          <w:szCs w:val="32"/>
          <w:highlight w:val="none"/>
        </w:rPr>
      </w:pPr>
      <w:r>
        <w:rPr>
          <w:rFonts w:hint="eastAsia" w:ascii="楷体" w:hAnsi="楷体" w:eastAsia="楷体" w:cs="楷体"/>
          <w:bCs/>
          <w:sz w:val="32"/>
          <w:szCs w:val="32"/>
          <w:highlight w:val="none"/>
        </w:rPr>
        <w:t>（五）编制设置</w:t>
      </w:r>
    </w:p>
    <w:p w14:paraId="1FB6D17C">
      <w:pPr>
        <w:spacing w:line="560" w:lineRule="exact"/>
        <w:ind w:firstLine="640" w:firstLineChars="200"/>
        <w:rPr>
          <w:rFonts w:hint="eastAsia" w:ascii="仿宋_GB2312" w:hAnsi="仿宋_GB2312" w:eastAsia="仿宋_GB2312" w:cs="仿宋_GB2312"/>
          <w:bCs/>
          <w:sz w:val="32"/>
          <w:szCs w:val="32"/>
          <w:highlight w:val="none"/>
        </w:rPr>
      </w:pPr>
      <w:r>
        <w:rPr>
          <w:rFonts w:ascii="仿宋_GB2312" w:hAnsi="仿宋_GB2312" w:eastAsia="仿宋_GB2312" w:cs="仿宋_GB2312"/>
          <w:bCs/>
          <w:sz w:val="32"/>
          <w:szCs w:val="32"/>
          <w:highlight w:val="none"/>
        </w:rPr>
        <w:t>海南医学院核定人员总量1,390人（事业编制1110个，员额制280个），其中正厅级2个，副厅级6个，内设机构处级47个，其他1,335个。现有事业编制人员965人；员额人员180人，编外聘用人员242人（不包含柔性引进、第三方派遣、外教及返聘人员），共计1387人。</w:t>
      </w:r>
    </w:p>
    <w:p w14:paraId="38FFF59B">
      <w:pPr>
        <w:pStyle w:val="8"/>
        <w:numPr>
          <w:ilvl w:val="255"/>
          <w:numId w:val="0"/>
        </w:numPr>
        <w:jc w:val="left"/>
        <w:rPr>
          <w:rFonts w:hint="eastAsia" w:ascii="仿宋_GB2312" w:hAnsi="黑体" w:eastAsia="仿宋_GB2312" w:cs="仿宋_GB2312"/>
          <w:sz w:val="32"/>
          <w:szCs w:val="32"/>
          <w:highlight w:val="none"/>
        </w:rPr>
      </w:pPr>
    </w:p>
    <w:p w14:paraId="27E67B6F">
      <w:pPr>
        <w:jc w:val="center"/>
        <w:rPr>
          <w:rFonts w:hint="eastAsia" w:ascii="黑体" w:hAnsi="黑体" w:eastAsia="黑体"/>
          <w:b/>
          <w:sz w:val="32"/>
          <w:szCs w:val="32"/>
          <w:highlight w:val="none"/>
        </w:rPr>
      </w:pPr>
      <w:r>
        <w:rPr>
          <w:rFonts w:hint="eastAsia" w:ascii="黑体" w:hAnsi="黑体" w:eastAsia="黑体"/>
          <w:b/>
          <w:sz w:val="32"/>
          <w:szCs w:val="32"/>
          <w:highlight w:val="none"/>
        </w:rPr>
        <w:t xml:space="preserve">第二部分  </w:t>
      </w:r>
      <w:r>
        <w:rPr>
          <w:rFonts w:hint="eastAsia" w:ascii="黑体" w:hAnsi="黑体" w:eastAsia="黑体"/>
          <w:b/>
          <w:sz w:val="32"/>
          <w:szCs w:val="32"/>
          <w:highlight w:val="none"/>
          <w:lang w:eastAsia="zh-Hans"/>
        </w:rPr>
        <w:t>海南医学院202</w:t>
      </w:r>
      <w:r>
        <w:rPr>
          <w:rFonts w:ascii="黑体" w:hAnsi="黑体" w:eastAsia="黑体"/>
          <w:b/>
          <w:sz w:val="32"/>
          <w:szCs w:val="32"/>
          <w:highlight w:val="none"/>
          <w:lang w:eastAsia="zh-Hans"/>
        </w:rPr>
        <w:t>4</w:t>
      </w:r>
      <w:r>
        <w:rPr>
          <w:rFonts w:hint="eastAsia" w:ascii="黑体" w:hAnsi="黑体" w:eastAsia="黑体"/>
          <w:b/>
          <w:sz w:val="32"/>
          <w:szCs w:val="32"/>
          <w:highlight w:val="none"/>
        </w:rPr>
        <w:t>年单位预算表</w:t>
      </w:r>
    </w:p>
    <w:p w14:paraId="063D2813">
      <w:pPr>
        <w:ind w:firstLine="1280" w:firstLineChars="4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详见海南医学院单位预算公开表</w:t>
      </w:r>
      <w:r>
        <w:rPr>
          <w:rFonts w:hint="eastAsia" w:ascii="仿宋_GB2312" w:hAnsi="仿宋_GB2312" w:eastAsia="仿宋_GB2312" w:cs="仿宋_GB2312"/>
          <w:sz w:val="32"/>
          <w:szCs w:val="32"/>
          <w:highlight w:val="none"/>
        </w:rPr>
        <w:t>。</w:t>
      </w:r>
    </w:p>
    <w:p w14:paraId="77C340E7">
      <w:pPr>
        <w:ind w:left="800"/>
        <w:jc w:val="center"/>
        <w:rPr>
          <w:rFonts w:hint="eastAsia" w:ascii="黑体" w:hAnsi="黑体" w:eastAsia="黑体"/>
          <w:sz w:val="32"/>
          <w:szCs w:val="32"/>
          <w:highlight w:val="none"/>
        </w:rPr>
      </w:pPr>
    </w:p>
    <w:p w14:paraId="0644E532">
      <w:pPr>
        <w:jc w:val="center"/>
        <w:rPr>
          <w:rFonts w:hint="eastAsia" w:ascii="黑体" w:hAnsi="黑体" w:eastAsia="黑体"/>
          <w:sz w:val="32"/>
          <w:szCs w:val="32"/>
          <w:highlight w:val="none"/>
        </w:rPr>
      </w:pPr>
      <w:r>
        <w:rPr>
          <w:rFonts w:hint="eastAsia" w:ascii="黑体" w:hAnsi="黑体" w:eastAsia="黑体"/>
          <w:b/>
          <w:sz w:val="32"/>
          <w:szCs w:val="32"/>
          <w:highlight w:val="none"/>
        </w:rPr>
        <w:t xml:space="preserve">第三部分   </w:t>
      </w:r>
      <w:r>
        <w:rPr>
          <w:rFonts w:hint="eastAsia" w:ascii="黑体" w:hAnsi="黑体" w:eastAsia="黑体"/>
          <w:b/>
          <w:sz w:val="32"/>
          <w:szCs w:val="32"/>
          <w:highlight w:val="none"/>
          <w:lang w:eastAsia="zh-Hans"/>
        </w:rPr>
        <w:t>海南医学院202</w:t>
      </w:r>
      <w:r>
        <w:rPr>
          <w:rFonts w:ascii="黑体" w:hAnsi="黑体" w:eastAsia="黑体"/>
          <w:b/>
          <w:sz w:val="32"/>
          <w:szCs w:val="32"/>
          <w:highlight w:val="none"/>
          <w:lang w:eastAsia="zh-Hans"/>
        </w:rPr>
        <w:t>4</w:t>
      </w:r>
      <w:r>
        <w:rPr>
          <w:rFonts w:hint="eastAsia" w:ascii="黑体" w:hAnsi="黑体" w:eastAsia="黑体"/>
          <w:b/>
          <w:sz w:val="32"/>
          <w:szCs w:val="32"/>
          <w:highlight w:val="none"/>
        </w:rPr>
        <w:t>年单位预算情况说明</w:t>
      </w:r>
    </w:p>
    <w:p w14:paraId="0E44767D">
      <w:pPr>
        <w:jc w:val="center"/>
        <w:rPr>
          <w:rFonts w:hint="eastAsia" w:ascii="黑体" w:hAnsi="黑体" w:eastAsia="黑体"/>
          <w:sz w:val="32"/>
          <w:szCs w:val="32"/>
          <w:highlight w:val="none"/>
        </w:rPr>
      </w:pPr>
    </w:p>
    <w:p w14:paraId="52708355">
      <w:pPr>
        <w:ind w:firstLine="640" w:firstLineChars="200"/>
        <w:jc w:val="left"/>
        <w:rPr>
          <w:rFonts w:hint="eastAsia" w:ascii="黑体" w:hAnsi="黑体" w:eastAsia="黑体"/>
          <w:sz w:val="32"/>
          <w:szCs w:val="32"/>
          <w:highlight w:val="none"/>
        </w:rPr>
      </w:pPr>
      <w:r>
        <w:rPr>
          <w:rFonts w:hint="eastAsia" w:ascii="黑体" w:hAnsi="黑体" w:eastAsia="黑体"/>
          <w:sz w:val="32"/>
          <w:szCs w:val="32"/>
          <w:highlight w:val="none"/>
        </w:rPr>
        <w:t>一、关于</w:t>
      </w:r>
      <w:r>
        <w:rPr>
          <w:rFonts w:hint="eastAsia" w:ascii="黑体" w:hAnsi="黑体" w:eastAsia="黑体"/>
          <w:sz w:val="32"/>
          <w:szCs w:val="32"/>
          <w:highlight w:val="none"/>
          <w:lang w:eastAsia="zh-Hans"/>
        </w:rPr>
        <w:t>海南医学院</w:t>
      </w:r>
      <w:r>
        <w:rPr>
          <w:rFonts w:ascii="黑体" w:hAnsi="黑体" w:eastAsia="黑体"/>
          <w:sz w:val="32"/>
          <w:szCs w:val="32"/>
          <w:highlight w:val="none"/>
          <w:lang w:eastAsia="zh-Hans"/>
        </w:rPr>
        <w:t>2024</w:t>
      </w:r>
      <w:r>
        <w:rPr>
          <w:rFonts w:hint="eastAsia" w:ascii="黑体" w:hAnsi="黑体" w:eastAsia="黑体"/>
          <w:sz w:val="32"/>
          <w:szCs w:val="32"/>
          <w:highlight w:val="none"/>
        </w:rPr>
        <w:t>年财政拨款收支预算情况的总体说明</w:t>
      </w:r>
    </w:p>
    <w:p w14:paraId="4503B148">
      <w:pPr>
        <w:ind w:firstLine="640" w:firstLineChars="200"/>
        <w:rPr>
          <w:rFonts w:hint="eastAsia" w:ascii="仿宋_GB2312" w:hAnsi="黑体" w:eastAsia="仿宋_GB2312"/>
          <w:sz w:val="32"/>
          <w:szCs w:val="32"/>
          <w:highlight w:val="none"/>
          <w:lang w:eastAsia="zh-Hans"/>
        </w:rPr>
      </w:pPr>
      <w:r>
        <w:rPr>
          <w:rFonts w:hint="eastAsia" w:ascii="仿宋_GB2312" w:hAnsi="黑体" w:eastAsia="仿宋_GB2312"/>
          <w:sz w:val="32"/>
          <w:szCs w:val="32"/>
          <w:highlight w:val="none"/>
        </w:rPr>
        <w:t>海南医学院202</w:t>
      </w:r>
      <w:r>
        <w:rPr>
          <w:rFonts w:ascii="仿宋_GB2312" w:hAnsi="黑体" w:eastAsia="仿宋_GB2312"/>
          <w:sz w:val="32"/>
          <w:szCs w:val="32"/>
          <w:highlight w:val="none"/>
        </w:rPr>
        <w:t>4</w:t>
      </w:r>
      <w:r>
        <w:rPr>
          <w:rFonts w:hint="eastAsia" w:ascii="仿宋_GB2312" w:hAnsi="黑体" w:eastAsia="仿宋_GB2312"/>
          <w:sz w:val="32"/>
          <w:szCs w:val="32"/>
          <w:highlight w:val="none"/>
        </w:rPr>
        <w:t>年财政拨款收支总预算</w:t>
      </w:r>
      <w:r>
        <w:rPr>
          <w:rFonts w:ascii="仿宋_GB2312" w:hAnsi="黑体" w:eastAsia="仿宋_GB2312"/>
          <w:sz w:val="32"/>
          <w:szCs w:val="32"/>
          <w:highlight w:val="none"/>
        </w:rPr>
        <w:t>142,884.09</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rPr>
        <w:t>比上年预算数增加</w:t>
      </w:r>
      <w:r>
        <w:rPr>
          <w:rFonts w:ascii="仿宋_GB2312" w:hAnsi="黑体" w:eastAsia="仿宋_GB2312"/>
          <w:sz w:val="32"/>
          <w:szCs w:val="32"/>
          <w:highlight w:val="none"/>
        </w:rPr>
        <w:t>70,219.25</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w:t>
      </w:r>
      <w:r>
        <w:rPr>
          <w:rFonts w:hint="eastAsia" w:ascii="仿宋_GB2312" w:hAnsi="黑体" w:eastAsia="仿宋_GB2312"/>
          <w:sz w:val="32"/>
          <w:szCs w:val="32"/>
          <w:highlight w:val="none"/>
          <w:lang w:eastAsia="zh-Hans"/>
        </w:rPr>
        <w:t>基本支出收入</w:t>
      </w:r>
      <w:r>
        <w:rPr>
          <w:rFonts w:ascii="仿宋_GB2312" w:hAnsi="黑体" w:eastAsia="仿宋_GB2312"/>
          <w:sz w:val="32"/>
          <w:szCs w:val="32"/>
          <w:highlight w:val="none"/>
          <w:lang w:eastAsia="zh-Hans"/>
        </w:rPr>
        <w:t>增加2</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339.72</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，项目支出收入增加59,926.23万元，上年结转增加7,953.30万元。</w:t>
      </w:r>
      <w:r>
        <w:rPr>
          <w:rFonts w:hint="eastAsia" w:ascii="仿宋_GB2312" w:hAnsi="黑体" w:eastAsia="仿宋_GB2312"/>
          <w:sz w:val="32"/>
          <w:szCs w:val="32"/>
          <w:highlight w:val="none"/>
        </w:rPr>
        <w:t>202</w:t>
      </w:r>
      <w:r>
        <w:rPr>
          <w:rFonts w:ascii="仿宋_GB2312" w:hAnsi="黑体" w:eastAsia="仿宋_GB2312"/>
          <w:sz w:val="32"/>
          <w:szCs w:val="32"/>
          <w:highlight w:val="none"/>
        </w:rPr>
        <w:t>4</w:t>
      </w:r>
      <w:r>
        <w:rPr>
          <w:rFonts w:hint="eastAsia" w:ascii="仿宋_GB2312" w:hAnsi="黑体" w:eastAsia="仿宋_GB2312"/>
          <w:sz w:val="32"/>
          <w:szCs w:val="32"/>
          <w:highlight w:val="none"/>
        </w:rPr>
        <w:t>年财政拨款</w:t>
      </w:r>
      <w:r>
        <w:rPr>
          <w:rFonts w:hint="eastAsia" w:ascii="仿宋_GB2312" w:hAnsi="黑体" w:eastAsia="仿宋_GB2312"/>
          <w:sz w:val="32"/>
          <w:szCs w:val="32"/>
          <w:highlight w:val="none"/>
          <w:lang w:eastAsia="zh-Hans"/>
        </w:rPr>
        <w:t>收入总计</w:t>
      </w:r>
      <w:r>
        <w:rPr>
          <w:rFonts w:ascii="仿宋_GB2312" w:hAnsi="黑体" w:eastAsia="仿宋_GB2312"/>
          <w:sz w:val="32"/>
          <w:szCs w:val="32"/>
          <w:highlight w:val="none"/>
        </w:rPr>
        <w:t>142,884.09</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包括一般公共预算</w:t>
      </w:r>
      <w:r>
        <w:rPr>
          <w:rFonts w:ascii="仿宋_GB2312" w:hAnsi="黑体" w:eastAsia="仿宋_GB2312"/>
          <w:sz w:val="32"/>
          <w:szCs w:val="32"/>
          <w:highlight w:val="none"/>
          <w:lang w:eastAsia="zh-Hans"/>
        </w:rPr>
        <w:t>资金</w:t>
      </w:r>
      <w:r>
        <w:rPr>
          <w:rFonts w:hint="eastAsia" w:ascii="仿宋_GB2312" w:hAnsi="黑体" w:eastAsia="仿宋_GB2312"/>
          <w:sz w:val="32"/>
          <w:szCs w:val="32"/>
          <w:highlight w:val="none"/>
          <w:lang w:eastAsia="zh-Hans"/>
        </w:rPr>
        <w:t>本年收入</w:t>
      </w:r>
      <w:r>
        <w:rPr>
          <w:rFonts w:ascii="仿宋_GB2312" w:hAnsi="黑体" w:eastAsia="仿宋_GB2312"/>
          <w:sz w:val="32"/>
          <w:szCs w:val="32"/>
          <w:highlight w:val="none"/>
          <w:lang w:eastAsia="zh-Hans"/>
        </w:rPr>
        <w:t>132,917.70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上年结转</w:t>
      </w:r>
      <w:r>
        <w:rPr>
          <w:rFonts w:ascii="仿宋_GB2312" w:hAnsi="黑体" w:eastAsia="仿宋_GB2312"/>
          <w:sz w:val="32"/>
          <w:szCs w:val="32"/>
          <w:highlight w:val="none"/>
          <w:lang w:eastAsia="zh-Hans"/>
        </w:rPr>
        <w:t>9,966.38</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支出总计</w:t>
      </w:r>
      <w:r>
        <w:rPr>
          <w:rFonts w:ascii="仿宋_GB2312" w:hAnsi="黑体" w:eastAsia="仿宋_GB2312"/>
          <w:sz w:val="32"/>
          <w:szCs w:val="32"/>
          <w:highlight w:val="none"/>
        </w:rPr>
        <w:t>142,884.09</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包括</w:t>
      </w:r>
      <w:r>
        <w:rPr>
          <w:rFonts w:ascii="仿宋_GB2312" w:hAnsi="黑体" w:eastAsia="仿宋_GB2312"/>
          <w:sz w:val="32"/>
          <w:szCs w:val="32"/>
          <w:highlight w:val="none"/>
          <w:lang w:eastAsia="zh-Hans"/>
        </w:rPr>
        <w:t>一般公共服务支出51.60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，教育支出130,429.07</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，科学技术支出6,273.14</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，社会保障和就业支出2,693.62</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，卫生健康支出1,895.89</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，住房保障支出1,540.76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p>
    <w:p w14:paraId="1B5E79DC">
      <w:pPr>
        <w:jc w:val="left"/>
        <w:rPr>
          <w:rFonts w:hint="eastAsia" w:ascii="仿宋_GB2312" w:hAnsi="黑体" w:eastAsia="仿宋_GB2312"/>
          <w:sz w:val="32"/>
          <w:szCs w:val="32"/>
          <w:highlight w:val="none"/>
          <w:lang w:eastAsia="zh-Hans"/>
        </w:rPr>
      </w:pPr>
    </w:p>
    <w:p w14:paraId="1E61D484">
      <w:pPr>
        <w:ind w:firstLine="640" w:firstLineChars="200"/>
        <w:jc w:val="left"/>
        <w:rPr>
          <w:rFonts w:hint="eastAsia" w:ascii="黑体" w:hAnsi="黑体" w:eastAsia="黑体"/>
          <w:sz w:val="32"/>
          <w:szCs w:val="32"/>
          <w:highlight w:val="none"/>
        </w:rPr>
      </w:pPr>
      <w:r>
        <w:rPr>
          <w:rFonts w:hint="eastAsia" w:ascii="黑体" w:hAnsi="黑体" w:eastAsia="黑体"/>
          <w:sz w:val="32"/>
          <w:szCs w:val="32"/>
          <w:highlight w:val="none"/>
        </w:rPr>
        <w:t>二、关于</w:t>
      </w:r>
      <w:r>
        <w:rPr>
          <w:rFonts w:hint="eastAsia" w:ascii="黑体" w:hAnsi="黑体" w:eastAsia="黑体"/>
          <w:sz w:val="32"/>
          <w:szCs w:val="32"/>
          <w:highlight w:val="none"/>
          <w:lang w:eastAsia="zh-Hans"/>
        </w:rPr>
        <w:t>海南医学院</w:t>
      </w:r>
      <w:r>
        <w:rPr>
          <w:rFonts w:ascii="黑体" w:hAnsi="黑体" w:eastAsia="黑体"/>
          <w:sz w:val="32"/>
          <w:szCs w:val="32"/>
          <w:highlight w:val="none"/>
          <w:lang w:eastAsia="zh-Hans"/>
        </w:rPr>
        <w:t>2024</w:t>
      </w:r>
      <w:r>
        <w:rPr>
          <w:rFonts w:hint="eastAsia" w:ascii="黑体" w:hAnsi="黑体" w:eastAsia="黑体"/>
          <w:sz w:val="32"/>
          <w:szCs w:val="32"/>
          <w:highlight w:val="none"/>
        </w:rPr>
        <w:t>年一般公共预算当年拨款情况说明</w:t>
      </w:r>
    </w:p>
    <w:p w14:paraId="7EF6F201">
      <w:pPr>
        <w:ind w:firstLine="640"/>
        <w:jc w:val="left"/>
        <w:rPr>
          <w:rFonts w:ascii="楷体_GB2312" w:hAnsi="楷体_GB2312" w:eastAsia="楷体_GB2312" w:cs="楷体_GB2312"/>
          <w:b/>
          <w:bCs/>
          <w:sz w:val="32"/>
          <w:szCs w:val="32"/>
          <w:highlight w:val="none"/>
        </w:rPr>
      </w:pPr>
      <w:r>
        <w:rPr>
          <w:rFonts w:hint="eastAsia" w:ascii="仿宋_GB2312" w:hAnsi="黑体" w:eastAsia="仿宋_GB2312"/>
          <w:b/>
          <w:bCs/>
          <w:sz w:val="32"/>
          <w:szCs w:val="32"/>
          <w:highlight w:val="none"/>
          <w:lang w:eastAsia="zh-Hans"/>
        </w:rPr>
        <w:t>（一）一般公共预算当年规模变化情况</w:t>
      </w:r>
    </w:p>
    <w:p w14:paraId="37DC3ECE">
      <w:pPr>
        <w:widowControl/>
        <w:ind w:firstLine="640" w:firstLineChars="200"/>
        <w:jc w:val="left"/>
        <w:rPr>
          <w:rFonts w:hint="eastAsia" w:ascii="仿宋_GB2312" w:hAnsi="黑体" w:eastAsia="仿宋_GB2312"/>
          <w:sz w:val="32"/>
          <w:szCs w:val="32"/>
          <w:highlight w:val="none"/>
          <w:lang w:eastAsia="zh-Hans"/>
        </w:rPr>
      </w:pPr>
      <w:r>
        <w:rPr>
          <w:rFonts w:hint="eastAsia" w:ascii="仿宋_GB2312" w:hAnsi="黑体" w:eastAsia="仿宋_GB2312"/>
          <w:sz w:val="32"/>
          <w:szCs w:val="32"/>
          <w:highlight w:val="none"/>
          <w:lang w:eastAsia="zh-Hans"/>
        </w:rPr>
        <w:t>海南医学院2024年一般公共预算拨款142</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Hans"/>
        </w:rPr>
        <w:t>884.09万元，其中当年拨款132,917.70万元，</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62,265.94</w:t>
      </w:r>
      <w:r>
        <w:rPr>
          <w:rFonts w:hint="eastAsia" w:ascii="仿宋_GB2312" w:hAnsi="黑体" w:eastAsia="仿宋_GB2312"/>
          <w:sz w:val="32"/>
          <w:szCs w:val="32"/>
          <w:highlight w:val="none"/>
        </w:rPr>
        <w:t>万元</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主要为新增支持海南医学院深化改革高质量发展项目78,000.00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rPr>
        <w:t>，</w:t>
      </w:r>
      <w:r>
        <w:rPr>
          <w:rFonts w:ascii="仿宋_GB2312" w:hAnsi="宋体" w:eastAsia="仿宋_GB2312" w:cs="仿宋_GB2312"/>
          <w:sz w:val="32"/>
          <w:szCs w:val="32"/>
          <w:highlight w:val="none"/>
          <w:lang w:bidi="ar"/>
        </w:rPr>
        <w:t>教育厅专项资金增加285.87万元，科技厅专项资金增加655.60万元，卫建委专项资金增加195.42万元，经常性项目补助支出收入减少4</w:t>
      </w:r>
      <w:r>
        <w:rPr>
          <w:rFonts w:ascii="仿宋_GB2312" w:hAnsi="黑体" w:eastAsia="仿宋_GB2312"/>
          <w:sz w:val="32"/>
          <w:szCs w:val="32"/>
          <w:highlight w:val="none"/>
          <w:lang w:eastAsia="zh-Hans"/>
        </w:rPr>
        <w:t>,</w:t>
      </w:r>
      <w:r>
        <w:rPr>
          <w:rFonts w:ascii="仿宋_GB2312" w:hAnsi="宋体" w:eastAsia="仿宋_GB2312" w:cs="仿宋_GB2312"/>
          <w:sz w:val="32"/>
          <w:szCs w:val="32"/>
          <w:highlight w:val="none"/>
          <w:lang w:bidi="ar"/>
        </w:rPr>
        <w:t>087.13万元，基建项目资金减少15</w:t>
      </w:r>
      <w:r>
        <w:rPr>
          <w:rFonts w:ascii="仿宋_GB2312" w:hAnsi="黑体" w:eastAsia="仿宋_GB2312"/>
          <w:sz w:val="32"/>
          <w:szCs w:val="32"/>
          <w:highlight w:val="none"/>
          <w:lang w:eastAsia="zh-Hans"/>
        </w:rPr>
        <w:t>,</w:t>
      </w:r>
      <w:r>
        <w:rPr>
          <w:rFonts w:ascii="仿宋_GB2312" w:hAnsi="宋体" w:eastAsia="仿宋_GB2312" w:cs="仿宋_GB2312"/>
          <w:sz w:val="32"/>
          <w:szCs w:val="32"/>
          <w:highlight w:val="none"/>
          <w:lang w:bidi="ar"/>
        </w:rPr>
        <w:t>109.00万元，跨部门专项资金减少14.55万元</w:t>
      </w:r>
      <w:r>
        <w:rPr>
          <w:rFonts w:hint="eastAsia" w:ascii="仿宋_GB2312" w:hAnsi="黑体" w:eastAsia="仿宋_GB2312"/>
          <w:sz w:val="32"/>
          <w:szCs w:val="32"/>
          <w:highlight w:val="none"/>
        </w:rPr>
        <w:t>。</w:t>
      </w:r>
    </w:p>
    <w:p w14:paraId="1066DD46">
      <w:pPr>
        <w:ind w:firstLine="640"/>
        <w:jc w:val="left"/>
        <w:rPr>
          <w:rFonts w:hint="eastAsia" w:ascii="仿宋_GB2312" w:hAnsi="黑体" w:eastAsia="仿宋_GB2312"/>
          <w:b/>
          <w:bCs/>
          <w:sz w:val="32"/>
          <w:szCs w:val="32"/>
          <w:highlight w:val="none"/>
          <w:lang w:eastAsia="zh-Hans"/>
        </w:rPr>
      </w:pPr>
      <w:r>
        <w:rPr>
          <w:rFonts w:hint="eastAsia" w:ascii="仿宋_GB2312" w:hAnsi="黑体" w:eastAsia="仿宋_GB2312"/>
          <w:b/>
          <w:bCs/>
          <w:sz w:val="32"/>
          <w:szCs w:val="32"/>
          <w:highlight w:val="none"/>
          <w:lang w:eastAsia="zh-Hans"/>
        </w:rPr>
        <w:t>（二）一般公共预算当年拨款结构情况</w:t>
      </w:r>
    </w:p>
    <w:p w14:paraId="3C6881DD">
      <w:pPr>
        <w:ind w:firstLine="800" w:firstLineChars="25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rPr>
        <w:t>一般公共服务（类）支出</w:t>
      </w:r>
      <w:r>
        <w:rPr>
          <w:rFonts w:ascii="仿宋_GB2312" w:hAnsi="黑体" w:eastAsia="仿宋_GB2312" w:cs="仿宋_GB2312"/>
          <w:sz w:val="32"/>
          <w:szCs w:val="32"/>
          <w:highlight w:val="none"/>
        </w:rPr>
        <w:t>51.6</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0</w:t>
      </w:r>
      <w:r>
        <w:rPr>
          <w:rFonts w:hint="eastAsia" w:ascii="仿宋_GB2312" w:hAnsi="黑体" w:eastAsia="仿宋_GB2312"/>
          <w:sz w:val="32"/>
          <w:szCs w:val="32"/>
          <w:highlight w:val="none"/>
          <w:lang w:eastAsia="zh-Hans"/>
        </w:rPr>
        <w:t>.</w:t>
      </w:r>
      <w:r>
        <w:rPr>
          <w:rFonts w:ascii="仿宋_GB2312" w:hAnsi="黑体" w:eastAsia="仿宋_GB2312"/>
          <w:sz w:val="32"/>
          <w:szCs w:val="32"/>
          <w:highlight w:val="none"/>
          <w:lang w:eastAsia="zh-Hans"/>
        </w:rPr>
        <w:t>04</w:t>
      </w:r>
      <w:r>
        <w:rPr>
          <w:rFonts w:hint="eastAsia" w:ascii="仿宋_GB2312" w:hAnsi="黑体" w:eastAsia="仿宋_GB2312"/>
          <w:sz w:val="32"/>
          <w:szCs w:val="32"/>
          <w:highlight w:val="none"/>
        </w:rPr>
        <w:t>%；教育（类）</w:t>
      </w:r>
      <w:r>
        <w:rPr>
          <w:rFonts w:hint="eastAsia" w:ascii="仿宋_GB2312" w:hAnsi="黑体" w:eastAsia="仿宋_GB2312" w:cs="仿宋_GB2312"/>
          <w:sz w:val="32"/>
          <w:szCs w:val="32"/>
          <w:highlight w:val="none"/>
        </w:rPr>
        <w:t>支出</w:t>
      </w:r>
      <w:r>
        <w:rPr>
          <w:rFonts w:ascii="仿宋_GB2312" w:hAnsi="黑体" w:eastAsia="仿宋_GB2312"/>
          <w:sz w:val="32"/>
          <w:szCs w:val="32"/>
          <w:highlight w:val="none"/>
          <w:lang w:eastAsia="zh-Hans"/>
        </w:rPr>
        <w:t>130,429.07</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91.28</w:t>
      </w:r>
      <w:r>
        <w:rPr>
          <w:rFonts w:hint="eastAsia" w:ascii="仿宋_GB2312" w:hAnsi="黑体" w:eastAsia="仿宋_GB2312"/>
          <w:sz w:val="32"/>
          <w:szCs w:val="32"/>
          <w:highlight w:val="none"/>
        </w:rPr>
        <w:t>%；科学技术（类）</w:t>
      </w:r>
      <w:r>
        <w:rPr>
          <w:rFonts w:hint="eastAsia" w:ascii="仿宋_GB2312" w:hAnsi="黑体" w:eastAsia="仿宋_GB2312" w:cs="仿宋_GB2312"/>
          <w:sz w:val="32"/>
          <w:szCs w:val="32"/>
          <w:highlight w:val="none"/>
        </w:rPr>
        <w:t>支出</w:t>
      </w:r>
      <w:r>
        <w:rPr>
          <w:rFonts w:ascii="仿宋_GB2312" w:hAnsi="黑体" w:eastAsia="仿宋_GB2312" w:cs="仿宋_GB2312"/>
          <w:sz w:val="32"/>
          <w:szCs w:val="32"/>
          <w:highlight w:val="none"/>
        </w:rPr>
        <w:t>6,273.14</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4.39</w:t>
      </w:r>
      <w:r>
        <w:rPr>
          <w:rFonts w:hint="eastAsia" w:ascii="仿宋_GB2312" w:hAnsi="黑体" w:eastAsia="仿宋_GB2312"/>
          <w:sz w:val="32"/>
          <w:szCs w:val="32"/>
          <w:highlight w:val="none"/>
        </w:rPr>
        <w:t>%；</w:t>
      </w:r>
      <w:r>
        <w:rPr>
          <w:rFonts w:ascii="仿宋_GB2312" w:hAnsi="黑体" w:eastAsia="仿宋_GB2312"/>
          <w:sz w:val="32"/>
          <w:szCs w:val="32"/>
          <w:highlight w:val="none"/>
          <w:lang w:eastAsia="zh-Hans"/>
        </w:rPr>
        <w:t>社会保障和就业（</w:t>
      </w:r>
      <w:r>
        <w:rPr>
          <w:rFonts w:hint="eastAsia" w:ascii="仿宋_GB2312" w:hAnsi="黑体" w:eastAsia="仿宋_GB2312"/>
          <w:sz w:val="32"/>
          <w:szCs w:val="32"/>
          <w:highlight w:val="none"/>
          <w:lang w:eastAsia="zh-Hans"/>
        </w:rPr>
        <w:t>类</w:t>
      </w:r>
      <w:r>
        <w:rPr>
          <w:rFonts w:ascii="仿宋_GB2312" w:hAnsi="黑体" w:eastAsia="仿宋_GB2312"/>
          <w:sz w:val="32"/>
          <w:szCs w:val="32"/>
          <w:highlight w:val="none"/>
          <w:lang w:eastAsia="zh-Hans"/>
        </w:rPr>
        <w:t>）支出2,693.62</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占</w:t>
      </w:r>
      <w:r>
        <w:rPr>
          <w:rFonts w:ascii="仿宋_GB2312" w:hAnsi="黑体" w:eastAsia="仿宋_GB2312"/>
          <w:sz w:val="32"/>
          <w:szCs w:val="32"/>
          <w:highlight w:val="none"/>
          <w:lang w:eastAsia="zh-Hans"/>
        </w:rPr>
        <w:t>1.88%；卫生健康（</w:t>
      </w:r>
      <w:r>
        <w:rPr>
          <w:rFonts w:hint="eastAsia" w:ascii="仿宋_GB2312" w:hAnsi="黑体" w:eastAsia="仿宋_GB2312"/>
          <w:sz w:val="32"/>
          <w:szCs w:val="32"/>
          <w:highlight w:val="none"/>
          <w:lang w:eastAsia="zh-Hans"/>
        </w:rPr>
        <w:t>类</w:t>
      </w:r>
      <w:r>
        <w:rPr>
          <w:rFonts w:ascii="仿宋_GB2312" w:hAnsi="黑体" w:eastAsia="仿宋_GB2312"/>
          <w:sz w:val="32"/>
          <w:szCs w:val="32"/>
          <w:highlight w:val="none"/>
          <w:lang w:eastAsia="zh-Hans"/>
        </w:rPr>
        <w:t>）支出1,895.89</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占</w:t>
      </w:r>
      <w:r>
        <w:rPr>
          <w:rFonts w:ascii="仿宋_GB2312" w:hAnsi="黑体" w:eastAsia="仿宋_GB2312"/>
          <w:sz w:val="32"/>
          <w:szCs w:val="32"/>
          <w:highlight w:val="none"/>
          <w:lang w:eastAsia="zh-Hans"/>
        </w:rPr>
        <w:t>1.33%；住房保障（</w:t>
      </w:r>
      <w:r>
        <w:rPr>
          <w:rFonts w:hint="eastAsia" w:ascii="仿宋_GB2312" w:hAnsi="黑体" w:eastAsia="仿宋_GB2312"/>
          <w:sz w:val="32"/>
          <w:szCs w:val="32"/>
          <w:highlight w:val="none"/>
          <w:lang w:eastAsia="zh-Hans"/>
        </w:rPr>
        <w:t>类</w:t>
      </w:r>
      <w:r>
        <w:rPr>
          <w:rFonts w:ascii="仿宋_GB2312" w:hAnsi="黑体" w:eastAsia="仿宋_GB2312"/>
          <w:sz w:val="32"/>
          <w:szCs w:val="32"/>
          <w:highlight w:val="none"/>
          <w:lang w:eastAsia="zh-Hans"/>
        </w:rPr>
        <w:t>）支出1,540.76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占</w:t>
      </w:r>
      <w:r>
        <w:rPr>
          <w:rFonts w:ascii="仿宋_GB2312" w:hAnsi="黑体" w:eastAsia="仿宋_GB2312"/>
          <w:sz w:val="32"/>
          <w:szCs w:val="32"/>
          <w:highlight w:val="none"/>
          <w:lang w:eastAsia="zh-Hans"/>
        </w:rPr>
        <w:t>1</w:t>
      </w:r>
      <w:r>
        <w:rPr>
          <w:rFonts w:hint="eastAsia" w:ascii="仿宋_GB2312" w:hAnsi="黑体" w:eastAsia="仿宋_GB2312"/>
          <w:sz w:val="32"/>
          <w:szCs w:val="32"/>
          <w:highlight w:val="none"/>
          <w:lang w:eastAsia="zh-Hans"/>
        </w:rPr>
        <w:t>.</w:t>
      </w:r>
      <w:r>
        <w:rPr>
          <w:rFonts w:ascii="仿宋_GB2312" w:hAnsi="黑体" w:eastAsia="仿宋_GB2312"/>
          <w:sz w:val="32"/>
          <w:szCs w:val="32"/>
          <w:highlight w:val="none"/>
          <w:lang w:eastAsia="zh-Hans"/>
        </w:rPr>
        <w:t>08%。</w:t>
      </w:r>
    </w:p>
    <w:p w14:paraId="7DA6FC64">
      <w:pPr>
        <w:ind w:firstLine="640"/>
        <w:jc w:val="left"/>
        <w:rPr>
          <w:rFonts w:hint="eastAsia" w:ascii="仿宋_GB2312" w:hAnsi="黑体" w:eastAsia="仿宋_GB2312"/>
          <w:b/>
          <w:bCs/>
          <w:sz w:val="32"/>
          <w:szCs w:val="32"/>
          <w:highlight w:val="none"/>
          <w:lang w:eastAsia="zh-Hans"/>
        </w:rPr>
      </w:pPr>
      <w:r>
        <w:rPr>
          <w:rFonts w:hint="eastAsia" w:ascii="仿宋_GB2312" w:hAnsi="黑体" w:eastAsia="仿宋_GB2312"/>
          <w:b/>
          <w:bCs/>
          <w:sz w:val="32"/>
          <w:szCs w:val="32"/>
          <w:highlight w:val="none"/>
          <w:lang w:eastAsia="zh-Hans"/>
        </w:rPr>
        <w:t>（三）一般公共预算当年拨款具体使用情况</w:t>
      </w:r>
    </w:p>
    <w:p w14:paraId="4367512D">
      <w:pPr>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rPr>
        <w:t>1.一般公共服务（类）知识产权事务（款）其他知识产权事务支出（项）</w:t>
      </w:r>
      <w:r>
        <w:rPr>
          <w:rFonts w:ascii="仿宋_GB2312" w:hAnsi="黑体" w:eastAsia="仿宋_GB2312" w:cs="仿宋_GB2312"/>
          <w:sz w:val="32"/>
          <w:szCs w:val="32"/>
          <w:highlight w:val="none"/>
        </w:rPr>
        <w:t>2024</w:t>
      </w:r>
      <w:r>
        <w:rPr>
          <w:rFonts w:hint="eastAsia" w:ascii="仿宋_GB2312" w:hAnsi="黑体" w:eastAsia="仿宋_GB2312"/>
          <w:sz w:val="32"/>
          <w:szCs w:val="32"/>
          <w:highlight w:val="none"/>
        </w:rPr>
        <w:t>年预算数为</w:t>
      </w:r>
      <w:r>
        <w:rPr>
          <w:rFonts w:ascii="仿宋_GB2312" w:hAnsi="黑体" w:eastAsia="仿宋_GB2312" w:cs="仿宋_GB2312"/>
          <w:sz w:val="32"/>
          <w:szCs w:val="32"/>
          <w:highlight w:val="none"/>
        </w:rPr>
        <w:t>51.60</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21.40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Hans"/>
        </w:rPr>
        <w:t>主要是</w:t>
      </w:r>
      <w:r>
        <w:rPr>
          <w:rFonts w:ascii="仿宋_GB2312" w:hAnsi="黑体" w:eastAsia="仿宋_GB2312"/>
          <w:sz w:val="32"/>
          <w:szCs w:val="32"/>
          <w:highlight w:val="none"/>
        </w:rPr>
        <w:t>专利资助经费增加21.40万元</w:t>
      </w:r>
      <w:r>
        <w:rPr>
          <w:rFonts w:hint="eastAsia" w:ascii="仿宋_GB2312" w:hAnsi="黑体" w:eastAsia="仿宋_GB2312"/>
          <w:sz w:val="32"/>
          <w:szCs w:val="32"/>
          <w:highlight w:val="none"/>
        </w:rPr>
        <w:t>。</w:t>
      </w:r>
    </w:p>
    <w:p w14:paraId="57734DD2">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 xml:space="preserve"> 教育支出（类）普通教育（款）高等教育（项）</w:t>
      </w:r>
      <w:r>
        <w:rPr>
          <w:rFonts w:ascii="仿宋_GB2312" w:hAnsi="黑体" w:eastAsia="仿宋_GB2312" w:cs="仿宋_GB2312"/>
          <w:sz w:val="32"/>
          <w:szCs w:val="32"/>
          <w:highlight w:val="none"/>
        </w:rPr>
        <w:t>2024</w:t>
      </w:r>
      <w:r>
        <w:rPr>
          <w:rFonts w:hint="eastAsia" w:ascii="仿宋_GB2312" w:hAnsi="黑体" w:eastAsia="仿宋_GB2312"/>
          <w:sz w:val="32"/>
          <w:szCs w:val="32"/>
          <w:highlight w:val="none"/>
        </w:rPr>
        <w:t>年预算数为</w:t>
      </w:r>
      <w:r>
        <w:rPr>
          <w:rFonts w:ascii="仿宋_GB2312" w:hAnsi="黑体" w:eastAsia="仿宋_GB2312" w:cs="仿宋_GB2312"/>
          <w:sz w:val="32"/>
          <w:szCs w:val="32"/>
          <w:highlight w:val="none"/>
        </w:rPr>
        <w:t>129,888.67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Hans"/>
        </w:rPr>
        <w:t>其中上年结转资金</w:t>
      </w:r>
      <w:r>
        <w:rPr>
          <w:rFonts w:ascii="仿宋_GB2312" w:hAnsi="黑体" w:eastAsia="仿宋_GB2312"/>
          <w:sz w:val="32"/>
          <w:szCs w:val="32"/>
          <w:highlight w:val="none"/>
          <w:lang w:eastAsia="zh-Hans"/>
        </w:rPr>
        <w:t>7,409.84</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本年拨款金额</w:t>
      </w:r>
      <w:r>
        <w:rPr>
          <w:rFonts w:ascii="仿宋_GB2312" w:hAnsi="黑体" w:eastAsia="仿宋_GB2312"/>
          <w:sz w:val="32"/>
          <w:szCs w:val="32"/>
          <w:highlight w:val="none"/>
          <w:lang w:eastAsia="zh-Hans"/>
        </w:rPr>
        <w:t>122,478.85</w:t>
      </w:r>
      <w:r>
        <w:rPr>
          <w:rFonts w:hint="eastAsia" w:ascii="仿宋_GB2312" w:hAnsi="黑体" w:eastAsia="仿宋_GB2312" w:cs="仿宋_GB2312"/>
          <w:sz w:val="32"/>
          <w:szCs w:val="32"/>
          <w:highlight w:val="none"/>
          <w:lang w:eastAsia="zh-Hans"/>
        </w:rPr>
        <w:t>万元</w:t>
      </w:r>
      <w:r>
        <w:rPr>
          <w:rFonts w:ascii="仿宋_GB2312" w:hAnsi="黑体" w:eastAsia="仿宋_GB2312" w:cs="仿宋_GB2312"/>
          <w:sz w:val="32"/>
          <w:szCs w:val="32"/>
          <w:highlight w:val="none"/>
          <w:lang w:eastAsia="zh-Hans"/>
        </w:rPr>
        <w:t>，</w:t>
      </w:r>
      <w:r>
        <w:rPr>
          <w:rFonts w:hint="eastAsia" w:ascii="仿宋_GB2312" w:hAnsi="黑体" w:eastAsia="仿宋_GB2312" w:cs="仿宋_GB2312"/>
          <w:sz w:val="32"/>
          <w:szCs w:val="32"/>
          <w:highlight w:val="none"/>
          <w:lang w:eastAsia="zh-Hans"/>
        </w:rPr>
        <w:t>同比</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60,805.73</w:t>
      </w:r>
      <w:r>
        <w:rPr>
          <w:rFonts w:hint="eastAsia" w:ascii="仿宋_GB2312" w:hAnsi="黑体" w:eastAsia="仿宋_GB2312"/>
          <w:sz w:val="32"/>
          <w:szCs w:val="32"/>
          <w:highlight w:val="none"/>
        </w:rPr>
        <w:t>万元，主要</w:t>
      </w:r>
      <w:r>
        <w:rPr>
          <w:rFonts w:hint="eastAsia" w:ascii="仿宋_GB2312" w:hAnsi="黑体" w:eastAsia="仿宋_GB2312"/>
          <w:sz w:val="32"/>
          <w:szCs w:val="32"/>
          <w:highlight w:val="none"/>
          <w:lang w:eastAsia="zh-Hans"/>
        </w:rPr>
        <w:t>是基本支出</w:t>
      </w:r>
      <w:r>
        <w:rPr>
          <w:rFonts w:ascii="仿宋_GB2312" w:hAnsi="宋体" w:eastAsia="仿宋_GB2312" w:cs="仿宋_GB2312"/>
          <w:sz w:val="32"/>
          <w:szCs w:val="32"/>
          <w:highlight w:val="none"/>
          <w:lang w:bidi="ar"/>
        </w:rPr>
        <w:t>经费</w:t>
      </w:r>
      <w:r>
        <w:rPr>
          <w:rFonts w:ascii="仿宋_GB2312" w:hAnsi="黑体" w:eastAsia="仿宋_GB2312"/>
          <w:sz w:val="32"/>
          <w:szCs w:val="32"/>
          <w:highlight w:val="none"/>
          <w:lang w:eastAsia="zh-Hans"/>
        </w:rPr>
        <w:t>拨款</w:t>
      </w:r>
      <w:r>
        <w:rPr>
          <w:rFonts w:hint="eastAsia" w:ascii="仿宋_GB2312" w:hAnsi="黑体" w:eastAsia="仿宋_GB2312"/>
          <w:sz w:val="32"/>
          <w:szCs w:val="32"/>
          <w:highlight w:val="none"/>
          <w:lang w:eastAsia="zh-Hans"/>
        </w:rPr>
        <w:t>增加</w:t>
      </w:r>
      <w:r>
        <w:rPr>
          <w:rFonts w:ascii="仿宋_GB2312" w:hAnsi="黑体" w:eastAsia="仿宋_GB2312"/>
          <w:sz w:val="32"/>
          <w:szCs w:val="32"/>
          <w:highlight w:val="none"/>
          <w:lang w:eastAsia="zh-Hans"/>
        </w:rPr>
        <w:t>1,628.07</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项目支出</w:t>
      </w:r>
      <w:r>
        <w:rPr>
          <w:rFonts w:ascii="仿宋_GB2312" w:hAnsi="宋体" w:eastAsia="仿宋_GB2312" w:cs="仿宋_GB2312"/>
          <w:sz w:val="32"/>
          <w:szCs w:val="32"/>
          <w:highlight w:val="none"/>
          <w:lang w:bidi="ar"/>
        </w:rPr>
        <w:t>经费</w:t>
      </w:r>
      <w:r>
        <w:rPr>
          <w:rFonts w:ascii="仿宋_GB2312" w:hAnsi="黑体" w:eastAsia="仿宋_GB2312"/>
          <w:sz w:val="32"/>
          <w:szCs w:val="32"/>
          <w:highlight w:val="none"/>
          <w:lang w:eastAsia="zh-Hans"/>
        </w:rPr>
        <w:t>拨款</w:t>
      </w:r>
      <w:r>
        <w:rPr>
          <w:rFonts w:hint="eastAsia" w:ascii="仿宋_GB2312" w:hAnsi="黑体" w:eastAsia="仿宋_GB2312"/>
          <w:sz w:val="32"/>
          <w:szCs w:val="32"/>
          <w:highlight w:val="none"/>
          <w:lang w:eastAsia="zh-Hans"/>
        </w:rPr>
        <w:t>增加</w:t>
      </w:r>
      <w:r>
        <w:rPr>
          <w:rFonts w:ascii="仿宋_GB2312" w:hAnsi="黑体" w:eastAsia="仿宋_GB2312"/>
          <w:sz w:val="32"/>
          <w:szCs w:val="32"/>
          <w:highlight w:val="none"/>
          <w:lang w:eastAsia="zh-Hans"/>
        </w:rPr>
        <w:t>59,177.66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rPr>
        <w:t>。</w:t>
      </w:r>
    </w:p>
    <w:p w14:paraId="43FAC7E1">
      <w:pPr>
        <w:ind w:firstLine="640" w:firstLineChars="200"/>
        <w:rPr>
          <w:rFonts w:hint="eastAsia" w:ascii="仿宋_GB2312" w:hAnsi="黑体" w:eastAsia="仿宋_GB2312"/>
          <w:sz w:val="32"/>
          <w:szCs w:val="32"/>
          <w:highlight w:val="none"/>
          <w:lang w:eastAsia="zh-Hans"/>
        </w:rPr>
      </w:pPr>
      <w:r>
        <w:rPr>
          <w:rFonts w:ascii="仿宋_GB2312" w:hAnsi="黑体" w:eastAsia="仿宋_GB2312" w:cs="仿宋_GB2312"/>
          <w:sz w:val="32"/>
          <w:szCs w:val="32"/>
          <w:highlight w:val="none"/>
        </w:rPr>
        <w:t>3</w:t>
      </w:r>
      <w:r>
        <w:rPr>
          <w:rFonts w:hint="eastAsia" w:ascii="仿宋_GB2312" w:hAnsi="黑体" w:eastAsia="仿宋_GB2312" w:cs="仿宋_GB2312"/>
          <w:sz w:val="32"/>
          <w:szCs w:val="32"/>
          <w:highlight w:val="none"/>
          <w:lang w:eastAsia="zh-Hans"/>
        </w:rPr>
        <w:t>.</w:t>
      </w:r>
      <w:r>
        <w:rPr>
          <w:rFonts w:hint="eastAsia" w:ascii="仿宋_GB2312" w:hAnsi="黑体" w:eastAsia="仿宋_GB2312" w:cs="仿宋_GB2312"/>
          <w:sz w:val="32"/>
          <w:szCs w:val="32"/>
          <w:highlight w:val="none"/>
        </w:rPr>
        <w:t>教育支出（类）</w:t>
      </w:r>
      <w:r>
        <w:rPr>
          <w:rFonts w:hint="eastAsia" w:ascii="仿宋_GB2312" w:hAnsi="黑体" w:eastAsia="仿宋_GB2312" w:cs="仿宋_GB2312"/>
          <w:sz w:val="32"/>
          <w:szCs w:val="32"/>
          <w:highlight w:val="none"/>
          <w:lang w:eastAsia="zh-Hans"/>
        </w:rPr>
        <w:t>留学</w:t>
      </w:r>
      <w:r>
        <w:rPr>
          <w:rFonts w:hint="eastAsia" w:ascii="仿宋_GB2312" w:hAnsi="黑体" w:eastAsia="仿宋_GB2312" w:cs="仿宋_GB2312"/>
          <w:sz w:val="32"/>
          <w:szCs w:val="32"/>
          <w:highlight w:val="none"/>
        </w:rPr>
        <w:t>教育（款）</w:t>
      </w:r>
      <w:r>
        <w:rPr>
          <w:rFonts w:hint="eastAsia" w:ascii="仿宋_GB2312" w:hAnsi="黑体" w:eastAsia="仿宋_GB2312" w:cs="仿宋_GB2312"/>
          <w:sz w:val="32"/>
          <w:szCs w:val="32"/>
          <w:highlight w:val="none"/>
          <w:lang w:eastAsia="zh-Hans"/>
        </w:rPr>
        <w:t>来华留学</w:t>
      </w:r>
      <w:r>
        <w:rPr>
          <w:rFonts w:hint="eastAsia" w:ascii="仿宋_GB2312" w:hAnsi="黑体" w:eastAsia="仿宋_GB2312" w:cs="仿宋_GB2312"/>
          <w:sz w:val="32"/>
          <w:szCs w:val="32"/>
          <w:highlight w:val="none"/>
        </w:rPr>
        <w:t>教育（项）</w:t>
      </w:r>
      <w:r>
        <w:rPr>
          <w:rFonts w:ascii="仿宋_GB2312" w:hAnsi="黑体" w:eastAsia="仿宋_GB2312" w:cs="仿宋_GB2312"/>
          <w:sz w:val="32"/>
          <w:szCs w:val="32"/>
          <w:highlight w:val="none"/>
        </w:rPr>
        <w:t>2024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540.40</w:t>
      </w:r>
      <w:r>
        <w:rPr>
          <w:rFonts w:hint="eastAsia" w:ascii="仿宋_GB2312" w:hAnsi="黑体" w:eastAsia="仿宋_GB2312"/>
          <w:sz w:val="32"/>
          <w:szCs w:val="32"/>
          <w:highlight w:val="none"/>
        </w:rPr>
        <w:t>万元，比上年</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8.40</w:t>
      </w:r>
      <w:r>
        <w:rPr>
          <w:rFonts w:hint="eastAsia" w:ascii="仿宋_GB2312" w:hAnsi="黑体" w:eastAsia="仿宋_GB2312"/>
          <w:sz w:val="32"/>
          <w:szCs w:val="32"/>
          <w:highlight w:val="none"/>
        </w:rPr>
        <w:t>万元，主要</w:t>
      </w:r>
      <w:r>
        <w:rPr>
          <w:rFonts w:hint="eastAsia" w:ascii="仿宋_GB2312" w:hAnsi="黑体" w:eastAsia="仿宋_GB2312"/>
          <w:sz w:val="32"/>
          <w:szCs w:val="32"/>
          <w:highlight w:val="none"/>
          <w:lang w:eastAsia="zh-Hans"/>
        </w:rPr>
        <w:t>是</w:t>
      </w:r>
      <w:r>
        <w:rPr>
          <w:rFonts w:ascii="仿宋_GB2312" w:hAnsi="黑体" w:eastAsia="仿宋_GB2312"/>
          <w:sz w:val="32"/>
          <w:szCs w:val="32"/>
          <w:highlight w:val="none"/>
          <w:lang w:eastAsia="zh-Hans"/>
        </w:rPr>
        <w:t>留学生省级奖学金增加所致。</w:t>
      </w:r>
    </w:p>
    <w:p w14:paraId="4C5EA3A0">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lang w:eastAsia="zh-Hans"/>
        </w:rPr>
        <w:t>4</w:t>
      </w:r>
      <w:r>
        <w:rPr>
          <w:rFonts w:hint="eastAsia" w:ascii="仿宋_GB2312" w:hAnsi="黑体" w:eastAsia="仿宋_GB2312"/>
          <w:sz w:val="32"/>
          <w:szCs w:val="32"/>
          <w:highlight w:val="none"/>
          <w:lang w:eastAsia="zh-Hans"/>
        </w:rPr>
        <w:t>.科学技术支出</w:t>
      </w:r>
      <w:r>
        <w:rPr>
          <w:rFonts w:hint="eastAsia" w:ascii="仿宋_GB2312" w:hAnsi="黑体" w:eastAsia="仿宋_GB2312"/>
          <w:sz w:val="32"/>
          <w:szCs w:val="32"/>
          <w:highlight w:val="none"/>
        </w:rPr>
        <w:t>（类）基础研究（款）自然科学基金（项）202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429.14</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其中上年结转资金159.13万元，</w:t>
      </w:r>
      <w:r>
        <w:rPr>
          <w:rFonts w:ascii="仿宋_GB2312" w:hAnsi="宋体" w:eastAsia="仿宋_GB2312" w:cs="仿宋_GB2312"/>
          <w:sz w:val="32"/>
          <w:szCs w:val="32"/>
          <w:highlight w:val="none"/>
          <w:lang w:bidi="ar"/>
        </w:rPr>
        <w:t>本年拨款金额</w:t>
      </w:r>
      <w:r>
        <w:rPr>
          <w:rFonts w:ascii="仿宋_GB2312" w:hAnsi="黑体" w:eastAsia="仿宋_GB2312"/>
          <w:sz w:val="32"/>
          <w:szCs w:val="32"/>
          <w:highlight w:val="none"/>
        </w:rPr>
        <w:t>270.00万元</w:t>
      </w:r>
      <w:r>
        <w:rPr>
          <w:rFonts w:ascii="仿宋_GB2312" w:hAnsi="宋体" w:eastAsia="仿宋_GB2312" w:cs="仿宋_GB2312"/>
          <w:sz w:val="32"/>
          <w:szCs w:val="32"/>
          <w:highlight w:val="none"/>
          <w:lang w:bidi="ar"/>
        </w:rPr>
        <w:t>，同比增加14万元</w:t>
      </w:r>
      <w:r>
        <w:rPr>
          <w:rFonts w:ascii="仿宋_GB2312" w:hAnsi="黑体" w:eastAsia="仿宋_GB2312"/>
          <w:sz w:val="32"/>
          <w:szCs w:val="32"/>
          <w:highlight w:val="none"/>
        </w:rPr>
        <w:t>。</w:t>
      </w:r>
    </w:p>
    <w:p w14:paraId="37C5DBE7">
      <w:pPr>
        <w:ind w:firstLine="640" w:firstLineChars="200"/>
        <w:rPr>
          <w:rFonts w:hint="eastAsia" w:ascii="仿宋_GB2312" w:hAnsi="黑体" w:eastAsia="仿宋_GB2312"/>
          <w:sz w:val="32"/>
          <w:szCs w:val="32"/>
          <w:highlight w:val="none"/>
          <w:lang w:eastAsia="zh-Hans"/>
        </w:rPr>
      </w:pPr>
      <w:r>
        <w:rPr>
          <w:rFonts w:hint="eastAsia" w:ascii="仿宋_GB2312" w:hAnsi="黑体" w:eastAsia="仿宋_GB2312"/>
          <w:sz w:val="32"/>
          <w:szCs w:val="32"/>
          <w:highlight w:val="none"/>
        </w:rPr>
        <w:t>5.</w:t>
      </w:r>
      <w:r>
        <w:rPr>
          <w:rFonts w:hint="eastAsia" w:ascii="仿宋_GB2312" w:hAnsi="黑体" w:eastAsia="仿宋_GB2312"/>
          <w:sz w:val="32"/>
          <w:szCs w:val="32"/>
          <w:highlight w:val="none"/>
          <w:lang w:eastAsia="zh-Hans"/>
        </w:rPr>
        <w:t>科学技术支出</w:t>
      </w:r>
      <w:r>
        <w:rPr>
          <w:rFonts w:hint="eastAsia" w:ascii="仿宋_GB2312" w:hAnsi="黑体" w:eastAsia="仿宋_GB2312"/>
          <w:sz w:val="32"/>
          <w:szCs w:val="32"/>
          <w:highlight w:val="none"/>
        </w:rPr>
        <w:t>（类）基础研究（款）科技人才队伍建设（项）202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708.10</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其中上年结转结余资金596.1万元，本年拨款金额112.00万元，同比</w:t>
      </w:r>
      <w:r>
        <w:rPr>
          <w:rFonts w:ascii="仿宋_GB2312" w:hAnsi="黑体" w:eastAsia="仿宋_GB2312"/>
          <w:sz w:val="32"/>
          <w:szCs w:val="32"/>
          <w:highlight w:val="none"/>
          <w:lang w:eastAsia="zh-Hans"/>
        </w:rPr>
        <w:t>增加112万元。</w:t>
      </w:r>
    </w:p>
    <w:p w14:paraId="16CCACE8">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6.</w:t>
      </w:r>
      <w:r>
        <w:rPr>
          <w:rFonts w:hint="eastAsia" w:ascii="仿宋_GB2312" w:hAnsi="黑体" w:eastAsia="仿宋_GB2312"/>
          <w:sz w:val="32"/>
          <w:szCs w:val="32"/>
          <w:highlight w:val="none"/>
          <w:lang w:eastAsia="zh-Hans"/>
        </w:rPr>
        <w:t>科学技术支出</w:t>
      </w:r>
      <w:r>
        <w:rPr>
          <w:rFonts w:hint="eastAsia" w:ascii="仿宋_GB2312" w:hAnsi="黑体" w:eastAsia="仿宋_GB2312"/>
          <w:sz w:val="32"/>
          <w:szCs w:val="32"/>
          <w:highlight w:val="none"/>
        </w:rPr>
        <w:t>（类）</w:t>
      </w:r>
      <w:r>
        <w:rPr>
          <w:rFonts w:ascii="仿宋_GB2312" w:hAnsi="黑体" w:eastAsia="仿宋_GB2312"/>
          <w:sz w:val="32"/>
          <w:szCs w:val="32"/>
          <w:highlight w:val="none"/>
        </w:rPr>
        <w:t>应用</w:t>
      </w:r>
      <w:r>
        <w:rPr>
          <w:rFonts w:hint="eastAsia" w:ascii="仿宋_GB2312" w:hAnsi="黑体" w:eastAsia="仿宋_GB2312"/>
          <w:sz w:val="32"/>
          <w:szCs w:val="32"/>
          <w:highlight w:val="none"/>
        </w:rPr>
        <w:t>研究（款）</w:t>
      </w:r>
      <w:r>
        <w:rPr>
          <w:rFonts w:ascii="仿宋_GB2312" w:hAnsi="黑体" w:eastAsia="仿宋_GB2312"/>
          <w:sz w:val="32"/>
          <w:szCs w:val="32"/>
          <w:highlight w:val="none"/>
        </w:rPr>
        <w:t>其他应用研究支出</w:t>
      </w:r>
      <w:r>
        <w:rPr>
          <w:rFonts w:hint="eastAsia" w:ascii="仿宋_GB2312" w:hAnsi="黑体" w:eastAsia="仿宋_GB2312"/>
          <w:sz w:val="32"/>
          <w:szCs w:val="32"/>
          <w:highlight w:val="none"/>
        </w:rPr>
        <w:t>（项）202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1,042万元，均为本年拨款金额，同比增加1042万元，主要为</w:t>
      </w:r>
      <w:r>
        <w:rPr>
          <w:rFonts w:ascii="仿宋_GB2312" w:hAnsi="宋体" w:eastAsia="仿宋_GB2312"/>
          <w:sz w:val="32"/>
          <w:szCs w:val="32"/>
          <w:highlight w:val="none"/>
          <w:lang w:bidi="ar"/>
        </w:rPr>
        <w:t>2023</w:t>
      </w:r>
      <w:r>
        <w:rPr>
          <w:rFonts w:ascii="仿宋_GB2312" w:hAnsi="宋体" w:eastAsia="仿宋_GB2312" w:cs="仿宋_GB2312"/>
          <w:sz w:val="32"/>
          <w:szCs w:val="32"/>
          <w:highlight w:val="none"/>
          <w:lang w:bidi="ar"/>
        </w:rPr>
        <w:t>年该项目在</w:t>
      </w:r>
      <w:r>
        <w:rPr>
          <w:rFonts w:hint="eastAsia" w:ascii="仿宋_GB2312" w:hAnsi="黑体" w:eastAsia="仿宋_GB2312"/>
          <w:sz w:val="32"/>
          <w:szCs w:val="32"/>
          <w:highlight w:val="none"/>
        </w:rPr>
        <w:t>科学技术支出（类）科技重大项目（款）重点研发计划（项）</w:t>
      </w:r>
      <w:r>
        <w:rPr>
          <w:rFonts w:ascii="仿宋_GB2312" w:hAnsi="黑体" w:eastAsia="仿宋_GB2312"/>
          <w:sz w:val="32"/>
          <w:szCs w:val="32"/>
          <w:highlight w:val="none"/>
        </w:rPr>
        <w:t>中反映</w:t>
      </w:r>
      <w:r>
        <w:rPr>
          <w:rFonts w:ascii="仿宋_GB2312" w:hAnsi="宋体" w:eastAsia="仿宋_GB2312" w:cs="仿宋_GB2312"/>
          <w:sz w:val="32"/>
          <w:szCs w:val="32"/>
          <w:highlight w:val="none"/>
          <w:lang w:bidi="ar"/>
        </w:rPr>
        <w:t>。</w:t>
      </w:r>
    </w:p>
    <w:p w14:paraId="40004102">
      <w:pPr>
        <w:ind w:firstLine="640" w:firstLineChars="200"/>
        <w:rPr>
          <w:rFonts w:hint="eastAsia" w:ascii="仿宋_GB2312" w:hAnsi="黑体" w:eastAsia="仿宋_GB2312"/>
          <w:sz w:val="32"/>
          <w:szCs w:val="32"/>
          <w:highlight w:val="none"/>
          <w:lang w:eastAsia="zh-Hans"/>
        </w:rPr>
      </w:pPr>
      <w:r>
        <w:rPr>
          <w:rFonts w:ascii="仿宋_GB2312" w:hAnsi="黑体" w:eastAsia="仿宋_GB2312"/>
          <w:sz w:val="32"/>
          <w:szCs w:val="32"/>
          <w:highlight w:val="none"/>
        </w:rPr>
        <w:t>7</w:t>
      </w:r>
      <w:r>
        <w:rPr>
          <w:rFonts w:hint="eastAsia" w:ascii="仿宋_GB2312" w:hAnsi="黑体" w:eastAsia="仿宋_GB2312"/>
          <w:sz w:val="32"/>
          <w:szCs w:val="32"/>
          <w:highlight w:val="none"/>
        </w:rPr>
        <w:t>.科学技术支出（类）技术研究与开发（款）科技成果转化与扩散（项）202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0.41</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Hans"/>
        </w:rPr>
        <w:t>全部为</w:t>
      </w:r>
      <w:r>
        <w:rPr>
          <w:rFonts w:ascii="仿宋_GB2312" w:hAnsi="黑体" w:eastAsia="仿宋_GB2312"/>
          <w:sz w:val="32"/>
          <w:szCs w:val="32"/>
          <w:highlight w:val="none"/>
          <w:lang w:eastAsia="zh-Hans"/>
        </w:rPr>
        <w:t>2022</w:t>
      </w:r>
      <w:r>
        <w:rPr>
          <w:rFonts w:hint="eastAsia" w:ascii="仿宋_GB2312" w:hAnsi="黑体" w:eastAsia="仿宋_GB2312"/>
          <w:sz w:val="32"/>
          <w:szCs w:val="32"/>
          <w:highlight w:val="none"/>
          <w:lang w:eastAsia="zh-Hans"/>
        </w:rPr>
        <w:t>年</w:t>
      </w:r>
      <w:r>
        <w:rPr>
          <w:rFonts w:hint="eastAsia" w:ascii="仿宋_GB2312" w:hAnsi="黑体" w:eastAsia="仿宋_GB2312" w:cs="仿宋_GB2312"/>
          <w:sz w:val="32"/>
          <w:szCs w:val="32"/>
          <w:highlight w:val="none"/>
        </w:rPr>
        <w:t>重大新药创制国家科技重大专项结转经费</w:t>
      </w:r>
      <w:r>
        <w:rPr>
          <w:rFonts w:ascii="仿宋_GB2312" w:hAnsi="黑体" w:eastAsia="仿宋_GB2312"/>
          <w:sz w:val="32"/>
          <w:szCs w:val="32"/>
          <w:highlight w:val="none"/>
          <w:lang w:eastAsia="zh-Hans"/>
        </w:rPr>
        <w:t>。</w:t>
      </w:r>
    </w:p>
    <w:p w14:paraId="5D24271D">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8.</w:t>
      </w:r>
      <w:r>
        <w:rPr>
          <w:rFonts w:hint="eastAsia" w:ascii="仿宋_GB2312" w:hAnsi="黑体" w:eastAsia="仿宋_GB2312"/>
          <w:sz w:val="32"/>
          <w:szCs w:val="32"/>
          <w:highlight w:val="none"/>
        </w:rPr>
        <w:t>科学技术支出（类）技术研究与开发（款）</w:t>
      </w:r>
      <w:r>
        <w:rPr>
          <w:rFonts w:ascii="仿宋_GB2312" w:hAnsi="黑体" w:eastAsia="仿宋_GB2312"/>
          <w:sz w:val="32"/>
          <w:szCs w:val="32"/>
          <w:highlight w:val="none"/>
        </w:rPr>
        <w:t>其他技术研究与开发支出</w:t>
      </w:r>
      <w:r>
        <w:rPr>
          <w:rFonts w:hint="eastAsia" w:ascii="仿宋_GB2312" w:hAnsi="黑体" w:eastAsia="仿宋_GB2312"/>
          <w:sz w:val="32"/>
          <w:szCs w:val="32"/>
          <w:highlight w:val="none"/>
        </w:rPr>
        <w:t>（项）202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95万元，同比增加95万元，主要为2024年新增项目。</w:t>
      </w:r>
    </w:p>
    <w:p w14:paraId="7BB89230">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9</w:t>
      </w:r>
      <w:r>
        <w:rPr>
          <w:rFonts w:hint="eastAsia" w:ascii="仿宋_GB2312" w:hAnsi="黑体" w:eastAsia="仿宋_GB2312"/>
          <w:sz w:val="32"/>
          <w:szCs w:val="32"/>
          <w:highlight w:val="none"/>
        </w:rPr>
        <w:t>.科学技术支出（类）科技条件与服务（款）科技条件专项（项）202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73.43</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全部为上年结转资金，同比减少1202.00万元，主要为该项目2024年在</w:t>
      </w:r>
      <w:r>
        <w:rPr>
          <w:rFonts w:hint="eastAsia" w:ascii="仿宋_GB2312" w:hAnsi="黑体" w:eastAsia="仿宋_GB2312"/>
          <w:sz w:val="32"/>
          <w:szCs w:val="32"/>
          <w:highlight w:val="none"/>
        </w:rPr>
        <w:t>科学技术支出（类）科技条件与服务（款）</w:t>
      </w:r>
      <w:r>
        <w:rPr>
          <w:rFonts w:ascii="仿宋_GB2312" w:hAnsi="黑体" w:eastAsia="仿宋_GB2312"/>
          <w:sz w:val="32"/>
          <w:szCs w:val="32"/>
          <w:highlight w:val="none"/>
        </w:rPr>
        <w:t>其他科技条件与服务支出</w:t>
      </w:r>
      <w:r>
        <w:rPr>
          <w:rFonts w:hint="eastAsia" w:ascii="仿宋_GB2312" w:hAnsi="黑体" w:eastAsia="仿宋_GB2312"/>
          <w:sz w:val="32"/>
          <w:szCs w:val="32"/>
          <w:highlight w:val="none"/>
        </w:rPr>
        <w:t>（项）</w:t>
      </w:r>
      <w:r>
        <w:rPr>
          <w:rFonts w:ascii="仿宋_GB2312" w:hAnsi="黑体" w:eastAsia="仿宋_GB2312"/>
          <w:sz w:val="32"/>
          <w:szCs w:val="32"/>
          <w:highlight w:val="none"/>
        </w:rPr>
        <w:t>中反映。</w:t>
      </w:r>
    </w:p>
    <w:p w14:paraId="6B3F6775">
      <w:pPr>
        <w:ind w:firstLine="640" w:firstLineChars="200"/>
        <w:rPr>
          <w:highlight w:val="none"/>
        </w:rPr>
      </w:pPr>
      <w:r>
        <w:rPr>
          <w:rFonts w:ascii="仿宋_GB2312" w:hAnsi="黑体" w:eastAsia="仿宋_GB2312"/>
          <w:sz w:val="32"/>
          <w:szCs w:val="32"/>
          <w:highlight w:val="none"/>
        </w:rPr>
        <w:t>10</w:t>
      </w:r>
      <w:r>
        <w:rPr>
          <w:rFonts w:hint="eastAsia" w:ascii="仿宋_GB2312" w:hAnsi="黑体" w:eastAsia="仿宋_GB2312"/>
          <w:sz w:val="32"/>
          <w:szCs w:val="32"/>
          <w:highlight w:val="none"/>
        </w:rPr>
        <w:t>.科学技术支出（类）科技条件与服务（款）</w:t>
      </w:r>
      <w:r>
        <w:rPr>
          <w:rFonts w:ascii="仿宋_GB2312" w:hAnsi="黑体" w:eastAsia="仿宋_GB2312"/>
          <w:sz w:val="32"/>
          <w:szCs w:val="32"/>
          <w:highlight w:val="none"/>
        </w:rPr>
        <w:t>其他科技条件与服务支出</w:t>
      </w:r>
      <w:r>
        <w:rPr>
          <w:rFonts w:hint="eastAsia" w:ascii="仿宋_GB2312" w:hAnsi="黑体" w:eastAsia="仿宋_GB2312"/>
          <w:sz w:val="32"/>
          <w:szCs w:val="32"/>
          <w:highlight w:val="none"/>
        </w:rPr>
        <w:t>（项）202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2,293.60</w:t>
      </w:r>
      <w:r>
        <w:rPr>
          <w:rFonts w:hint="eastAsia" w:ascii="仿宋_GB2312" w:hAnsi="黑体" w:eastAsia="仿宋_GB2312"/>
          <w:sz w:val="32"/>
          <w:szCs w:val="32"/>
          <w:highlight w:val="none"/>
        </w:rPr>
        <w:t>万元，</w:t>
      </w:r>
      <w:r>
        <w:rPr>
          <w:rFonts w:ascii="仿宋_GB2312" w:hAnsi="黑体" w:eastAsia="仿宋_GB2312"/>
          <w:sz w:val="32"/>
          <w:szCs w:val="32"/>
          <w:highlight w:val="none"/>
        </w:rPr>
        <w:t>同比增加2,293.60万元，主要为该项目2023年在</w:t>
      </w:r>
      <w:r>
        <w:rPr>
          <w:rFonts w:hint="eastAsia" w:ascii="仿宋_GB2312" w:hAnsi="黑体" w:eastAsia="仿宋_GB2312"/>
          <w:sz w:val="32"/>
          <w:szCs w:val="32"/>
          <w:highlight w:val="none"/>
        </w:rPr>
        <w:t>科学技术支出（类）科技条件与服务（款）科技条件专项（项）</w:t>
      </w:r>
      <w:r>
        <w:rPr>
          <w:rFonts w:ascii="仿宋_GB2312" w:hAnsi="黑体" w:eastAsia="仿宋_GB2312"/>
          <w:sz w:val="32"/>
          <w:szCs w:val="32"/>
          <w:highlight w:val="none"/>
        </w:rPr>
        <w:t>中反映。</w:t>
      </w:r>
    </w:p>
    <w:p w14:paraId="13896529">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11</w:t>
      </w:r>
      <w:r>
        <w:rPr>
          <w:rFonts w:hint="eastAsia" w:ascii="仿宋_GB2312" w:hAnsi="黑体" w:eastAsia="仿宋_GB2312"/>
          <w:sz w:val="32"/>
          <w:szCs w:val="32"/>
          <w:highlight w:val="none"/>
        </w:rPr>
        <w:t>.科学技术支出（类）科学技术普及（款）</w:t>
      </w:r>
      <w:r>
        <w:rPr>
          <w:rFonts w:ascii="仿宋_GB2312" w:hAnsi="黑体" w:eastAsia="仿宋_GB2312"/>
          <w:sz w:val="32"/>
          <w:szCs w:val="32"/>
          <w:highlight w:val="none"/>
        </w:rPr>
        <w:t>科普活动</w:t>
      </w:r>
      <w:r>
        <w:rPr>
          <w:rFonts w:hint="eastAsia" w:ascii="仿宋_GB2312" w:hAnsi="黑体" w:eastAsia="仿宋_GB2312"/>
          <w:sz w:val="32"/>
          <w:szCs w:val="32"/>
          <w:highlight w:val="none"/>
        </w:rPr>
        <w:t>（项）202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8万元，均为本年拨款金额，同比增加8万元，主要为该项目为2024年新增项目。</w:t>
      </w:r>
    </w:p>
    <w:p w14:paraId="45846CCC">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12</w:t>
      </w:r>
      <w:r>
        <w:rPr>
          <w:rFonts w:hint="eastAsia" w:ascii="仿宋_GB2312" w:hAnsi="黑体" w:eastAsia="仿宋_GB2312"/>
          <w:sz w:val="32"/>
          <w:szCs w:val="32"/>
          <w:highlight w:val="none"/>
        </w:rPr>
        <w:t>.科学技术支出（类）科学技术普及（款）其他科学技术普及支出（项）202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年预算数为10.00万元，</w:t>
      </w:r>
      <w:r>
        <w:rPr>
          <w:rFonts w:ascii="仿宋_GB2312" w:hAnsi="黑体" w:eastAsia="仿宋_GB2312"/>
          <w:sz w:val="32"/>
          <w:szCs w:val="32"/>
          <w:highlight w:val="none"/>
        </w:rPr>
        <w:t>为上年结转资金，为</w:t>
      </w:r>
      <w:r>
        <w:rPr>
          <w:rFonts w:hint="eastAsia" w:ascii="仿宋_GB2312" w:hAnsi="黑体" w:eastAsia="仿宋_GB2312"/>
          <w:sz w:val="32"/>
          <w:szCs w:val="32"/>
          <w:highlight w:val="none"/>
        </w:rPr>
        <w:t>2022年下达的科技普及经费未支出，</w:t>
      </w:r>
      <w:r>
        <w:rPr>
          <w:rFonts w:ascii="仿宋_GB2312" w:hAnsi="黑体" w:eastAsia="仿宋_GB2312"/>
          <w:sz w:val="32"/>
          <w:szCs w:val="32"/>
          <w:highlight w:val="none"/>
        </w:rPr>
        <w:t>而</w:t>
      </w:r>
      <w:r>
        <w:rPr>
          <w:rFonts w:hint="eastAsia" w:ascii="仿宋_GB2312" w:hAnsi="黑体" w:eastAsia="仿宋_GB2312"/>
          <w:sz w:val="32"/>
          <w:szCs w:val="32"/>
          <w:highlight w:val="none"/>
        </w:rPr>
        <w:t>结转至202</w:t>
      </w:r>
      <w:r>
        <w:rPr>
          <w:rFonts w:ascii="仿宋_GB2312" w:hAnsi="黑体" w:eastAsia="仿宋_GB2312"/>
          <w:sz w:val="32"/>
          <w:szCs w:val="32"/>
          <w:highlight w:val="none"/>
        </w:rPr>
        <w:t>4</w:t>
      </w:r>
      <w:r>
        <w:rPr>
          <w:rFonts w:hint="eastAsia" w:ascii="仿宋_GB2312" w:hAnsi="黑体" w:eastAsia="仿宋_GB2312"/>
          <w:sz w:val="32"/>
          <w:szCs w:val="32"/>
          <w:highlight w:val="none"/>
        </w:rPr>
        <w:t>年。</w:t>
      </w:r>
    </w:p>
    <w:p w14:paraId="30F12E88">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13</w:t>
      </w:r>
      <w:r>
        <w:rPr>
          <w:rFonts w:hint="eastAsia" w:ascii="仿宋_GB2312" w:hAnsi="黑体" w:eastAsia="仿宋_GB2312"/>
          <w:sz w:val="32"/>
          <w:szCs w:val="32"/>
          <w:highlight w:val="none"/>
        </w:rPr>
        <w:t>.科学技术支出（类）科技重大项目（款）重点研发计划（项）202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1,482.42</w:t>
      </w:r>
      <w:r>
        <w:rPr>
          <w:rFonts w:hint="eastAsia" w:ascii="仿宋_GB2312" w:hAnsi="黑体" w:eastAsia="仿宋_GB2312"/>
          <w:sz w:val="32"/>
          <w:szCs w:val="32"/>
          <w:highlight w:val="none"/>
        </w:rPr>
        <w:t>万元，</w:t>
      </w:r>
      <w:r>
        <w:rPr>
          <w:rFonts w:ascii="仿宋_GB2312" w:hAnsi="黑体" w:eastAsia="仿宋_GB2312"/>
          <w:sz w:val="32"/>
          <w:szCs w:val="32"/>
          <w:highlight w:val="none"/>
        </w:rPr>
        <w:t>均为上年结转资金，同</w:t>
      </w:r>
      <w:r>
        <w:rPr>
          <w:rFonts w:hint="eastAsia" w:ascii="仿宋_GB2312" w:hAnsi="黑体" w:eastAsia="仿宋_GB2312"/>
          <w:sz w:val="32"/>
          <w:szCs w:val="32"/>
          <w:highlight w:val="none"/>
        </w:rPr>
        <w:t>比</w:t>
      </w:r>
      <w:r>
        <w:rPr>
          <w:rFonts w:ascii="仿宋_GB2312" w:hAnsi="黑体" w:eastAsia="仿宋_GB2312"/>
          <w:sz w:val="32"/>
          <w:szCs w:val="32"/>
          <w:highlight w:val="none"/>
        </w:rPr>
        <w:t>减少1507</w:t>
      </w:r>
      <w:r>
        <w:rPr>
          <w:rFonts w:hint="eastAsia" w:ascii="仿宋_GB2312" w:hAnsi="黑体" w:eastAsia="仿宋_GB2312"/>
          <w:sz w:val="32"/>
          <w:szCs w:val="32"/>
          <w:highlight w:val="none"/>
        </w:rPr>
        <w:t>万元</w:t>
      </w:r>
      <w:r>
        <w:rPr>
          <w:rFonts w:ascii="仿宋_GB2312" w:hAnsi="黑体" w:eastAsia="仿宋_GB2312"/>
          <w:sz w:val="32"/>
          <w:szCs w:val="32"/>
          <w:highlight w:val="none"/>
        </w:rPr>
        <w:t>。</w:t>
      </w:r>
      <w:r>
        <w:rPr>
          <w:rFonts w:hint="eastAsia" w:ascii="仿宋_GB2312" w:hAnsi="黑体" w:eastAsia="仿宋_GB2312"/>
          <w:sz w:val="32"/>
          <w:szCs w:val="32"/>
          <w:highlight w:val="none"/>
        </w:rPr>
        <w:t>主要是202</w:t>
      </w:r>
      <w:r>
        <w:rPr>
          <w:rFonts w:ascii="仿宋_GB2312" w:hAnsi="黑体" w:eastAsia="仿宋_GB2312"/>
          <w:sz w:val="32"/>
          <w:szCs w:val="32"/>
          <w:highlight w:val="none"/>
        </w:rPr>
        <w:t>4</w:t>
      </w:r>
      <w:r>
        <w:rPr>
          <w:rFonts w:hint="eastAsia" w:ascii="仿宋_GB2312" w:hAnsi="黑体" w:eastAsia="仿宋_GB2312"/>
          <w:sz w:val="32"/>
          <w:szCs w:val="32"/>
          <w:highlight w:val="none"/>
        </w:rPr>
        <w:t>年</w:t>
      </w:r>
      <w:r>
        <w:rPr>
          <w:rFonts w:ascii="仿宋_GB2312" w:hAnsi="黑体" w:eastAsia="仿宋_GB2312"/>
          <w:sz w:val="32"/>
          <w:szCs w:val="32"/>
          <w:highlight w:val="none"/>
        </w:rPr>
        <w:t>该项目在</w:t>
      </w:r>
      <w:r>
        <w:rPr>
          <w:rFonts w:hint="eastAsia" w:ascii="仿宋_GB2312" w:hAnsi="黑体" w:eastAsia="仿宋_GB2312"/>
          <w:sz w:val="32"/>
          <w:szCs w:val="32"/>
          <w:highlight w:val="none"/>
          <w:lang w:eastAsia="zh-Hans"/>
        </w:rPr>
        <w:t>科学技术支出</w:t>
      </w:r>
      <w:r>
        <w:rPr>
          <w:rFonts w:hint="eastAsia" w:ascii="仿宋_GB2312" w:hAnsi="黑体" w:eastAsia="仿宋_GB2312"/>
          <w:sz w:val="32"/>
          <w:szCs w:val="32"/>
          <w:highlight w:val="none"/>
        </w:rPr>
        <w:t>（类）</w:t>
      </w:r>
      <w:r>
        <w:rPr>
          <w:rFonts w:ascii="仿宋_GB2312" w:hAnsi="黑体" w:eastAsia="仿宋_GB2312"/>
          <w:sz w:val="32"/>
          <w:szCs w:val="32"/>
          <w:highlight w:val="none"/>
        </w:rPr>
        <w:t>应用</w:t>
      </w:r>
      <w:r>
        <w:rPr>
          <w:rFonts w:hint="eastAsia" w:ascii="仿宋_GB2312" w:hAnsi="黑体" w:eastAsia="仿宋_GB2312"/>
          <w:sz w:val="32"/>
          <w:szCs w:val="32"/>
          <w:highlight w:val="none"/>
        </w:rPr>
        <w:t>研究（款）</w:t>
      </w:r>
      <w:r>
        <w:rPr>
          <w:rFonts w:ascii="仿宋_GB2312" w:hAnsi="黑体" w:eastAsia="仿宋_GB2312"/>
          <w:sz w:val="32"/>
          <w:szCs w:val="32"/>
          <w:highlight w:val="none"/>
        </w:rPr>
        <w:t>其他应用研究支出</w:t>
      </w:r>
      <w:r>
        <w:rPr>
          <w:rFonts w:hint="eastAsia" w:ascii="仿宋_GB2312" w:hAnsi="黑体" w:eastAsia="仿宋_GB2312"/>
          <w:sz w:val="32"/>
          <w:szCs w:val="32"/>
          <w:highlight w:val="none"/>
        </w:rPr>
        <w:t>（项）</w:t>
      </w:r>
      <w:r>
        <w:rPr>
          <w:rFonts w:ascii="仿宋_GB2312" w:hAnsi="黑体" w:eastAsia="仿宋_GB2312"/>
          <w:sz w:val="32"/>
          <w:szCs w:val="32"/>
          <w:highlight w:val="none"/>
        </w:rPr>
        <w:t>中反映</w:t>
      </w:r>
      <w:r>
        <w:rPr>
          <w:rFonts w:hint="eastAsia" w:ascii="仿宋_GB2312" w:hAnsi="黑体" w:eastAsia="仿宋_GB2312"/>
          <w:sz w:val="32"/>
          <w:szCs w:val="32"/>
          <w:highlight w:val="none"/>
        </w:rPr>
        <w:t>。</w:t>
      </w:r>
    </w:p>
    <w:p w14:paraId="1FB8087F">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4</w:t>
      </w:r>
      <w:r>
        <w:rPr>
          <w:rFonts w:hint="eastAsia" w:ascii="仿宋_GB2312" w:hAnsi="黑体" w:eastAsia="仿宋_GB2312"/>
          <w:sz w:val="32"/>
          <w:szCs w:val="32"/>
          <w:highlight w:val="none"/>
        </w:rPr>
        <w:t>.科学技术支出（类）其他科学技术支出（款）科技奖励（项）202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23</w:t>
      </w:r>
      <w:r>
        <w:rPr>
          <w:rFonts w:hint="eastAsia" w:ascii="仿宋_GB2312" w:hAnsi="黑体" w:eastAsia="仿宋_GB2312"/>
          <w:sz w:val="32"/>
          <w:szCs w:val="32"/>
          <w:highlight w:val="none"/>
        </w:rPr>
        <w:t>万元，</w:t>
      </w:r>
      <w:r>
        <w:rPr>
          <w:rFonts w:ascii="仿宋_GB2312" w:hAnsi="黑体" w:eastAsia="仿宋_GB2312"/>
          <w:sz w:val="32"/>
          <w:szCs w:val="32"/>
          <w:highlight w:val="none"/>
        </w:rPr>
        <w:t>均为上年结转资金，同比与上年持平</w:t>
      </w:r>
      <w:r>
        <w:rPr>
          <w:rFonts w:hint="eastAsia" w:ascii="仿宋_GB2312" w:hAnsi="黑体" w:eastAsia="仿宋_GB2312"/>
          <w:sz w:val="32"/>
          <w:szCs w:val="32"/>
          <w:highlight w:val="none"/>
        </w:rPr>
        <w:t>。</w:t>
      </w:r>
    </w:p>
    <w:p w14:paraId="78EB7683">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5</w:t>
      </w:r>
      <w:r>
        <w:rPr>
          <w:rFonts w:hint="eastAsia" w:ascii="仿宋_GB2312" w:hAnsi="黑体" w:eastAsia="仿宋_GB2312"/>
          <w:sz w:val="32"/>
          <w:szCs w:val="32"/>
          <w:highlight w:val="none"/>
        </w:rPr>
        <w:t>.科学技术支出（类）其他科学技术支出（款）其他科学技术支出（项）202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108.05</w:t>
      </w:r>
      <w:r>
        <w:rPr>
          <w:rFonts w:hint="eastAsia" w:ascii="仿宋_GB2312" w:hAnsi="黑体" w:eastAsia="仿宋_GB2312"/>
          <w:sz w:val="32"/>
          <w:szCs w:val="32"/>
          <w:highlight w:val="none"/>
        </w:rPr>
        <w:t>万元，</w:t>
      </w:r>
      <w:r>
        <w:rPr>
          <w:rFonts w:ascii="仿宋_GB2312" w:hAnsi="黑体" w:eastAsia="仿宋_GB2312"/>
          <w:sz w:val="32"/>
          <w:szCs w:val="32"/>
          <w:highlight w:val="none"/>
        </w:rPr>
        <w:t>均为上年结转结余资金，同比减少93.00</w:t>
      </w:r>
      <w:r>
        <w:rPr>
          <w:rFonts w:hint="eastAsia" w:ascii="仿宋_GB2312" w:hAnsi="黑体" w:eastAsia="仿宋_GB2312"/>
          <w:sz w:val="32"/>
          <w:szCs w:val="32"/>
          <w:highlight w:val="none"/>
        </w:rPr>
        <w:t>万元</w:t>
      </w:r>
      <w:r>
        <w:rPr>
          <w:rFonts w:ascii="仿宋_GB2312" w:hAnsi="黑体" w:eastAsia="仿宋_GB2312"/>
          <w:sz w:val="32"/>
          <w:szCs w:val="32"/>
          <w:highlight w:val="none"/>
        </w:rPr>
        <w:t>。</w:t>
      </w:r>
    </w:p>
    <w:p w14:paraId="49AAEB36">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6</w:t>
      </w:r>
      <w:r>
        <w:rPr>
          <w:rFonts w:hint="eastAsia" w:ascii="仿宋_GB2312" w:hAnsi="黑体" w:eastAsia="仿宋_GB2312"/>
          <w:sz w:val="32"/>
          <w:szCs w:val="32"/>
          <w:highlight w:val="none"/>
        </w:rPr>
        <w:t>.社会保障和就业支出（类）行政事业单位养老支出（款）事业单位离退休（项）202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63.49</w:t>
      </w:r>
      <w:r>
        <w:rPr>
          <w:rFonts w:hint="eastAsia" w:ascii="仿宋_GB2312" w:hAnsi="黑体" w:eastAsia="仿宋_GB2312"/>
          <w:sz w:val="32"/>
          <w:szCs w:val="32"/>
          <w:highlight w:val="none"/>
        </w:rPr>
        <w:t>万元，</w:t>
      </w:r>
      <w:r>
        <w:rPr>
          <w:rFonts w:ascii="仿宋_GB2312" w:hAnsi="黑体" w:eastAsia="仿宋_GB2312"/>
          <w:sz w:val="32"/>
          <w:szCs w:val="32"/>
          <w:highlight w:val="none"/>
        </w:rPr>
        <w:t>同</w:t>
      </w:r>
      <w:r>
        <w:rPr>
          <w:rFonts w:hint="eastAsia" w:ascii="仿宋_GB2312" w:hAnsi="黑体" w:eastAsia="仿宋_GB2312"/>
          <w:sz w:val="32"/>
          <w:szCs w:val="32"/>
          <w:highlight w:val="none"/>
        </w:rPr>
        <w:t>比</w:t>
      </w:r>
      <w:r>
        <w:rPr>
          <w:rFonts w:ascii="仿宋_GB2312" w:hAnsi="黑体" w:eastAsia="仿宋_GB2312"/>
          <w:sz w:val="32"/>
          <w:szCs w:val="32"/>
          <w:highlight w:val="none"/>
        </w:rPr>
        <w:t>增加3.99</w:t>
      </w:r>
      <w:r>
        <w:rPr>
          <w:rFonts w:hint="eastAsia" w:ascii="仿宋_GB2312" w:hAnsi="黑体" w:eastAsia="仿宋_GB2312"/>
          <w:sz w:val="32"/>
          <w:szCs w:val="32"/>
          <w:highlight w:val="none"/>
        </w:rPr>
        <w:t>万元，主要是</w:t>
      </w:r>
      <w:r>
        <w:rPr>
          <w:rFonts w:ascii="仿宋_GB2312" w:hAnsi="黑体" w:eastAsia="仿宋_GB2312"/>
          <w:sz w:val="32"/>
          <w:szCs w:val="32"/>
          <w:highlight w:val="none"/>
        </w:rPr>
        <w:t>提高</w:t>
      </w:r>
      <w:r>
        <w:rPr>
          <w:rFonts w:hint="eastAsia" w:ascii="仿宋_GB2312" w:hAnsi="黑体" w:eastAsia="仿宋_GB2312" w:cs="仿宋_GB2312"/>
          <w:sz w:val="32"/>
          <w:szCs w:val="32"/>
          <w:highlight w:val="none"/>
        </w:rPr>
        <w:t>事业单位</w:t>
      </w:r>
      <w:r>
        <w:rPr>
          <w:rFonts w:ascii="仿宋_GB2312" w:hAnsi="黑体" w:eastAsia="仿宋_GB2312" w:cs="仿宋_GB2312"/>
          <w:sz w:val="32"/>
          <w:szCs w:val="32"/>
          <w:highlight w:val="none"/>
        </w:rPr>
        <w:t>离休人员离休费标准增加</w:t>
      </w:r>
      <w:r>
        <w:rPr>
          <w:rFonts w:hint="eastAsia" w:ascii="仿宋_GB2312" w:hAnsi="黑体" w:eastAsia="仿宋_GB2312" w:cs="仿宋_GB2312"/>
          <w:sz w:val="32"/>
          <w:szCs w:val="32"/>
          <w:highlight w:val="none"/>
        </w:rPr>
        <w:t>。</w:t>
      </w:r>
    </w:p>
    <w:p w14:paraId="3FE8C603">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7</w:t>
      </w:r>
      <w:r>
        <w:rPr>
          <w:rFonts w:hint="eastAsia" w:ascii="仿宋_GB2312" w:hAnsi="黑体" w:eastAsia="仿宋_GB2312"/>
          <w:sz w:val="32"/>
          <w:szCs w:val="32"/>
          <w:highlight w:val="none"/>
        </w:rPr>
        <w:t>.社会保障和就业支出（类）行政事业单位养老支出（款）机关事业单位基本养老保险缴费支出（项）202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年预算数为1,</w:t>
      </w:r>
      <w:r>
        <w:rPr>
          <w:rFonts w:ascii="仿宋_GB2312" w:hAnsi="黑体" w:eastAsia="仿宋_GB2312"/>
          <w:sz w:val="32"/>
          <w:szCs w:val="32"/>
          <w:highlight w:val="none"/>
        </w:rPr>
        <w:t>785.51</w:t>
      </w:r>
      <w:r>
        <w:rPr>
          <w:rFonts w:hint="eastAsia" w:ascii="仿宋_GB2312" w:hAnsi="黑体" w:eastAsia="仿宋_GB2312"/>
          <w:sz w:val="32"/>
          <w:szCs w:val="32"/>
          <w:highlight w:val="none"/>
        </w:rPr>
        <w:t>万元，比上年预算增加</w:t>
      </w:r>
      <w:r>
        <w:rPr>
          <w:rFonts w:ascii="仿宋_GB2312" w:hAnsi="黑体" w:eastAsia="仿宋_GB2312"/>
          <w:sz w:val="32"/>
          <w:szCs w:val="32"/>
          <w:highlight w:val="none"/>
        </w:rPr>
        <w:t>421.53</w:t>
      </w:r>
      <w:r>
        <w:rPr>
          <w:rFonts w:hint="eastAsia" w:ascii="仿宋_GB2312" w:hAnsi="黑体" w:eastAsia="仿宋_GB2312"/>
          <w:sz w:val="32"/>
          <w:szCs w:val="32"/>
          <w:highlight w:val="none"/>
        </w:rPr>
        <w:t>万元，</w:t>
      </w:r>
      <w:r>
        <w:rPr>
          <w:rFonts w:ascii="仿宋_GB2312" w:hAnsi="黑体" w:eastAsia="仿宋_GB2312" w:cs="仿宋_GB2312"/>
          <w:sz w:val="32"/>
          <w:szCs w:val="32"/>
          <w:highlight w:val="none"/>
        </w:rPr>
        <w:t>主要是</w:t>
      </w:r>
      <w:r>
        <w:rPr>
          <w:rFonts w:hint="eastAsia" w:ascii="仿宋_GB2312" w:hAnsi="黑体" w:eastAsia="仿宋_GB2312" w:cs="仿宋_GB2312"/>
          <w:sz w:val="32"/>
          <w:szCs w:val="32"/>
          <w:highlight w:val="none"/>
        </w:rPr>
        <w:t>机关</w:t>
      </w:r>
      <w:r>
        <w:rPr>
          <w:rFonts w:ascii="仿宋_GB2312" w:hAnsi="黑体" w:eastAsia="仿宋_GB2312" w:cs="仿宋_GB2312"/>
          <w:sz w:val="32"/>
          <w:szCs w:val="32"/>
          <w:highlight w:val="none"/>
        </w:rPr>
        <w:t>事业单位人数的增加；原特区津贴更改为海南自贸港津贴，并提高人员标准为人均1千元；基本养老保险的缴费基数增大。</w:t>
      </w:r>
    </w:p>
    <w:p w14:paraId="09D260AA">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8</w:t>
      </w:r>
      <w:r>
        <w:rPr>
          <w:rFonts w:hint="eastAsia" w:ascii="仿宋_GB2312" w:hAnsi="黑体" w:eastAsia="仿宋_GB2312"/>
          <w:sz w:val="32"/>
          <w:szCs w:val="32"/>
          <w:highlight w:val="none"/>
        </w:rPr>
        <w:t>.社会保障和就业支出（类）行政事业单位养老支出（款）机关事业单位职业年金缴费支出（项）202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834.55</w:t>
      </w:r>
      <w:r>
        <w:rPr>
          <w:rFonts w:hint="eastAsia" w:ascii="仿宋_GB2312" w:hAnsi="黑体" w:eastAsia="仿宋_GB2312"/>
          <w:sz w:val="32"/>
          <w:szCs w:val="32"/>
          <w:highlight w:val="none"/>
        </w:rPr>
        <w:t>万元，比上年预算增加</w:t>
      </w:r>
      <w:r>
        <w:rPr>
          <w:rFonts w:ascii="仿宋_GB2312" w:hAnsi="黑体" w:eastAsia="仿宋_GB2312"/>
          <w:sz w:val="32"/>
          <w:szCs w:val="32"/>
          <w:highlight w:val="none"/>
        </w:rPr>
        <w:t>152.56</w:t>
      </w:r>
      <w:r>
        <w:rPr>
          <w:rFonts w:hint="eastAsia" w:ascii="仿宋_GB2312" w:hAnsi="黑体" w:eastAsia="仿宋_GB2312"/>
          <w:sz w:val="32"/>
          <w:szCs w:val="32"/>
          <w:highlight w:val="none"/>
        </w:rPr>
        <w:t>万元，</w:t>
      </w:r>
      <w:r>
        <w:rPr>
          <w:rFonts w:ascii="仿宋_GB2312" w:hAnsi="黑体" w:eastAsia="仿宋_GB2312" w:cs="仿宋_GB2312"/>
          <w:sz w:val="32"/>
          <w:szCs w:val="32"/>
          <w:highlight w:val="none"/>
        </w:rPr>
        <w:t>主要是</w:t>
      </w:r>
      <w:r>
        <w:rPr>
          <w:rFonts w:hint="eastAsia" w:ascii="仿宋_GB2312" w:hAnsi="黑体" w:eastAsia="仿宋_GB2312" w:cs="仿宋_GB2312"/>
          <w:sz w:val="32"/>
          <w:szCs w:val="32"/>
          <w:highlight w:val="none"/>
        </w:rPr>
        <w:t>机关</w:t>
      </w:r>
      <w:r>
        <w:rPr>
          <w:rFonts w:ascii="仿宋_GB2312" w:hAnsi="黑体" w:eastAsia="仿宋_GB2312" w:cs="仿宋_GB2312"/>
          <w:sz w:val="32"/>
          <w:szCs w:val="32"/>
          <w:highlight w:val="none"/>
        </w:rPr>
        <w:t>事业单位人数的增加；原特区津贴更改为海南自贸港津贴，并提高人员标准为人均1千元；职业年金的缴费基数增大。</w:t>
      </w:r>
    </w:p>
    <w:p w14:paraId="7C457E68">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1</w:t>
      </w:r>
      <w:r>
        <w:rPr>
          <w:rFonts w:ascii="仿宋_GB2312" w:hAnsi="黑体" w:eastAsia="仿宋_GB2312"/>
          <w:sz w:val="32"/>
          <w:szCs w:val="32"/>
          <w:highlight w:val="none"/>
        </w:rPr>
        <w:t>9</w:t>
      </w:r>
      <w:r>
        <w:rPr>
          <w:rFonts w:hint="eastAsia" w:ascii="仿宋_GB2312" w:hAnsi="黑体" w:eastAsia="仿宋_GB2312"/>
          <w:sz w:val="32"/>
          <w:szCs w:val="32"/>
          <w:highlight w:val="none"/>
        </w:rPr>
        <w:t>.社会保障和就业支出（类）抚恤（款）其他优抚支出（项）202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10.07</w:t>
      </w:r>
      <w:r>
        <w:rPr>
          <w:rFonts w:hint="eastAsia" w:ascii="仿宋_GB2312" w:hAnsi="黑体" w:eastAsia="仿宋_GB2312"/>
          <w:sz w:val="32"/>
          <w:szCs w:val="32"/>
          <w:highlight w:val="none"/>
        </w:rPr>
        <w:t>万元，比上年预算</w:t>
      </w:r>
      <w:r>
        <w:rPr>
          <w:rFonts w:ascii="仿宋_GB2312" w:hAnsi="黑体" w:eastAsia="仿宋_GB2312"/>
          <w:sz w:val="32"/>
          <w:szCs w:val="32"/>
          <w:highlight w:val="none"/>
        </w:rPr>
        <w:t>增加5.57</w:t>
      </w:r>
      <w:r>
        <w:rPr>
          <w:rFonts w:hint="eastAsia" w:ascii="仿宋_GB2312" w:hAnsi="黑体" w:eastAsia="仿宋_GB2312"/>
          <w:sz w:val="32"/>
          <w:szCs w:val="32"/>
          <w:highlight w:val="none"/>
        </w:rPr>
        <w:t>万元，</w:t>
      </w:r>
      <w:r>
        <w:rPr>
          <w:rFonts w:hint="eastAsia" w:ascii="仿宋_GB2312" w:hAnsi="黑体" w:eastAsia="仿宋_GB2312" w:cs="仿宋_GB2312"/>
          <w:sz w:val="32"/>
          <w:szCs w:val="32"/>
          <w:highlight w:val="none"/>
        </w:rPr>
        <w:t>主要是</w:t>
      </w:r>
      <w:r>
        <w:rPr>
          <w:rFonts w:ascii="仿宋_GB2312" w:hAnsi="黑体" w:eastAsia="仿宋_GB2312" w:cs="仿宋_GB2312"/>
          <w:sz w:val="32"/>
          <w:szCs w:val="32"/>
          <w:highlight w:val="none"/>
        </w:rPr>
        <w:t>新增遗属人员及提高了补贴标准所致</w:t>
      </w:r>
      <w:r>
        <w:rPr>
          <w:rFonts w:hint="eastAsia" w:ascii="仿宋_GB2312" w:hAnsi="黑体" w:eastAsia="仿宋_GB2312" w:cs="仿宋_GB2312"/>
          <w:sz w:val="32"/>
          <w:szCs w:val="32"/>
          <w:highlight w:val="none"/>
        </w:rPr>
        <w:t>。</w:t>
      </w:r>
    </w:p>
    <w:p w14:paraId="21EE5FE0">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20</w:t>
      </w:r>
      <w:r>
        <w:rPr>
          <w:rFonts w:hint="eastAsia" w:ascii="仿宋_GB2312" w:hAnsi="黑体" w:eastAsia="仿宋_GB2312"/>
          <w:sz w:val="32"/>
          <w:szCs w:val="32"/>
          <w:highlight w:val="none"/>
        </w:rPr>
        <w:t>.卫生健康支出（类）公共卫生（款）基本公共卫生服务（项）202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319.96</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其中上年结转资金0.22万元，</w:t>
      </w:r>
      <w:r>
        <w:rPr>
          <w:rFonts w:ascii="仿宋_GB2312" w:hAnsi="宋体" w:eastAsia="仿宋_GB2312" w:cs="仿宋_GB2312"/>
          <w:sz w:val="32"/>
          <w:szCs w:val="32"/>
          <w:highlight w:val="none"/>
          <w:lang w:bidi="ar"/>
        </w:rPr>
        <w:t>本年拨款金额</w:t>
      </w:r>
      <w:r>
        <w:rPr>
          <w:rFonts w:ascii="仿宋_GB2312" w:hAnsi="黑体" w:eastAsia="仿宋_GB2312"/>
          <w:sz w:val="32"/>
          <w:szCs w:val="32"/>
          <w:highlight w:val="none"/>
        </w:rPr>
        <w:t>319.74万元</w:t>
      </w:r>
      <w:r>
        <w:rPr>
          <w:rFonts w:ascii="仿宋_GB2312" w:hAnsi="宋体" w:eastAsia="仿宋_GB2312" w:cs="仿宋_GB2312"/>
          <w:sz w:val="32"/>
          <w:szCs w:val="32"/>
          <w:highlight w:val="none"/>
          <w:lang w:bidi="ar"/>
        </w:rPr>
        <w:t>，同比增加134.82万元</w:t>
      </w:r>
      <w:r>
        <w:rPr>
          <w:rFonts w:ascii="仿宋_GB2312" w:hAnsi="黑体" w:eastAsia="仿宋_GB2312"/>
          <w:sz w:val="32"/>
          <w:szCs w:val="32"/>
          <w:highlight w:val="none"/>
        </w:rPr>
        <w:t>。变动项目主要有</w:t>
      </w:r>
      <w:r>
        <w:rPr>
          <w:rFonts w:ascii="仿宋_GB2312" w:hAnsi="黑体" w:eastAsia="仿宋_GB2312" w:cs="仿宋_GB2312"/>
          <w:sz w:val="32"/>
          <w:szCs w:val="32"/>
          <w:highlight w:val="none"/>
          <w:lang w:eastAsia="zh-Hans"/>
        </w:rPr>
        <w:t>基本公卫项目减少64.92万元，新</w:t>
      </w:r>
      <w:r>
        <w:rPr>
          <w:rFonts w:hint="eastAsia" w:ascii="仿宋_GB2312" w:hAnsi="黑体" w:eastAsia="仿宋_GB2312" w:cs="仿宋_GB2312"/>
          <w:sz w:val="32"/>
          <w:szCs w:val="32"/>
          <w:highlight w:val="none"/>
          <w:lang w:eastAsia="zh-Hans"/>
        </w:rPr>
        <w:t>增</w:t>
      </w:r>
      <w:r>
        <w:rPr>
          <w:rFonts w:ascii="仿宋_GB2312" w:hAnsi="黑体" w:eastAsia="仿宋_GB2312" w:cs="仿宋_GB2312"/>
          <w:sz w:val="32"/>
          <w:szCs w:val="32"/>
          <w:highlight w:val="none"/>
        </w:rPr>
        <w:t>卫生健康项目监督项目199.74万元</w:t>
      </w:r>
      <w:r>
        <w:rPr>
          <w:rFonts w:hint="eastAsia" w:ascii="仿宋_GB2312" w:hAnsi="黑体" w:eastAsia="仿宋_GB2312" w:cs="仿宋_GB2312"/>
          <w:sz w:val="32"/>
          <w:szCs w:val="32"/>
          <w:highlight w:val="none"/>
        </w:rPr>
        <w:t>。</w:t>
      </w:r>
    </w:p>
    <w:p w14:paraId="1F4106ED">
      <w:pPr>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21</w:t>
      </w:r>
      <w:r>
        <w:rPr>
          <w:rFonts w:hint="eastAsia" w:ascii="仿宋_GB2312" w:hAnsi="黑体" w:eastAsia="仿宋_GB2312"/>
          <w:sz w:val="32"/>
          <w:szCs w:val="32"/>
          <w:highlight w:val="none"/>
        </w:rPr>
        <w:t>.卫生健康支出（类）公共卫生（款）其他公共卫生支出服务（项）202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556</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其中上年结转资金7万元，本年拨款金额549万元，同比增加79</w:t>
      </w:r>
      <w:r>
        <w:rPr>
          <w:rFonts w:hint="eastAsia" w:ascii="仿宋_GB2312" w:hAnsi="黑体" w:eastAsia="仿宋_GB2312"/>
          <w:sz w:val="32"/>
          <w:szCs w:val="32"/>
          <w:highlight w:val="none"/>
        </w:rPr>
        <w:t>万元，主要是</w:t>
      </w:r>
      <w:r>
        <w:rPr>
          <w:rFonts w:ascii="仿宋_GB2312" w:hAnsi="黑体" w:eastAsia="仿宋_GB2312"/>
          <w:sz w:val="32"/>
          <w:szCs w:val="32"/>
          <w:highlight w:val="none"/>
        </w:rPr>
        <w:t>农村定向订单学生人数增加</w:t>
      </w:r>
      <w:r>
        <w:rPr>
          <w:rFonts w:ascii="仿宋_GB2312" w:hAnsi="黑体" w:eastAsia="仿宋_GB2312"/>
          <w:sz w:val="32"/>
          <w:szCs w:val="32"/>
          <w:highlight w:val="none"/>
          <w:lang w:eastAsia="zh-Hans"/>
        </w:rPr>
        <w:t>导致该项预算增加</w:t>
      </w:r>
      <w:r>
        <w:rPr>
          <w:rFonts w:hint="eastAsia" w:ascii="仿宋_GB2312" w:hAnsi="黑体" w:eastAsia="仿宋_GB2312"/>
          <w:sz w:val="32"/>
          <w:szCs w:val="32"/>
          <w:highlight w:val="none"/>
        </w:rPr>
        <w:t>。</w:t>
      </w:r>
    </w:p>
    <w:p w14:paraId="1A2EC0E4">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2</w:t>
      </w:r>
      <w:r>
        <w:rPr>
          <w:rFonts w:ascii="仿宋_GB2312" w:hAnsi="黑体" w:eastAsia="仿宋_GB2312"/>
          <w:sz w:val="32"/>
          <w:szCs w:val="32"/>
          <w:highlight w:val="none"/>
        </w:rPr>
        <w:t>2</w:t>
      </w:r>
      <w:r>
        <w:rPr>
          <w:rFonts w:hint="eastAsia" w:ascii="仿宋_GB2312" w:hAnsi="黑体" w:eastAsia="仿宋_GB2312"/>
          <w:sz w:val="32"/>
          <w:szCs w:val="32"/>
          <w:highlight w:val="none"/>
        </w:rPr>
        <w:t>.卫生健康支出（类）行政事业单位医疗（款）事业单位医疗（项）202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841.15</w:t>
      </w:r>
      <w:r>
        <w:rPr>
          <w:rFonts w:hint="eastAsia" w:ascii="仿宋_GB2312" w:hAnsi="黑体" w:eastAsia="仿宋_GB2312"/>
          <w:sz w:val="32"/>
          <w:szCs w:val="32"/>
          <w:highlight w:val="none"/>
        </w:rPr>
        <w:t>万元，比上年预算增加1</w:t>
      </w:r>
      <w:r>
        <w:rPr>
          <w:rFonts w:ascii="仿宋_GB2312" w:hAnsi="黑体" w:eastAsia="仿宋_GB2312"/>
          <w:sz w:val="32"/>
          <w:szCs w:val="32"/>
          <w:highlight w:val="none"/>
        </w:rPr>
        <w:t>16.54</w:t>
      </w:r>
      <w:r>
        <w:rPr>
          <w:rFonts w:hint="eastAsia" w:ascii="仿宋_GB2312" w:hAnsi="黑体" w:eastAsia="仿宋_GB2312"/>
          <w:sz w:val="32"/>
          <w:szCs w:val="32"/>
          <w:highlight w:val="none"/>
        </w:rPr>
        <w:t>万元，</w:t>
      </w:r>
      <w:r>
        <w:rPr>
          <w:rFonts w:ascii="仿宋_GB2312" w:hAnsi="黑体" w:eastAsia="仿宋_GB2312" w:cs="仿宋_GB2312"/>
          <w:sz w:val="32"/>
          <w:szCs w:val="32"/>
          <w:highlight w:val="none"/>
        </w:rPr>
        <w:t>主要是</w:t>
      </w:r>
      <w:r>
        <w:rPr>
          <w:rFonts w:hint="eastAsia" w:ascii="仿宋_GB2312" w:hAnsi="黑体" w:eastAsia="仿宋_GB2312" w:cs="仿宋_GB2312"/>
          <w:sz w:val="32"/>
          <w:szCs w:val="32"/>
          <w:highlight w:val="none"/>
        </w:rPr>
        <w:t>机关</w:t>
      </w:r>
      <w:r>
        <w:rPr>
          <w:rFonts w:ascii="仿宋_GB2312" w:hAnsi="黑体" w:eastAsia="仿宋_GB2312" w:cs="仿宋_GB2312"/>
          <w:sz w:val="32"/>
          <w:szCs w:val="32"/>
          <w:highlight w:val="none"/>
        </w:rPr>
        <w:t>事业单位人数的增加；原特区津贴更改为海南自贸港津贴，并提高人员标准为人均1千元；基本养老保险的缴费基数增大</w:t>
      </w:r>
      <w:r>
        <w:rPr>
          <w:rFonts w:hint="eastAsia" w:ascii="仿宋_GB2312" w:hAnsi="黑体" w:eastAsia="仿宋_GB2312" w:cs="仿宋_GB2312"/>
          <w:sz w:val="32"/>
          <w:szCs w:val="32"/>
          <w:highlight w:val="none"/>
        </w:rPr>
        <w:t>。</w:t>
      </w:r>
    </w:p>
    <w:p w14:paraId="7803B4C8">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2</w:t>
      </w:r>
      <w:r>
        <w:rPr>
          <w:rFonts w:ascii="仿宋_GB2312" w:hAnsi="黑体" w:eastAsia="仿宋_GB2312"/>
          <w:sz w:val="32"/>
          <w:szCs w:val="32"/>
          <w:highlight w:val="none"/>
        </w:rPr>
        <w:t>3</w:t>
      </w:r>
      <w:r>
        <w:rPr>
          <w:rFonts w:hint="eastAsia" w:ascii="仿宋_GB2312" w:hAnsi="黑体" w:eastAsia="仿宋_GB2312"/>
          <w:sz w:val="32"/>
          <w:szCs w:val="32"/>
          <w:highlight w:val="none"/>
        </w:rPr>
        <w:t>.卫生健康支出（类）中医药（款）中医（民族医）药专项（项）202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w:t>
      </w:r>
      <w:r>
        <w:rPr>
          <w:rFonts w:ascii="仿宋_GB2312" w:hAnsi="黑体" w:eastAsia="仿宋_GB2312"/>
          <w:sz w:val="32"/>
          <w:szCs w:val="32"/>
          <w:highlight w:val="none"/>
        </w:rPr>
        <w:t>178.78</w:t>
      </w:r>
      <w:r>
        <w:rPr>
          <w:rFonts w:hint="eastAsia" w:ascii="仿宋_GB2312" w:hAnsi="黑体" w:eastAsia="仿宋_GB2312"/>
          <w:sz w:val="32"/>
          <w:szCs w:val="32"/>
          <w:highlight w:val="none"/>
        </w:rPr>
        <w:t>万元，</w:t>
      </w:r>
      <w:r>
        <w:rPr>
          <w:rFonts w:ascii="仿宋_GB2312" w:hAnsi="黑体" w:eastAsia="仿宋_GB2312"/>
          <w:sz w:val="32"/>
          <w:szCs w:val="32"/>
          <w:highlight w:val="none"/>
        </w:rPr>
        <w:t>其中上年结转资金1.78万元，本年拨款金额177.00万元，同比</w:t>
      </w:r>
      <w:r>
        <w:rPr>
          <w:rFonts w:hint="eastAsia" w:ascii="仿宋_GB2312" w:hAnsi="黑体" w:eastAsia="仿宋_GB2312"/>
          <w:sz w:val="32"/>
          <w:szCs w:val="32"/>
          <w:highlight w:val="none"/>
        </w:rPr>
        <w:t>增加</w:t>
      </w:r>
      <w:r>
        <w:rPr>
          <w:rFonts w:ascii="仿宋_GB2312" w:hAnsi="黑体" w:eastAsia="仿宋_GB2312"/>
          <w:sz w:val="32"/>
          <w:szCs w:val="32"/>
          <w:highlight w:val="none"/>
        </w:rPr>
        <w:t>177.00</w:t>
      </w:r>
      <w:r>
        <w:rPr>
          <w:rFonts w:hint="eastAsia" w:ascii="仿宋_GB2312" w:hAnsi="黑体" w:eastAsia="仿宋_GB2312"/>
          <w:sz w:val="32"/>
          <w:szCs w:val="32"/>
          <w:highlight w:val="none"/>
        </w:rPr>
        <w:t>万元，</w:t>
      </w:r>
      <w:r>
        <w:rPr>
          <w:rFonts w:ascii="仿宋_GB2312" w:hAnsi="黑体" w:eastAsia="仿宋_GB2312"/>
          <w:sz w:val="32"/>
          <w:szCs w:val="32"/>
          <w:highlight w:val="none"/>
        </w:rPr>
        <w:t>主要是2022年该项目在</w:t>
      </w:r>
      <w:r>
        <w:rPr>
          <w:rFonts w:hint="eastAsia" w:ascii="仿宋_GB2312" w:hAnsi="黑体" w:eastAsia="仿宋_GB2312" w:cs="仿宋_GB2312"/>
          <w:sz w:val="32"/>
          <w:szCs w:val="32"/>
          <w:highlight w:val="none"/>
        </w:rPr>
        <w:t>教育支出（类）普通教育（款）高等教育（项）</w:t>
      </w:r>
      <w:r>
        <w:rPr>
          <w:rFonts w:ascii="仿宋_GB2312" w:hAnsi="黑体" w:eastAsia="仿宋_GB2312" w:cs="仿宋_GB2312"/>
          <w:sz w:val="32"/>
          <w:szCs w:val="32"/>
          <w:highlight w:val="none"/>
        </w:rPr>
        <w:t>中反映</w:t>
      </w:r>
      <w:r>
        <w:rPr>
          <w:rFonts w:ascii="仿宋_GB2312" w:hAnsi="黑体" w:eastAsia="仿宋_GB2312"/>
          <w:sz w:val="32"/>
          <w:szCs w:val="32"/>
          <w:highlight w:val="none"/>
          <w:lang w:eastAsia="zh-Hans"/>
        </w:rPr>
        <w:t>。</w:t>
      </w:r>
    </w:p>
    <w:p w14:paraId="32C3D4BE">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2</w:t>
      </w:r>
      <w:r>
        <w:rPr>
          <w:rFonts w:ascii="仿宋_GB2312" w:hAnsi="黑体" w:eastAsia="仿宋_GB2312"/>
          <w:sz w:val="32"/>
          <w:szCs w:val="32"/>
          <w:highlight w:val="none"/>
        </w:rPr>
        <w:t>4</w:t>
      </w:r>
      <w:r>
        <w:rPr>
          <w:rFonts w:hint="eastAsia" w:ascii="仿宋_GB2312" w:hAnsi="黑体" w:eastAsia="仿宋_GB2312"/>
          <w:sz w:val="32"/>
          <w:szCs w:val="32"/>
          <w:highlight w:val="none"/>
        </w:rPr>
        <w:t>.住房保障支出（类）住房改革支出（款）住房公积金（项）202</w:t>
      </w:r>
      <w:r>
        <w:rPr>
          <w:rFonts w:ascii="仿宋_GB2312" w:hAnsi="黑体" w:eastAsia="仿宋_GB2312"/>
          <w:sz w:val="32"/>
          <w:szCs w:val="32"/>
          <w:highlight w:val="none"/>
        </w:rPr>
        <w:t>4</w:t>
      </w:r>
      <w:r>
        <w:rPr>
          <w:rFonts w:hint="eastAsia" w:ascii="仿宋_GB2312" w:hAnsi="黑体" w:eastAsia="仿宋_GB2312"/>
          <w:sz w:val="32"/>
          <w:szCs w:val="32"/>
          <w:highlight w:val="none"/>
        </w:rPr>
        <w:t>年预算数为1,</w:t>
      </w:r>
      <w:r>
        <w:rPr>
          <w:rFonts w:ascii="仿宋_GB2312" w:hAnsi="黑体" w:eastAsia="仿宋_GB2312"/>
          <w:sz w:val="32"/>
          <w:szCs w:val="32"/>
          <w:highlight w:val="none"/>
        </w:rPr>
        <w:t>540.76</w:t>
      </w:r>
      <w:r>
        <w:rPr>
          <w:rFonts w:hint="eastAsia" w:ascii="仿宋_GB2312" w:hAnsi="黑体" w:eastAsia="仿宋_GB2312"/>
          <w:sz w:val="32"/>
          <w:szCs w:val="32"/>
          <w:highlight w:val="none"/>
        </w:rPr>
        <w:t>万元，比上年预算增加</w:t>
      </w:r>
      <w:r>
        <w:rPr>
          <w:rFonts w:ascii="仿宋_GB2312" w:hAnsi="黑体" w:eastAsia="仿宋_GB2312"/>
          <w:sz w:val="32"/>
          <w:szCs w:val="32"/>
          <w:highlight w:val="none"/>
        </w:rPr>
        <w:t>364.64</w:t>
      </w:r>
      <w:r>
        <w:rPr>
          <w:rFonts w:hint="eastAsia" w:ascii="仿宋_GB2312" w:hAnsi="黑体" w:eastAsia="仿宋_GB2312"/>
          <w:sz w:val="32"/>
          <w:szCs w:val="32"/>
          <w:highlight w:val="none"/>
        </w:rPr>
        <w:t>万元，</w:t>
      </w:r>
      <w:r>
        <w:rPr>
          <w:rFonts w:ascii="仿宋_GB2312" w:hAnsi="黑体" w:eastAsia="仿宋_GB2312" w:cs="仿宋_GB2312"/>
          <w:sz w:val="32"/>
          <w:szCs w:val="32"/>
          <w:highlight w:val="none"/>
        </w:rPr>
        <w:t>主要是</w:t>
      </w:r>
      <w:r>
        <w:rPr>
          <w:rFonts w:hint="eastAsia" w:ascii="仿宋_GB2312" w:hAnsi="黑体" w:eastAsia="仿宋_GB2312" w:cs="仿宋_GB2312"/>
          <w:sz w:val="32"/>
          <w:szCs w:val="32"/>
          <w:highlight w:val="none"/>
        </w:rPr>
        <w:t>机关</w:t>
      </w:r>
      <w:r>
        <w:rPr>
          <w:rFonts w:ascii="仿宋_GB2312" w:hAnsi="黑体" w:eastAsia="仿宋_GB2312" w:cs="仿宋_GB2312"/>
          <w:sz w:val="32"/>
          <w:szCs w:val="32"/>
          <w:highlight w:val="none"/>
        </w:rPr>
        <w:t>事业单位人数的增加；原特区津贴更改为海南自贸港津贴，并提高人员标准为人均1千元；住房公积金的缴费基数增大。</w:t>
      </w:r>
    </w:p>
    <w:p w14:paraId="60F23987">
      <w:pPr>
        <w:ind w:firstLine="640"/>
        <w:rPr>
          <w:rFonts w:hint="eastAsia" w:ascii="黑体" w:hAnsi="黑体" w:eastAsia="黑体"/>
          <w:sz w:val="32"/>
          <w:szCs w:val="32"/>
          <w:highlight w:val="none"/>
        </w:rPr>
      </w:pPr>
      <w:r>
        <w:rPr>
          <w:rFonts w:hint="eastAsia" w:ascii="黑体" w:hAnsi="黑体" w:eastAsia="黑体"/>
          <w:sz w:val="32"/>
          <w:szCs w:val="32"/>
          <w:highlight w:val="none"/>
        </w:rPr>
        <w:t>三、关于</w:t>
      </w:r>
      <w:r>
        <w:rPr>
          <w:rFonts w:hint="eastAsia" w:ascii="黑体" w:hAnsi="黑体" w:eastAsia="黑体"/>
          <w:sz w:val="32"/>
          <w:szCs w:val="32"/>
          <w:highlight w:val="none"/>
          <w:lang w:eastAsia="zh-Hans"/>
        </w:rPr>
        <w:t>海南医学院</w:t>
      </w:r>
      <w:r>
        <w:rPr>
          <w:rFonts w:ascii="黑体" w:hAnsi="黑体" w:eastAsia="黑体"/>
          <w:sz w:val="32"/>
          <w:szCs w:val="32"/>
          <w:highlight w:val="none"/>
          <w:lang w:eastAsia="zh-Hans"/>
        </w:rPr>
        <w:t>2024</w:t>
      </w:r>
      <w:r>
        <w:rPr>
          <w:rFonts w:hint="eastAsia" w:ascii="黑体" w:hAnsi="黑体" w:eastAsia="黑体"/>
          <w:sz w:val="32"/>
          <w:szCs w:val="32"/>
          <w:highlight w:val="none"/>
        </w:rPr>
        <w:t>年一般公共预算基本支出情况说明</w:t>
      </w:r>
    </w:p>
    <w:p w14:paraId="28E5C62E">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lang w:eastAsia="zh-Hans"/>
        </w:rPr>
        <w:t>海南医学院</w:t>
      </w:r>
      <w:r>
        <w:rPr>
          <w:rFonts w:ascii="仿宋_GB2312" w:hAnsi="黑体" w:eastAsia="仿宋_GB2312"/>
          <w:sz w:val="32"/>
          <w:szCs w:val="32"/>
          <w:highlight w:val="none"/>
          <w:lang w:eastAsia="zh-Hans"/>
        </w:rPr>
        <w:t>2024</w:t>
      </w:r>
      <w:r>
        <w:rPr>
          <w:rFonts w:hint="eastAsia" w:ascii="仿宋_GB2312" w:hAnsi="黑体" w:eastAsia="仿宋_GB2312"/>
          <w:sz w:val="32"/>
          <w:szCs w:val="32"/>
          <w:highlight w:val="none"/>
        </w:rPr>
        <w:t>年一般公共预算基本支出为</w:t>
      </w:r>
      <w:r>
        <w:rPr>
          <w:rFonts w:ascii="仿宋_GB2312" w:hAnsi="黑体" w:eastAsia="仿宋_GB2312" w:cs="仿宋_GB2312"/>
          <w:sz w:val="32"/>
          <w:szCs w:val="32"/>
          <w:highlight w:val="none"/>
        </w:rPr>
        <w:t>26,283.46</w:t>
      </w:r>
      <w:r>
        <w:rPr>
          <w:rFonts w:hint="eastAsia" w:ascii="仿宋_GB2312" w:hAnsi="黑体" w:eastAsia="仿宋_GB2312"/>
          <w:sz w:val="32"/>
          <w:szCs w:val="32"/>
          <w:highlight w:val="none"/>
        </w:rPr>
        <w:t>万元，其中：</w:t>
      </w:r>
    </w:p>
    <w:p w14:paraId="65226F6C">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人员经费</w:t>
      </w:r>
      <w:r>
        <w:rPr>
          <w:rFonts w:ascii="仿宋_GB2312" w:hAnsi="黑体" w:eastAsia="仿宋_GB2312" w:cs="仿宋_GB2312"/>
          <w:sz w:val="32"/>
          <w:szCs w:val="32"/>
          <w:highlight w:val="none"/>
        </w:rPr>
        <w:t>23,725.89</w:t>
      </w:r>
      <w:r>
        <w:rPr>
          <w:rFonts w:hint="eastAsia" w:ascii="仿宋_GB2312" w:hAnsi="黑体" w:eastAsia="仿宋_GB2312"/>
          <w:sz w:val="32"/>
          <w:szCs w:val="32"/>
          <w:highlight w:val="none"/>
        </w:rPr>
        <w:t>万元，主要包括：基本工资、津贴补贴、</w:t>
      </w:r>
      <w:r>
        <w:rPr>
          <w:rFonts w:hint="eastAsia" w:ascii="仿宋_GB2312" w:hAnsi="黑体" w:eastAsia="仿宋_GB2312"/>
          <w:sz w:val="32"/>
          <w:szCs w:val="32"/>
          <w:highlight w:val="none"/>
          <w:lang w:eastAsia="zh-Hans"/>
        </w:rPr>
        <w:t>绩效工资</w:t>
      </w:r>
      <w:r>
        <w:rPr>
          <w:rFonts w:hint="eastAsia" w:ascii="仿宋_GB2312" w:hAnsi="黑体" w:eastAsia="仿宋_GB2312"/>
          <w:sz w:val="32"/>
          <w:szCs w:val="32"/>
          <w:highlight w:val="none"/>
        </w:rPr>
        <w:t>、社会保障缴费、其他工资福利支出</w:t>
      </w:r>
      <w:r>
        <w:rPr>
          <w:rFonts w:ascii="仿宋_GB2312" w:hAnsi="黑体" w:eastAsia="仿宋_GB2312"/>
          <w:sz w:val="32"/>
          <w:szCs w:val="32"/>
          <w:highlight w:val="none"/>
        </w:rPr>
        <w:t>、通讯补助费、其他交通费用、离休费、生活补助、独生子女奖励</w:t>
      </w:r>
      <w:r>
        <w:rPr>
          <w:rFonts w:ascii="仿宋_GB2312" w:hAnsi="黑体" w:eastAsia="仿宋_GB2312"/>
          <w:sz w:val="32"/>
          <w:szCs w:val="32"/>
          <w:highlight w:val="none"/>
          <w:lang w:eastAsia="zh-Hans"/>
        </w:rPr>
        <w:t>。</w:t>
      </w:r>
    </w:p>
    <w:p w14:paraId="3B8D4DBA">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公用经费</w:t>
      </w:r>
      <w:r>
        <w:rPr>
          <w:rFonts w:ascii="仿宋_GB2312" w:hAnsi="黑体" w:eastAsia="仿宋_GB2312" w:cs="仿宋_GB2312"/>
          <w:sz w:val="32"/>
          <w:szCs w:val="32"/>
          <w:highlight w:val="none"/>
        </w:rPr>
        <w:t>2,557.57</w:t>
      </w:r>
      <w:r>
        <w:rPr>
          <w:rFonts w:hint="eastAsia" w:ascii="仿宋_GB2312" w:hAnsi="黑体" w:eastAsia="仿宋_GB2312"/>
          <w:sz w:val="32"/>
          <w:szCs w:val="32"/>
          <w:highlight w:val="none"/>
        </w:rPr>
        <w:t>万元，主要包括：办公费、</w:t>
      </w:r>
      <w:r>
        <w:rPr>
          <w:rFonts w:hint="eastAsia" w:ascii="仿宋_GB2312" w:hAnsi="黑体" w:eastAsia="仿宋_GB2312"/>
          <w:sz w:val="32"/>
          <w:szCs w:val="32"/>
          <w:highlight w:val="none"/>
          <w:lang w:eastAsia="zh-Hans"/>
        </w:rPr>
        <w:t>印刷</w:t>
      </w:r>
      <w:r>
        <w:rPr>
          <w:rFonts w:hint="eastAsia" w:ascii="仿宋_GB2312" w:hAnsi="黑体" w:eastAsia="仿宋_GB2312"/>
          <w:sz w:val="32"/>
          <w:szCs w:val="32"/>
          <w:highlight w:val="none"/>
        </w:rPr>
        <w:t>费、手续费、水费、电费、职工探亲旅费、邮电费、物业管理费、差旅费、因公出国（境）费用、维修（护）费、租赁费、会议费、公务接待费、专用材料费、劳务费、委托业务费、工会经费、公务用车运行维护费、工作午餐费、生活补助（扶贫干部）、其他商品和服务支出。</w:t>
      </w:r>
    </w:p>
    <w:p w14:paraId="75CCBB3D">
      <w:pPr>
        <w:ind w:firstLine="640" w:firstLineChars="200"/>
        <w:rPr>
          <w:rFonts w:hint="eastAsia" w:ascii="仿宋_GB2312" w:hAnsi="黑体" w:eastAsia="仿宋_GB2312"/>
          <w:sz w:val="32"/>
          <w:szCs w:val="32"/>
          <w:highlight w:val="none"/>
        </w:rPr>
      </w:pPr>
    </w:p>
    <w:p w14:paraId="50A07667">
      <w:p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四、</w:t>
      </w:r>
      <w:r>
        <w:rPr>
          <w:rFonts w:hint="eastAsia" w:ascii="黑体" w:hAnsi="黑体" w:eastAsia="黑体"/>
          <w:sz w:val="32"/>
          <w:szCs w:val="32"/>
          <w:highlight w:val="none"/>
          <w:lang w:eastAsia="zh-Hans"/>
        </w:rPr>
        <w:t>海南医学院</w:t>
      </w:r>
      <w:r>
        <w:rPr>
          <w:rFonts w:ascii="黑体" w:hAnsi="黑体" w:eastAsia="黑体"/>
          <w:sz w:val="32"/>
          <w:szCs w:val="32"/>
          <w:highlight w:val="none"/>
          <w:lang w:eastAsia="zh-Hans"/>
        </w:rPr>
        <w:t>2024</w:t>
      </w:r>
      <w:r>
        <w:rPr>
          <w:rFonts w:hint="eastAsia" w:ascii="黑体" w:hAnsi="黑体" w:eastAsia="黑体"/>
          <w:sz w:val="32"/>
          <w:szCs w:val="32"/>
          <w:highlight w:val="none"/>
        </w:rPr>
        <w:t>年</w:t>
      </w:r>
      <w:r>
        <w:rPr>
          <w:rFonts w:ascii="黑体" w:hAnsi="黑体" w:eastAsia="黑体" w:cs="Times New Roman"/>
          <w:sz w:val="32"/>
          <w:highlight w:val="none"/>
          <w:shd w:val="clear" w:color="auto" w:fill="FFFFFF"/>
        </w:rPr>
        <w:t>“三公”经费预算情况</w:t>
      </w:r>
      <w:r>
        <w:rPr>
          <w:rFonts w:hint="eastAsia" w:ascii="黑体" w:hAnsi="黑体" w:eastAsia="黑体" w:cs="Times New Roman"/>
          <w:sz w:val="32"/>
          <w:highlight w:val="none"/>
          <w:shd w:val="clear" w:color="auto" w:fill="FFFFFF"/>
        </w:rPr>
        <w:t>说明</w:t>
      </w:r>
    </w:p>
    <w:p w14:paraId="67B09552">
      <w:pPr>
        <w:ind w:firstLine="640" w:firstLineChars="200"/>
        <w:rPr>
          <w:rFonts w:hint="eastAsia" w:ascii="仿宋_GB2312" w:hAnsi="仿宋_GB2312" w:eastAsia="仿宋_GB2312" w:cs="仿宋_GB2312"/>
          <w:sz w:val="32"/>
          <w:szCs w:val="32"/>
          <w:highlight w:val="none"/>
        </w:rPr>
      </w:pPr>
      <w:r>
        <w:rPr>
          <w:rFonts w:ascii="仿宋_GB2312" w:hAnsi="仿宋_GB2312" w:eastAsia="仿宋_GB2312" w:cs="仿宋_GB2312"/>
          <w:sz w:val="32"/>
          <w:szCs w:val="32"/>
          <w:highlight w:val="none"/>
          <w:lang w:eastAsia="zh-Hans"/>
        </w:rPr>
        <w:t>海南医学院</w:t>
      </w:r>
      <w:r>
        <w:rPr>
          <w:rFonts w:ascii="仿宋_GB2312" w:hAnsi="仿宋_GB2312" w:eastAsia="仿宋_GB2312" w:cs="仿宋_GB2312"/>
          <w:sz w:val="32"/>
          <w:highlight w:val="none"/>
          <w:shd w:val="clear" w:color="auto" w:fill="FFFFFF"/>
          <w:lang w:eastAsia="zh-Hans"/>
        </w:rPr>
        <w:t>2024</w:t>
      </w:r>
      <w:r>
        <w:rPr>
          <w:rFonts w:ascii="仿宋_GB2312" w:hAnsi="仿宋_GB2312" w:eastAsia="仿宋_GB2312" w:cs="仿宋_GB2312"/>
          <w:sz w:val="32"/>
          <w:szCs w:val="32"/>
          <w:highlight w:val="none"/>
        </w:rPr>
        <w:t>年“三公”经费预算数为109.63万元，其中一般公共预算“三公”经费预算数为</w:t>
      </w:r>
      <w:r>
        <w:rPr>
          <w:rFonts w:ascii="仿宋_GB2312" w:hAnsi="仿宋_GB2312" w:eastAsia="仿宋_GB2312" w:cs="仿宋_GB2312"/>
          <w:sz w:val="32"/>
          <w:highlight w:val="none"/>
          <w:shd w:val="clear" w:color="auto" w:fill="FFFFFF"/>
        </w:rPr>
        <w:t>19</w:t>
      </w:r>
      <w:r>
        <w:rPr>
          <w:rFonts w:ascii="仿宋_GB2312" w:hAnsi="仿宋_GB2312" w:eastAsia="仿宋_GB2312" w:cs="仿宋_GB2312"/>
          <w:sz w:val="32"/>
          <w:highlight w:val="none"/>
          <w:shd w:val="clear" w:color="auto" w:fill="FFFFFF"/>
          <w:lang w:eastAsia="zh-Hans"/>
        </w:rPr>
        <w:t>.63</w:t>
      </w:r>
      <w:r>
        <w:rPr>
          <w:rFonts w:ascii="仿宋_GB2312" w:hAnsi="仿宋_GB2312" w:eastAsia="仿宋_GB2312" w:cs="仿宋_GB2312"/>
          <w:sz w:val="32"/>
          <w:szCs w:val="32"/>
          <w:highlight w:val="none"/>
        </w:rPr>
        <w:t>万元，其中：</w:t>
      </w:r>
    </w:p>
    <w:p w14:paraId="10C307DA">
      <w:pPr>
        <w:ind w:firstLine="630"/>
        <w:rPr>
          <w:rFonts w:hint="eastAsia" w:ascii="仿宋_GB2312" w:hAnsi="仿宋_GB2312" w:eastAsia="仿宋_GB2312" w:cs="仿宋_GB2312"/>
          <w:sz w:val="32"/>
          <w:highlight w:val="none"/>
          <w:shd w:val="clear" w:color="auto" w:fill="FFFFFF"/>
          <w:lang w:eastAsia="zh-Hans"/>
        </w:rPr>
      </w:pPr>
      <w:r>
        <w:rPr>
          <w:rFonts w:ascii="仿宋_GB2312" w:hAnsi="仿宋_GB2312" w:eastAsia="仿宋_GB2312" w:cs="仿宋_GB2312"/>
          <w:sz w:val="32"/>
          <w:highlight w:val="none"/>
          <w:shd w:val="clear" w:color="auto" w:fill="FFFFFF"/>
        </w:rPr>
        <w:t>因公出国（境）经费预算数为23.00万元，用一般公共预算经费安排3.00</w:t>
      </w:r>
      <w:r>
        <w:rPr>
          <w:rFonts w:ascii="仿宋_GB2312" w:hAnsi="仿宋_GB2312" w:eastAsia="仿宋_GB2312" w:cs="仿宋_GB2312"/>
          <w:sz w:val="32"/>
          <w:szCs w:val="32"/>
          <w:highlight w:val="none"/>
        </w:rPr>
        <w:t>万元</w:t>
      </w:r>
      <w:r>
        <w:rPr>
          <w:rFonts w:ascii="仿宋_GB2312" w:hAnsi="仿宋_GB2312" w:eastAsia="仿宋_GB2312" w:cs="仿宋_GB2312"/>
          <w:sz w:val="32"/>
          <w:highlight w:val="none"/>
          <w:shd w:val="clear" w:color="auto" w:fill="FFFFFF"/>
        </w:rPr>
        <w:t>，与上年预算持平。根据</w:t>
      </w:r>
      <w:r>
        <w:rPr>
          <w:rFonts w:ascii="仿宋_GB2312" w:hAnsi="仿宋_GB2312" w:eastAsia="仿宋_GB2312" w:cs="仿宋_GB2312"/>
          <w:sz w:val="32"/>
          <w:highlight w:val="none"/>
          <w:shd w:val="clear" w:color="auto" w:fill="FFFFFF"/>
          <w:lang w:eastAsia="zh-Hans"/>
        </w:rPr>
        <w:t>我校</w:t>
      </w:r>
      <w:r>
        <w:rPr>
          <w:rFonts w:ascii="仿宋_GB2312" w:hAnsi="仿宋_GB2312" w:eastAsia="仿宋_GB2312" w:cs="仿宋_GB2312"/>
          <w:sz w:val="32"/>
          <w:highlight w:val="none"/>
          <w:shd w:val="clear" w:color="auto" w:fill="FFFFFF"/>
        </w:rPr>
        <w:t>安排的2024年出国计划，拟安排出国（境）团（组）2次，出国（境）12人</w:t>
      </w:r>
      <w:r>
        <w:rPr>
          <w:rFonts w:ascii="仿宋_GB2312" w:hAnsi="仿宋_GB2312" w:eastAsia="仿宋_GB2312" w:cs="仿宋_GB2312"/>
          <w:sz w:val="32"/>
          <w:highlight w:val="none"/>
          <w:shd w:val="clear" w:color="auto" w:fill="FFFFFF"/>
          <w:lang w:eastAsia="zh-Hans"/>
        </w:rPr>
        <w:t>次</w:t>
      </w:r>
      <w:r>
        <w:rPr>
          <w:rFonts w:ascii="仿宋_GB2312" w:hAnsi="仿宋_GB2312" w:eastAsia="仿宋_GB2312" w:cs="仿宋_GB2312"/>
          <w:sz w:val="32"/>
          <w:highlight w:val="none"/>
          <w:shd w:val="clear" w:color="auto" w:fill="FFFFFF"/>
        </w:rPr>
        <w:t>。出国（境）团组主要包括：1.赴瑞士团组：目的地为</w:t>
      </w:r>
      <w:r>
        <w:rPr>
          <w:rFonts w:ascii="仿宋_GB2312" w:hAnsi="仿宋_GB2312" w:eastAsia="仿宋_GB2312" w:cs="仿宋_GB2312"/>
          <w:sz w:val="32"/>
          <w:highlight w:val="none"/>
          <w:shd w:val="clear" w:color="auto" w:fill="FFFFFF"/>
          <w:lang w:eastAsia="zh-Hans"/>
        </w:rPr>
        <w:t>瑞士</w:t>
      </w:r>
      <w:r>
        <w:rPr>
          <w:rFonts w:ascii="仿宋_GB2312" w:hAnsi="仿宋_GB2312" w:eastAsia="仿宋_GB2312" w:cs="仿宋_GB2312"/>
          <w:sz w:val="32"/>
          <w:highlight w:val="none"/>
          <w:shd w:val="clear" w:color="auto" w:fill="FFFFFF"/>
        </w:rPr>
        <w:t>，人数为6人，天数为5天，主要任务为：洽谈科研合作事宜，推进海南医学院WHO合作中心落地工作；2</w:t>
      </w:r>
      <w:r>
        <w:rPr>
          <w:rFonts w:ascii="仿宋_GB2312" w:hAnsi="仿宋_GB2312" w:eastAsia="仿宋_GB2312" w:cs="仿宋_GB2312"/>
          <w:sz w:val="32"/>
          <w:highlight w:val="none"/>
          <w:shd w:val="clear" w:color="auto" w:fill="FFFFFF"/>
          <w:lang w:eastAsia="zh-Hans"/>
        </w:rPr>
        <w:t>.赴美国团组：目的地为美国，</w:t>
      </w:r>
      <w:r>
        <w:rPr>
          <w:rFonts w:ascii="仿宋_GB2312" w:hAnsi="仿宋_GB2312" w:eastAsia="仿宋_GB2312" w:cs="仿宋_GB2312"/>
          <w:sz w:val="32"/>
          <w:highlight w:val="none"/>
          <w:shd w:val="clear" w:color="auto" w:fill="FFFFFF"/>
        </w:rPr>
        <w:t>人数为6人，天数为5天，主要任务为：</w:t>
      </w:r>
      <w:r>
        <w:rPr>
          <w:rFonts w:ascii="仿宋_GB2312" w:hAnsi="仿宋_GB2312" w:eastAsia="仿宋_GB2312" w:cs="仿宋_GB2312"/>
          <w:sz w:val="32"/>
          <w:highlight w:val="none"/>
          <w:shd w:val="clear" w:color="auto" w:fill="FFFFFF"/>
          <w:lang w:eastAsia="zh-Hans"/>
        </w:rPr>
        <w:t>开展教育、科研合作；目前，以上出国出（境）计划处于待外事办批复阶段。</w:t>
      </w:r>
    </w:p>
    <w:p w14:paraId="17C9C5BA">
      <w:pPr>
        <w:ind w:firstLine="630"/>
        <w:rPr>
          <w:rFonts w:hint="eastAsia" w:ascii="仿宋_GB2312" w:hAnsi="仿宋_GB2312" w:eastAsia="仿宋_GB2312" w:cs="仿宋_GB2312"/>
          <w:sz w:val="32"/>
          <w:szCs w:val="32"/>
          <w:highlight w:val="none"/>
          <w:lang w:eastAsia="zh-Hans"/>
        </w:rPr>
      </w:pPr>
      <w:r>
        <w:rPr>
          <w:rFonts w:ascii="仿宋_GB2312" w:hAnsi="仿宋_GB2312" w:eastAsia="仿宋_GB2312" w:cs="仿宋_GB2312"/>
          <w:sz w:val="32"/>
          <w:highlight w:val="none"/>
          <w:shd w:val="clear" w:color="auto" w:fill="FFFFFF"/>
        </w:rPr>
        <w:t>公务用车购置及运行费预算数为60.63万元，用一般公共预算经费安排1</w:t>
      </w:r>
      <w:r>
        <w:rPr>
          <w:rFonts w:ascii="仿宋_GB2312" w:hAnsi="仿宋_GB2312" w:eastAsia="仿宋_GB2312" w:cs="仿宋_GB2312"/>
          <w:sz w:val="32"/>
          <w:szCs w:val="32"/>
          <w:highlight w:val="none"/>
        </w:rPr>
        <w:t>0</w:t>
      </w:r>
      <w:r>
        <w:rPr>
          <w:rFonts w:ascii="仿宋_GB2312" w:hAnsi="仿宋_GB2312" w:eastAsia="仿宋_GB2312" w:cs="仿宋_GB2312"/>
          <w:sz w:val="32"/>
          <w:szCs w:val="32"/>
          <w:highlight w:val="none"/>
          <w:lang w:eastAsia="zh-Hans"/>
        </w:rPr>
        <w:t>.63</w:t>
      </w:r>
      <w:r>
        <w:rPr>
          <w:rFonts w:ascii="仿宋_GB2312" w:hAnsi="仿宋_GB2312" w:eastAsia="仿宋_GB2312" w:cs="仿宋_GB2312"/>
          <w:sz w:val="32"/>
          <w:szCs w:val="32"/>
          <w:highlight w:val="none"/>
        </w:rPr>
        <w:t>万元，</w:t>
      </w:r>
      <w:r>
        <w:rPr>
          <w:rFonts w:ascii="仿宋_GB2312" w:hAnsi="仿宋_GB2312" w:eastAsia="仿宋_GB2312" w:cs="仿宋_GB2312"/>
          <w:sz w:val="32"/>
          <w:szCs w:val="32"/>
          <w:highlight w:val="none"/>
          <w:lang w:eastAsia="zh-Hans"/>
        </w:rPr>
        <w:t>全部为</w:t>
      </w:r>
      <w:r>
        <w:rPr>
          <w:rFonts w:ascii="仿宋_GB2312" w:hAnsi="仿宋_GB2312" w:eastAsia="仿宋_GB2312" w:cs="仿宋_GB2312"/>
          <w:sz w:val="32"/>
          <w:highlight w:val="none"/>
          <w:shd w:val="clear" w:color="auto" w:fill="FFFFFF"/>
        </w:rPr>
        <w:t>公务用车运行费，与上年预算持平。目前，我校公务车保有</w:t>
      </w:r>
      <w:r>
        <w:rPr>
          <w:rFonts w:ascii="仿宋_GB2312" w:hAnsi="仿宋_GB2312" w:eastAsia="仿宋_GB2312" w:cs="仿宋_GB2312"/>
          <w:sz w:val="32"/>
          <w:highlight w:val="none"/>
          <w:shd w:val="clear" w:color="auto" w:fill="FFFFFF"/>
          <w:lang w:eastAsia="zh-Hans"/>
        </w:rPr>
        <w:t>量6</w:t>
      </w:r>
      <w:r>
        <w:rPr>
          <w:rFonts w:ascii="仿宋_GB2312" w:hAnsi="仿宋_GB2312" w:eastAsia="仿宋_GB2312" w:cs="仿宋_GB2312"/>
          <w:sz w:val="32"/>
          <w:szCs w:val="32"/>
          <w:highlight w:val="none"/>
        </w:rPr>
        <w:t>辆，</w:t>
      </w:r>
      <w:r>
        <w:rPr>
          <w:rFonts w:ascii="仿宋_GB2312" w:hAnsi="仿宋_GB2312" w:eastAsia="仿宋_GB2312" w:cs="仿宋_GB2312"/>
          <w:sz w:val="32"/>
          <w:szCs w:val="32"/>
          <w:highlight w:val="none"/>
          <w:lang w:eastAsia="zh-Hans"/>
        </w:rPr>
        <w:t>计划购置1辆公务用车。</w:t>
      </w:r>
    </w:p>
    <w:p w14:paraId="69C06D51">
      <w:pPr>
        <w:ind w:firstLine="630"/>
        <w:rPr>
          <w:rFonts w:hint="eastAsia" w:ascii="仿宋_GB2312" w:hAnsi="仿宋_GB2312" w:eastAsia="仿宋_GB2312" w:cs="仿宋_GB2312"/>
          <w:sz w:val="32"/>
          <w:highlight w:val="none"/>
          <w:shd w:val="clear" w:color="auto" w:fill="FFFFFF"/>
        </w:rPr>
      </w:pPr>
      <w:r>
        <w:rPr>
          <w:rFonts w:ascii="仿宋_GB2312" w:hAnsi="仿宋_GB2312" w:eastAsia="仿宋_GB2312" w:cs="仿宋_GB2312"/>
          <w:sz w:val="32"/>
          <w:szCs w:val="32"/>
          <w:highlight w:val="none"/>
        </w:rPr>
        <w:t>公务接待费</w:t>
      </w:r>
      <w:r>
        <w:rPr>
          <w:rFonts w:ascii="仿宋_GB2312" w:hAnsi="仿宋_GB2312" w:eastAsia="仿宋_GB2312" w:cs="仿宋_GB2312"/>
          <w:sz w:val="32"/>
          <w:highlight w:val="none"/>
          <w:shd w:val="clear" w:color="auto" w:fill="FFFFFF"/>
        </w:rPr>
        <w:t>预算数为26.00万元，用一般公共预算经费安排</w:t>
      </w:r>
      <w:r>
        <w:rPr>
          <w:rFonts w:ascii="仿宋_GB2312" w:hAnsi="仿宋_GB2312" w:eastAsia="仿宋_GB2312" w:cs="仿宋_GB2312"/>
          <w:sz w:val="32"/>
          <w:szCs w:val="32"/>
          <w:highlight w:val="none"/>
        </w:rPr>
        <w:t>6.00</w:t>
      </w:r>
      <w:r>
        <w:rPr>
          <w:rFonts w:ascii="仿宋_GB2312" w:hAnsi="仿宋_GB2312" w:eastAsia="仿宋_GB2312" w:cs="仿宋_GB2312"/>
          <w:sz w:val="32"/>
          <w:highlight w:val="none"/>
          <w:shd w:val="clear" w:color="auto" w:fill="FFFFFF"/>
        </w:rPr>
        <w:t>万元，与上年预算持平。</w:t>
      </w:r>
      <w:r>
        <w:rPr>
          <w:rFonts w:ascii="仿宋_GB2312" w:hAnsi="仿宋_GB2312" w:eastAsia="仿宋_GB2312" w:cs="仿宋_GB2312"/>
          <w:sz w:val="32"/>
          <w:highlight w:val="none"/>
          <w:shd w:val="clear" w:color="auto" w:fill="FFFFFF"/>
          <w:lang w:eastAsia="zh-Hans"/>
        </w:rPr>
        <w:t>计划开展36批次共计432人次的接待活动。</w:t>
      </w:r>
    </w:p>
    <w:p w14:paraId="14EC4DC4">
      <w:pPr>
        <w:ind w:firstLine="640" w:firstLineChars="200"/>
        <w:rPr>
          <w:rFonts w:hint="eastAsia" w:ascii="仿宋_GB2312" w:hAnsi="仿宋_GB2312" w:eastAsia="仿宋_GB2312" w:cs="仿宋_GB2312"/>
          <w:sz w:val="32"/>
          <w:szCs w:val="32"/>
          <w:highlight w:val="none"/>
          <w:lang w:eastAsia="zh-Hans"/>
        </w:rPr>
      </w:pPr>
      <w:r>
        <w:rPr>
          <w:rFonts w:ascii="仿宋_GB2312" w:hAnsi="仿宋_GB2312" w:eastAsia="仿宋_GB2312" w:cs="仿宋_GB2312"/>
          <w:sz w:val="32"/>
          <w:szCs w:val="32"/>
          <w:highlight w:val="none"/>
          <w:lang w:eastAsia="zh-Hans"/>
        </w:rPr>
        <w:t>海南医学院2024</w:t>
      </w:r>
      <w:r>
        <w:rPr>
          <w:rFonts w:ascii="仿宋_GB2312" w:hAnsi="仿宋_GB2312" w:eastAsia="仿宋_GB2312" w:cs="仿宋_GB2312"/>
          <w:sz w:val="32"/>
          <w:szCs w:val="32"/>
          <w:highlight w:val="none"/>
        </w:rPr>
        <w:t>年政府性基金预算“三公”经费预算数为0。</w:t>
      </w:r>
    </w:p>
    <w:p w14:paraId="4F24BA5D">
      <w:pPr>
        <w:numPr>
          <w:ilvl w:val="255"/>
          <w:numId w:val="0"/>
        </w:numPr>
        <w:rPr>
          <w:rFonts w:ascii="Times New Roman" w:hAnsi="Times New Roman" w:eastAsia="仿宋_GB2312" w:cs="Times New Roman"/>
          <w:sz w:val="32"/>
          <w:highlight w:val="none"/>
          <w:shd w:val="clear" w:color="auto" w:fill="FFFFFF"/>
        </w:rPr>
      </w:pPr>
    </w:p>
    <w:p w14:paraId="611E025E">
      <w:p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w:t>
      </w:r>
      <w:r>
        <w:rPr>
          <w:rFonts w:hint="eastAsia" w:ascii="黑体" w:hAnsi="黑体" w:eastAsia="黑体" w:cs="Times New Roman"/>
          <w:sz w:val="32"/>
          <w:highlight w:val="none"/>
          <w:shd w:val="clear" w:color="auto" w:fill="FFFFFF"/>
          <w:lang w:eastAsia="zh-Hans"/>
        </w:rPr>
        <w:t>海南医学院202</w:t>
      </w:r>
      <w:r>
        <w:rPr>
          <w:rFonts w:ascii="黑体" w:hAnsi="黑体" w:eastAsia="黑体" w:cs="Times New Roman"/>
          <w:sz w:val="32"/>
          <w:highlight w:val="none"/>
          <w:shd w:val="clear" w:color="auto" w:fill="FFFFFF"/>
          <w:lang w:eastAsia="zh-Hans"/>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14:paraId="253D61E9">
      <w:pPr>
        <w:ind w:firstLine="640"/>
        <w:jc w:val="left"/>
        <w:rPr>
          <w:rFonts w:ascii="仿宋_GB2312" w:eastAsia="仿宋_GB2312"/>
          <w:sz w:val="32"/>
          <w:highlight w:val="none"/>
          <w:shd w:val="clear" w:color="auto" w:fill="FFFFFF"/>
        </w:rPr>
      </w:pPr>
      <w:r>
        <w:rPr>
          <w:rFonts w:ascii="仿宋_GB2312" w:eastAsia="仿宋_GB2312"/>
          <w:sz w:val="32"/>
          <w:highlight w:val="none"/>
          <w:shd w:val="clear" w:color="auto" w:fill="FFFFFF"/>
        </w:rPr>
        <w:t>2024年海南</w:t>
      </w:r>
      <w:r>
        <w:rPr>
          <w:rFonts w:hint="eastAsia" w:ascii="仿宋_GB2312" w:eastAsia="仿宋_GB2312"/>
          <w:sz w:val="32"/>
          <w:highlight w:val="none"/>
          <w:shd w:val="clear" w:color="auto" w:fill="FFFFFF"/>
        </w:rPr>
        <w:t>医学院</w:t>
      </w:r>
      <w:r>
        <w:rPr>
          <w:rFonts w:ascii="仿宋_GB2312" w:eastAsia="仿宋_GB2312"/>
          <w:sz w:val="32"/>
          <w:highlight w:val="none"/>
          <w:shd w:val="clear" w:color="auto" w:fill="FFFFFF"/>
        </w:rPr>
        <w:t>无政府性基金预算当年拨款。</w:t>
      </w:r>
    </w:p>
    <w:p w14:paraId="1CB6BADD">
      <w:pPr>
        <w:ind w:firstLine="640"/>
        <w:jc w:val="left"/>
        <w:rPr>
          <w:rFonts w:ascii="仿宋_GB2312" w:eastAsia="仿宋_GB2312"/>
          <w:sz w:val="32"/>
          <w:highlight w:val="none"/>
          <w:shd w:val="clear" w:color="auto" w:fill="FFFFFF"/>
        </w:rPr>
      </w:pPr>
    </w:p>
    <w:p w14:paraId="68632BB6">
      <w:p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六、关于</w:t>
      </w:r>
      <w:r>
        <w:rPr>
          <w:rFonts w:hint="eastAsia" w:ascii="黑体" w:hAnsi="黑体" w:eastAsia="黑体" w:cs="Times New Roman"/>
          <w:sz w:val="32"/>
          <w:highlight w:val="none"/>
          <w:shd w:val="clear" w:color="auto" w:fill="FFFFFF"/>
          <w:lang w:eastAsia="zh-Hans"/>
        </w:rPr>
        <w:t>海南医学院202</w:t>
      </w:r>
      <w:r>
        <w:rPr>
          <w:rFonts w:ascii="黑体" w:hAnsi="黑体" w:eastAsia="黑体" w:cs="Times New Roman"/>
          <w:sz w:val="32"/>
          <w:highlight w:val="none"/>
          <w:shd w:val="clear" w:color="auto" w:fill="FFFFFF"/>
          <w:lang w:eastAsia="zh-Hans"/>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14:paraId="78736E15">
      <w:pPr>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rPr>
        <w:t>海南医学院所有收入和支出均纳入部门预算管理。收入包括：一般公共预算拨款收入，财政专户管理资金收入，事业收入、其他收入；支出包括：教育支出、科学技术支出、社会保障和就业支出、卫生健康支出、住房保障支出。海南医学院</w:t>
      </w:r>
      <w:r>
        <w:rPr>
          <w:rFonts w:ascii="仿宋_GB2312" w:hAnsi="黑体" w:eastAsia="仿宋_GB2312" w:cs="仿宋_GB2312"/>
          <w:sz w:val="32"/>
          <w:szCs w:val="32"/>
          <w:highlight w:val="none"/>
        </w:rPr>
        <w:t>2024年</w:t>
      </w:r>
      <w:r>
        <w:rPr>
          <w:rFonts w:hint="eastAsia" w:ascii="仿宋_GB2312" w:hAnsi="黑体" w:eastAsia="仿宋_GB2312" w:cs="仿宋_GB2312"/>
          <w:sz w:val="32"/>
          <w:szCs w:val="32"/>
          <w:highlight w:val="none"/>
        </w:rPr>
        <w:t>收支总预算</w:t>
      </w:r>
      <w:r>
        <w:rPr>
          <w:rFonts w:ascii="仿宋_GB2312" w:hAnsi="黑体" w:eastAsia="仿宋_GB2312" w:cs="仿宋_GB2312"/>
          <w:sz w:val="32"/>
          <w:szCs w:val="32"/>
          <w:highlight w:val="none"/>
        </w:rPr>
        <w:t>为167,604.11</w:t>
      </w:r>
      <w:r>
        <w:rPr>
          <w:rFonts w:hint="eastAsia" w:ascii="仿宋_GB2312" w:hAnsi="黑体" w:eastAsia="仿宋_GB2312"/>
          <w:sz w:val="32"/>
          <w:szCs w:val="32"/>
          <w:highlight w:val="none"/>
        </w:rPr>
        <w:t>万元。</w:t>
      </w:r>
    </w:p>
    <w:p w14:paraId="7F581FDD">
      <w:pPr>
        <w:ind w:firstLine="640" w:firstLineChars="200"/>
        <w:rPr>
          <w:rFonts w:hint="eastAsia" w:ascii="仿宋_GB2312" w:hAnsi="黑体" w:eastAsia="仿宋_GB2312"/>
          <w:sz w:val="32"/>
          <w:szCs w:val="32"/>
          <w:highlight w:val="none"/>
        </w:rPr>
      </w:pPr>
    </w:p>
    <w:p w14:paraId="336100A6">
      <w:p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w:t>
      </w:r>
      <w:r>
        <w:rPr>
          <w:rFonts w:hint="eastAsia" w:ascii="黑体" w:hAnsi="黑体" w:eastAsia="黑体" w:cs="Times New Roman"/>
          <w:sz w:val="32"/>
          <w:highlight w:val="none"/>
          <w:shd w:val="clear" w:color="auto" w:fill="FFFFFF"/>
          <w:lang w:eastAsia="zh-Hans"/>
        </w:rPr>
        <w:t>海南医学院202</w:t>
      </w:r>
      <w:r>
        <w:rPr>
          <w:rFonts w:ascii="黑体" w:hAnsi="黑体" w:eastAsia="黑体" w:cs="Times New Roman"/>
          <w:sz w:val="32"/>
          <w:highlight w:val="none"/>
          <w:shd w:val="clear" w:color="auto" w:fill="FFFFFF"/>
          <w:lang w:eastAsia="zh-Hans"/>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14:paraId="10715363">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海南医学院</w:t>
      </w:r>
      <w:r>
        <w:rPr>
          <w:rFonts w:hint="eastAsia" w:ascii="仿宋_GB2312" w:hAnsi="黑体" w:eastAsia="仿宋_GB2312" w:cs="仿宋_GB2312"/>
          <w:sz w:val="32"/>
          <w:szCs w:val="32"/>
          <w:highlight w:val="none"/>
        </w:rPr>
        <w:t>202</w:t>
      </w:r>
      <w:r>
        <w:rPr>
          <w:rFonts w:ascii="仿宋_GB2312" w:hAnsi="黑体" w:eastAsia="仿宋_GB2312" w:cs="仿宋_GB2312"/>
          <w:sz w:val="32"/>
          <w:szCs w:val="32"/>
          <w:highlight w:val="none"/>
        </w:rPr>
        <w:t>4</w:t>
      </w:r>
      <w:r>
        <w:rPr>
          <w:rFonts w:hint="eastAsia" w:ascii="仿宋_GB2312" w:hAnsi="黑体" w:eastAsia="仿宋_GB2312"/>
          <w:sz w:val="32"/>
          <w:szCs w:val="32"/>
          <w:highlight w:val="none"/>
        </w:rPr>
        <w:t>年收入预算</w:t>
      </w:r>
      <w:r>
        <w:rPr>
          <w:rFonts w:ascii="仿宋_GB2312" w:hAnsi="黑体" w:eastAsia="仿宋_GB2312" w:cs="仿宋_GB2312"/>
          <w:sz w:val="32"/>
          <w:szCs w:val="32"/>
          <w:highlight w:val="none"/>
        </w:rPr>
        <w:t>167,604.11</w:t>
      </w:r>
      <w:r>
        <w:rPr>
          <w:rFonts w:hint="eastAsia" w:ascii="仿宋_GB2312" w:hAnsi="黑体" w:eastAsia="仿宋_GB2312"/>
          <w:sz w:val="32"/>
          <w:szCs w:val="32"/>
          <w:highlight w:val="none"/>
        </w:rPr>
        <w:t>万元，其中：上年结转</w:t>
      </w:r>
      <w:r>
        <w:rPr>
          <w:rFonts w:ascii="仿宋_GB2312" w:hAnsi="黑体" w:eastAsia="仿宋_GB2312" w:cs="仿宋_GB2312"/>
          <w:sz w:val="32"/>
          <w:szCs w:val="32"/>
          <w:highlight w:val="none"/>
        </w:rPr>
        <w:t>9,966.38</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5.95</w:t>
      </w:r>
      <w:r>
        <w:rPr>
          <w:rFonts w:hint="eastAsia" w:ascii="仿宋_GB2312" w:hAnsi="黑体" w:eastAsia="仿宋_GB2312"/>
          <w:sz w:val="32"/>
          <w:szCs w:val="32"/>
          <w:highlight w:val="none"/>
        </w:rPr>
        <w:t>%；一般公共预算拨款收入</w:t>
      </w:r>
      <w:r>
        <w:rPr>
          <w:rFonts w:ascii="仿宋_GB2312" w:hAnsi="黑体" w:eastAsia="仿宋_GB2312"/>
          <w:sz w:val="32"/>
          <w:szCs w:val="32"/>
          <w:highlight w:val="none"/>
        </w:rPr>
        <w:t>132,917.70</w:t>
      </w:r>
      <w:r>
        <w:rPr>
          <w:rFonts w:hint="eastAsia" w:ascii="仿宋_GB2312" w:hAnsi="黑体" w:eastAsia="仿宋_GB2312"/>
          <w:sz w:val="32"/>
          <w:szCs w:val="32"/>
          <w:highlight w:val="none"/>
        </w:rPr>
        <w:t>元，占</w:t>
      </w:r>
      <w:r>
        <w:rPr>
          <w:rFonts w:ascii="仿宋_GB2312" w:hAnsi="黑体" w:eastAsia="仿宋_GB2312"/>
          <w:sz w:val="32"/>
          <w:szCs w:val="32"/>
          <w:highlight w:val="none"/>
        </w:rPr>
        <w:t>79.30%</w:t>
      </w:r>
      <w:r>
        <w:rPr>
          <w:rFonts w:hint="eastAsia" w:ascii="仿宋_GB2312" w:hAnsi="黑体" w:eastAsia="仿宋_GB2312"/>
          <w:sz w:val="32"/>
          <w:szCs w:val="32"/>
          <w:highlight w:val="none"/>
        </w:rPr>
        <w:t>，财政专户管理资金收入16,</w:t>
      </w:r>
      <w:r>
        <w:rPr>
          <w:rFonts w:ascii="仿宋_GB2312" w:hAnsi="黑体" w:eastAsia="仿宋_GB2312"/>
          <w:sz w:val="32"/>
          <w:szCs w:val="32"/>
          <w:highlight w:val="none"/>
        </w:rPr>
        <w:t>020.0</w:t>
      </w:r>
      <w:r>
        <w:rPr>
          <w:rFonts w:hint="eastAsia" w:ascii="仿宋_GB2312" w:hAnsi="黑体" w:eastAsia="仿宋_GB2312"/>
          <w:sz w:val="32"/>
          <w:szCs w:val="32"/>
          <w:highlight w:val="none"/>
        </w:rPr>
        <w:t>2万元（为教育收费），占</w:t>
      </w:r>
      <w:r>
        <w:rPr>
          <w:rFonts w:ascii="仿宋_GB2312" w:hAnsi="黑体" w:eastAsia="仿宋_GB2312"/>
          <w:sz w:val="32"/>
          <w:szCs w:val="32"/>
          <w:highlight w:val="none"/>
        </w:rPr>
        <w:t>9.56%，其他收入主要为转入实体账户的科研课题经费8,700万元</w:t>
      </w:r>
      <w:r>
        <w:rPr>
          <w:rFonts w:hint="eastAsia" w:ascii="仿宋_GB2312" w:hAnsi="黑体" w:eastAsia="仿宋_GB2312"/>
          <w:sz w:val="32"/>
          <w:szCs w:val="32"/>
          <w:highlight w:val="none"/>
        </w:rPr>
        <w:t>，占</w:t>
      </w:r>
      <w:r>
        <w:rPr>
          <w:rFonts w:ascii="仿宋_GB2312" w:hAnsi="黑体" w:eastAsia="仿宋_GB2312"/>
          <w:sz w:val="32"/>
          <w:szCs w:val="32"/>
          <w:highlight w:val="none"/>
        </w:rPr>
        <w:t>5.19%</w:t>
      </w:r>
      <w:r>
        <w:rPr>
          <w:rFonts w:hint="eastAsia" w:ascii="仿宋_GB2312" w:hAnsi="黑体" w:eastAsia="仿宋_GB2312"/>
          <w:sz w:val="32"/>
          <w:szCs w:val="32"/>
          <w:highlight w:val="none"/>
        </w:rPr>
        <w:t>。</w:t>
      </w:r>
    </w:p>
    <w:p w14:paraId="6C7C4976">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比上年预算数增加</w:t>
      </w:r>
      <w:r>
        <w:rPr>
          <w:rFonts w:ascii="仿宋_GB2312" w:hAnsi="黑体" w:eastAsia="仿宋_GB2312"/>
          <w:sz w:val="32"/>
          <w:szCs w:val="32"/>
          <w:highlight w:val="none"/>
        </w:rPr>
        <w:t>66,916.14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Hans"/>
        </w:rPr>
        <w:t>其中</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rPr>
        <w:t>上年结转资金</w:t>
      </w:r>
      <w:r>
        <w:rPr>
          <w:rFonts w:ascii="仿宋_GB2312" w:hAnsi="黑体" w:eastAsia="仿宋_GB2312"/>
          <w:sz w:val="32"/>
          <w:szCs w:val="32"/>
          <w:highlight w:val="none"/>
        </w:rPr>
        <w:t>减少3,708.41万元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Hans"/>
        </w:rPr>
        <w:t>科研项目资金</w:t>
      </w:r>
      <w:r>
        <w:rPr>
          <w:rFonts w:hint="eastAsia" w:ascii="仿宋_GB2312" w:hAnsi="黑体" w:eastAsia="仿宋_GB2312"/>
          <w:sz w:val="32"/>
          <w:szCs w:val="32"/>
          <w:highlight w:val="none"/>
        </w:rPr>
        <w:t>结转</w:t>
      </w:r>
      <w:r>
        <w:rPr>
          <w:rFonts w:ascii="仿宋_GB2312" w:hAnsi="黑体" w:eastAsia="仿宋_GB2312"/>
          <w:sz w:val="32"/>
          <w:szCs w:val="32"/>
          <w:highlight w:val="none"/>
        </w:rPr>
        <w:t>减少；</w:t>
      </w:r>
      <w:r>
        <w:rPr>
          <w:rFonts w:hint="eastAsia" w:ascii="仿宋_GB2312" w:hAnsi="黑体" w:eastAsia="仿宋_GB2312"/>
          <w:sz w:val="32"/>
          <w:szCs w:val="32"/>
          <w:highlight w:val="none"/>
        </w:rPr>
        <w:t>一般公共预算拨款收入增加</w:t>
      </w:r>
      <w:r>
        <w:rPr>
          <w:rFonts w:ascii="仿宋_GB2312" w:hAnsi="黑体" w:eastAsia="仿宋_GB2312"/>
          <w:sz w:val="32"/>
          <w:szCs w:val="32"/>
          <w:highlight w:val="none"/>
        </w:rPr>
        <w:t>62,265.94</w:t>
      </w:r>
      <w:r>
        <w:rPr>
          <w:rFonts w:hint="eastAsia" w:ascii="仿宋_GB2312" w:hAnsi="黑体" w:eastAsia="仿宋_GB2312"/>
          <w:sz w:val="32"/>
          <w:szCs w:val="32"/>
          <w:highlight w:val="none"/>
        </w:rPr>
        <w:t>万元（</w:t>
      </w:r>
      <w:r>
        <w:rPr>
          <w:rFonts w:ascii="仿宋_GB2312" w:hAnsi="黑体" w:eastAsia="仿宋_GB2312"/>
          <w:sz w:val="32"/>
          <w:szCs w:val="32"/>
          <w:highlight w:val="none"/>
        </w:rPr>
        <w:t>前面已有</w:t>
      </w:r>
      <w:r>
        <w:rPr>
          <w:rFonts w:ascii="仿宋_GB2312" w:hAnsi="黑体" w:eastAsia="仿宋_GB2312"/>
          <w:sz w:val="32"/>
          <w:szCs w:val="32"/>
          <w:highlight w:val="none"/>
          <w:lang w:eastAsia="zh-Hans"/>
        </w:rPr>
        <w:t>具体</w:t>
      </w:r>
      <w:r>
        <w:rPr>
          <w:rFonts w:hint="eastAsia" w:ascii="仿宋_GB2312" w:hAnsi="黑体" w:eastAsia="仿宋_GB2312"/>
          <w:sz w:val="32"/>
          <w:szCs w:val="32"/>
          <w:highlight w:val="none"/>
          <w:lang w:eastAsia="zh-Hans"/>
        </w:rPr>
        <w:t>分析</w:t>
      </w:r>
      <w:r>
        <w:rPr>
          <w:rFonts w:hint="eastAsia" w:ascii="仿宋_GB2312" w:hAnsi="黑体" w:eastAsia="仿宋_GB2312"/>
          <w:sz w:val="32"/>
          <w:szCs w:val="32"/>
          <w:highlight w:val="none"/>
        </w:rPr>
        <w:t>）。财政专户管理资金收入</w:t>
      </w:r>
      <w:r>
        <w:rPr>
          <w:rFonts w:hint="eastAsia" w:ascii="仿宋_GB2312" w:hAnsi="黑体" w:eastAsia="仿宋_GB2312"/>
          <w:sz w:val="32"/>
          <w:szCs w:val="32"/>
          <w:highlight w:val="none"/>
          <w:lang w:eastAsia="zh-Hans"/>
        </w:rPr>
        <w:t>减少</w:t>
      </w:r>
      <w:r>
        <w:rPr>
          <w:rFonts w:ascii="仿宋_GB2312" w:hAnsi="黑体" w:eastAsia="仿宋_GB2312"/>
          <w:sz w:val="32"/>
          <w:szCs w:val="32"/>
          <w:highlight w:val="none"/>
          <w:lang w:eastAsia="zh-Hans"/>
        </w:rPr>
        <w:t>341.40</w:t>
      </w:r>
      <w:r>
        <w:rPr>
          <w:rFonts w:hint="eastAsia" w:ascii="仿宋_GB2312" w:hAnsi="黑体" w:eastAsia="仿宋_GB2312"/>
          <w:sz w:val="32"/>
          <w:szCs w:val="32"/>
          <w:highlight w:val="none"/>
        </w:rPr>
        <w:t>万元，主要是</w:t>
      </w:r>
      <w:r>
        <w:rPr>
          <w:rFonts w:ascii="仿宋_GB2312" w:hAnsi="黑体" w:eastAsia="仿宋_GB2312"/>
          <w:sz w:val="32"/>
          <w:szCs w:val="32"/>
          <w:highlight w:val="none"/>
        </w:rPr>
        <w:t>中外合作办学招生数未达预期，谨慎测算西英格兰学院学费、住宿费收入</w:t>
      </w:r>
      <w:r>
        <w:rPr>
          <w:rFonts w:hint="eastAsia" w:ascii="仿宋_GB2312" w:hAnsi="黑体" w:eastAsia="仿宋_GB2312"/>
          <w:sz w:val="32"/>
          <w:szCs w:val="32"/>
          <w:highlight w:val="none"/>
        </w:rPr>
        <w:t>；</w:t>
      </w:r>
      <w:r>
        <w:rPr>
          <w:rFonts w:ascii="仿宋_GB2312" w:hAnsi="黑体" w:eastAsia="仿宋_GB2312"/>
          <w:sz w:val="32"/>
          <w:szCs w:val="32"/>
          <w:highlight w:val="none"/>
        </w:rPr>
        <w:t>其他收入增加8,700万元，主要是2023</w:t>
      </w:r>
      <w:r>
        <w:rPr>
          <w:rFonts w:hint="eastAsia" w:ascii="仿宋_GB2312" w:hAnsi="黑体" w:eastAsia="仿宋_GB2312"/>
          <w:sz w:val="32"/>
          <w:szCs w:val="32"/>
          <w:highlight w:val="none"/>
          <w:lang w:eastAsia="zh-Hans"/>
        </w:rPr>
        <w:t>年</w:t>
      </w:r>
      <w:r>
        <w:rPr>
          <w:rFonts w:ascii="仿宋_GB2312" w:hAnsi="黑体" w:eastAsia="仿宋_GB2312"/>
          <w:sz w:val="32"/>
          <w:szCs w:val="32"/>
          <w:highlight w:val="none"/>
          <w:lang w:eastAsia="zh-Hans"/>
        </w:rPr>
        <w:t>转入实有账户的科研经费未在</w:t>
      </w:r>
      <w:r>
        <w:rPr>
          <w:rFonts w:hint="eastAsia" w:ascii="仿宋_GB2312" w:hAnsi="黑体" w:eastAsia="仿宋_GB2312"/>
          <w:sz w:val="32"/>
          <w:szCs w:val="32"/>
          <w:highlight w:val="none"/>
          <w:lang w:eastAsia="zh-Hans"/>
        </w:rPr>
        <w:t>其他收入</w:t>
      </w:r>
      <w:r>
        <w:rPr>
          <w:rFonts w:ascii="仿宋_GB2312" w:hAnsi="黑体" w:eastAsia="仿宋_GB2312"/>
          <w:sz w:val="32"/>
          <w:szCs w:val="32"/>
          <w:highlight w:val="none"/>
          <w:lang w:eastAsia="zh-Hans"/>
        </w:rPr>
        <w:t>反映</w:t>
      </w:r>
      <w:r>
        <w:rPr>
          <w:rFonts w:hint="eastAsia" w:ascii="仿宋_GB2312" w:hAnsi="黑体" w:eastAsia="仿宋_GB2312"/>
          <w:sz w:val="32"/>
          <w:szCs w:val="32"/>
          <w:highlight w:val="none"/>
        </w:rPr>
        <w:t>。</w:t>
      </w:r>
    </w:p>
    <w:p w14:paraId="0EECDBE9">
      <w:pPr>
        <w:ind w:firstLine="640" w:firstLineChars="200"/>
        <w:rPr>
          <w:rFonts w:hint="eastAsia" w:ascii="仿宋_GB2312" w:hAnsi="黑体" w:eastAsia="仿宋_GB2312"/>
          <w:sz w:val="32"/>
          <w:szCs w:val="32"/>
          <w:highlight w:val="none"/>
        </w:rPr>
      </w:pPr>
    </w:p>
    <w:p w14:paraId="2BB9317E">
      <w:pPr>
        <w:ind w:firstLine="640" w:firstLineChars="200"/>
        <w:rPr>
          <w:rFonts w:hint="eastAsia"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八、关于</w:t>
      </w:r>
      <w:r>
        <w:rPr>
          <w:rFonts w:hint="eastAsia" w:ascii="黑体" w:hAnsi="黑体" w:eastAsia="黑体" w:cs="Times New Roman"/>
          <w:sz w:val="32"/>
          <w:highlight w:val="none"/>
          <w:shd w:val="clear" w:color="auto" w:fill="FFFFFF"/>
          <w:lang w:eastAsia="zh-Hans"/>
        </w:rPr>
        <w:t>海南医学院202</w:t>
      </w:r>
      <w:r>
        <w:rPr>
          <w:rFonts w:ascii="黑体" w:hAnsi="黑体" w:eastAsia="黑体" w:cs="Times New Roman"/>
          <w:sz w:val="32"/>
          <w:highlight w:val="none"/>
          <w:shd w:val="clear" w:color="auto" w:fill="FFFFFF"/>
          <w:lang w:eastAsia="zh-Hans"/>
        </w:rPr>
        <w:t>4</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14:paraId="2ADEFE34">
      <w:pPr>
        <w:spacing w:line="60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海南医学院</w:t>
      </w:r>
      <w:r>
        <w:rPr>
          <w:rFonts w:hint="eastAsia" w:ascii="仿宋_GB2312" w:hAnsi="黑体" w:eastAsia="仿宋_GB2312" w:cs="仿宋_GB2312"/>
          <w:sz w:val="32"/>
          <w:szCs w:val="32"/>
          <w:highlight w:val="none"/>
        </w:rPr>
        <w:t>202</w:t>
      </w:r>
      <w:r>
        <w:rPr>
          <w:rFonts w:ascii="仿宋_GB2312" w:hAnsi="黑体" w:eastAsia="仿宋_GB2312" w:cs="仿宋_GB2312"/>
          <w:sz w:val="32"/>
          <w:szCs w:val="32"/>
          <w:highlight w:val="none"/>
        </w:rPr>
        <w:t>4</w:t>
      </w:r>
      <w:r>
        <w:rPr>
          <w:rFonts w:hint="eastAsia" w:ascii="仿宋_GB2312" w:hAnsi="黑体" w:eastAsia="仿宋_GB2312"/>
          <w:sz w:val="32"/>
          <w:szCs w:val="32"/>
          <w:highlight w:val="none"/>
        </w:rPr>
        <w:t>年支出预算</w:t>
      </w:r>
      <w:r>
        <w:rPr>
          <w:rFonts w:ascii="仿宋_GB2312" w:hAnsi="黑体" w:eastAsia="仿宋_GB2312" w:cs="仿宋_GB2312"/>
          <w:sz w:val="32"/>
          <w:szCs w:val="32"/>
          <w:highlight w:val="none"/>
        </w:rPr>
        <w:t>167,604.11</w:t>
      </w:r>
      <w:r>
        <w:rPr>
          <w:rFonts w:hint="eastAsia" w:ascii="仿宋_GB2312" w:hAnsi="黑体" w:eastAsia="仿宋_GB2312"/>
          <w:sz w:val="32"/>
          <w:szCs w:val="32"/>
          <w:highlight w:val="none"/>
        </w:rPr>
        <w:t>万元，其中：基本支出4</w:t>
      </w:r>
      <w:r>
        <w:rPr>
          <w:rFonts w:ascii="仿宋_GB2312" w:hAnsi="黑体" w:eastAsia="仿宋_GB2312"/>
          <w:sz w:val="32"/>
          <w:szCs w:val="32"/>
          <w:highlight w:val="none"/>
        </w:rPr>
        <w:t>2,303.48</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25.24</w:t>
      </w:r>
      <w:r>
        <w:rPr>
          <w:rFonts w:hint="eastAsia" w:ascii="仿宋_GB2312" w:hAnsi="黑体" w:eastAsia="仿宋_GB2312"/>
          <w:sz w:val="32"/>
          <w:szCs w:val="32"/>
          <w:highlight w:val="none"/>
        </w:rPr>
        <w:t>%；项目支出</w:t>
      </w:r>
      <w:r>
        <w:rPr>
          <w:rFonts w:ascii="仿宋_GB2312" w:hAnsi="黑体" w:eastAsia="仿宋_GB2312" w:cs="仿宋_GB2312"/>
          <w:sz w:val="32"/>
          <w:szCs w:val="32"/>
          <w:highlight w:val="none"/>
        </w:rPr>
        <w:t>125,300.62</w:t>
      </w:r>
      <w:r>
        <w:rPr>
          <w:rFonts w:hint="eastAsia" w:ascii="仿宋_GB2312" w:hAnsi="黑体" w:eastAsia="仿宋_GB2312"/>
          <w:sz w:val="32"/>
          <w:szCs w:val="32"/>
          <w:highlight w:val="none"/>
        </w:rPr>
        <w:t>万元，占</w:t>
      </w:r>
      <w:r>
        <w:rPr>
          <w:rFonts w:ascii="仿宋_GB2312" w:hAnsi="黑体" w:eastAsia="仿宋_GB2312"/>
          <w:sz w:val="32"/>
          <w:szCs w:val="32"/>
          <w:highlight w:val="none"/>
        </w:rPr>
        <w:t>74.76</w:t>
      </w:r>
      <w:r>
        <w:rPr>
          <w:rFonts w:hint="eastAsia" w:ascii="仿宋_GB2312" w:hAnsi="黑体" w:eastAsia="仿宋_GB2312"/>
          <w:sz w:val="32"/>
          <w:szCs w:val="32"/>
          <w:highlight w:val="none"/>
        </w:rPr>
        <w:t>%。</w:t>
      </w:r>
    </w:p>
    <w:p w14:paraId="120A00D6">
      <w:pPr>
        <w:spacing w:line="600" w:lineRule="exact"/>
        <w:ind w:firstLine="640" w:firstLineChars="200"/>
        <w:rPr>
          <w:rFonts w:hint="eastAsia" w:ascii="仿宋_GB2312" w:hAnsi="黑体" w:eastAsia="仿宋_GB2312"/>
          <w:sz w:val="32"/>
          <w:szCs w:val="32"/>
          <w:highlight w:val="none"/>
          <w:lang w:eastAsia="zh-Hans"/>
        </w:rPr>
      </w:pP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rPr>
        <w:t>增加</w:t>
      </w:r>
      <w:r>
        <w:rPr>
          <w:rFonts w:ascii="仿宋_GB2312" w:hAnsi="黑体" w:eastAsia="仿宋_GB2312" w:cs="仿宋_GB2312"/>
          <w:sz w:val="32"/>
          <w:szCs w:val="32"/>
          <w:highlight w:val="none"/>
        </w:rPr>
        <w:t>66,914.14</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Hans"/>
        </w:rPr>
        <w:t>其中</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rPr>
        <w:t>基本支出增加</w:t>
      </w:r>
      <w:r>
        <w:rPr>
          <w:rFonts w:ascii="仿宋_GB2312" w:hAnsi="黑体" w:eastAsia="仿宋_GB2312"/>
          <w:sz w:val="32"/>
          <w:szCs w:val="32"/>
          <w:highlight w:val="none"/>
        </w:rPr>
        <w:t>1,998.32</w:t>
      </w:r>
      <w:r>
        <w:rPr>
          <w:rFonts w:hint="eastAsia" w:ascii="仿宋_GB2312" w:hAnsi="黑体" w:eastAsia="仿宋_GB2312"/>
          <w:sz w:val="32"/>
          <w:szCs w:val="32"/>
          <w:highlight w:val="none"/>
        </w:rPr>
        <w:t>万元</w:t>
      </w:r>
      <w:r>
        <w:rPr>
          <w:rFonts w:ascii="仿宋_GB2312" w:hAnsi="黑体" w:eastAsia="仿宋_GB2312"/>
          <w:sz w:val="32"/>
          <w:szCs w:val="32"/>
          <w:highlight w:val="none"/>
        </w:rPr>
        <w:t>，</w:t>
      </w:r>
      <w:r>
        <w:rPr>
          <w:rFonts w:hint="eastAsia" w:ascii="仿宋_GB2312" w:hAnsi="黑体" w:eastAsia="仿宋_GB2312"/>
          <w:sz w:val="32"/>
          <w:szCs w:val="32"/>
          <w:highlight w:val="none"/>
        </w:rPr>
        <w:t>项目支出增加</w:t>
      </w:r>
      <w:r>
        <w:rPr>
          <w:rFonts w:ascii="仿宋_GB2312" w:hAnsi="黑体" w:eastAsia="仿宋_GB2312"/>
          <w:sz w:val="32"/>
          <w:szCs w:val="32"/>
          <w:highlight w:val="none"/>
        </w:rPr>
        <w:t>64,917.81</w:t>
      </w:r>
      <w:r>
        <w:rPr>
          <w:rFonts w:hint="eastAsia" w:ascii="仿宋_GB2312" w:hAnsi="黑体" w:eastAsia="仿宋_GB2312"/>
          <w:sz w:val="32"/>
          <w:szCs w:val="32"/>
          <w:highlight w:val="none"/>
        </w:rPr>
        <w:t>万元</w:t>
      </w:r>
      <w:r>
        <w:rPr>
          <w:rFonts w:ascii="仿宋_GB2312" w:hAnsi="黑体" w:eastAsia="仿宋_GB2312"/>
          <w:sz w:val="32"/>
          <w:szCs w:val="32"/>
          <w:highlight w:val="none"/>
        </w:rPr>
        <w:t>。</w:t>
      </w:r>
      <w:r>
        <w:rPr>
          <w:rFonts w:hint="eastAsia" w:ascii="仿宋_GB2312" w:hAnsi="黑体" w:eastAsia="仿宋_GB2312"/>
          <w:sz w:val="32"/>
          <w:szCs w:val="32"/>
          <w:highlight w:val="none"/>
          <w:lang w:eastAsia="zh-Hans"/>
        </w:rPr>
        <w:t>主要为</w:t>
      </w:r>
      <w:r>
        <w:rPr>
          <w:rFonts w:ascii="仿宋_GB2312" w:hAnsi="黑体" w:eastAsia="仿宋_GB2312"/>
          <w:sz w:val="32"/>
          <w:szCs w:val="32"/>
          <w:highlight w:val="none"/>
          <w:lang w:eastAsia="zh-Hans"/>
        </w:rPr>
        <w:t>2024年增加</w:t>
      </w:r>
      <w:r>
        <w:rPr>
          <w:rFonts w:hint="eastAsia" w:ascii="仿宋_GB2312" w:hAnsi="黑体" w:eastAsia="仿宋_GB2312"/>
          <w:sz w:val="32"/>
          <w:szCs w:val="32"/>
          <w:highlight w:val="none"/>
          <w:lang w:eastAsia="zh-Hans"/>
        </w:rPr>
        <w:t>一般公共服务支出</w:t>
      </w:r>
      <w:r>
        <w:rPr>
          <w:rFonts w:ascii="仿宋_GB2312" w:hAnsi="黑体" w:eastAsia="仿宋_GB2312"/>
          <w:sz w:val="32"/>
          <w:szCs w:val="32"/>
          <w:highlight w:val="none"/>
          <w:lang w:eastAsia="zh-Hans"/>
        </w:rPr>
        <w:t>21.40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，教育支出72</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257.62</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，科学技术支出3</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899.10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减少</w:t>
      </w:r>
      <w:r>
        <w:rPr>
          <w:rFonts w:ascii="仿宋_GB2312" w:hAnsi="黑体" w:eastAsia="仿宋_GB2312"/>
          <w:sz w:val="32"/>
          <w:szCs w:val="32"/>
          <w:highlight w:val="none"/>
          <w:lang w:eastAsia="zh-Hans"/>
        </w:rPr>
        <w:t>社会保障和就业支出471.51</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，卫生健康支出731.45</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，住房保障支出397.33万元。</w:t>
      </w:r>
      <w:r>
        <w:rPr>
          <w:rFonts w:hint="eastAsia" w:ascii="仿宋_GB2312" w:hAnsi="黑体" w:eastAsia="仿宋_GB2312"/>
          <w:sz w:val="32"/>
          <w:szCs w:val="32"/>
          <w:highlight w:val="none"/>
          <w:lang w:eastAsia="zh-Hans"/>
        </w:rPr>
        <w:t>具体包括</w:t>
      </w:r>
      <w:r>
        <w:rPr>
          <w:rFonts w:ascii="仿宋_GB2312" w:hAnsi="黑体" w:eastAsia="仿宋_GB2312"/>
          <w:sz w:val="32"/>
          <w:szCs w:val="32"/>
          <w:highlight w:val="none"/>
          <w:lang w:eastAsia="zh-Hans"/>
        </w:rPr>
        <w:t>四大类：第一类</w:t>
      </w:r>
      <w:r>
        <w:rPr>
          <w:rFonts w:hint="eastAsia" w:ascii="仿宋_GB2312" w:hAnsi="黑体" w:eastAsia="仿宋_GB2312"/>
          <w:sz w:val="32"/>
          <w:szCs w:val="32"/>
          <w:highlight w:val="none"/>
          <w:lang w:eastAsia="zh-Hans"/>
        </w:rPr>
        <w:t>教育厅专项资金</w:t>
      </w:r>
      <w:r>
        <w:rPr>
          <w:rFonts w:ascii="仿宋_GB2312" w:hAnsi="黑体" w:eastAsia="仿宋_GB2312"/>
          <w:sz w:val="32"/>
          <w:szCs w:val="32"/>
          <w:highlight w:val="none"/>
          <w:lang w:eastAsia="zh-Hans"/>
        </w:rPr>
        <w:t>114,271.26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其中</w:t>
      </w:r>
      <w:r>
        <w:rPr>
          <w:rFonts w:ascii="仿宋_GB2312" w:hAnsi="黑体" w:eastAsia="仿宋_GB2312"/>
          <w:sz w:val="32"/>
          <w:szCs w:val="32"/>
          <w:highlight w:val="none"/>
          <w:lang w:eastAsia="zh-Hans"/>
        </w:rPr>
        <w:t>支持海南医学院深化改革高质量发展85,314.87万元，学科与专业建设6</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000.00万元，海南省特色印记工程48.47万元，职业教育提质培优项目22.50万元，中央支持地方高校发展项目4</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675.10万元，桂林洋新校区项目13</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891.00万元，</w:t>
      </w:r>
      <w:r>
        <w:rPr>
          <w:rFonts w:hint="eastAsia" w:ascii="仿宋_GB2312" w:hAnsi="黑体" w:eastAsia="仿宋_GB2312"/>
          <w:sz w:val="32"/>
          <w:szCs w:val="32"/>
          <w:highlight w:val="none"/>
          <w:lang w:eastAsia="zh-Hans"/>
        </w:rPr>
        <w:t>残疾特殊人员补助3.</w:t>
      </w:r>
      <w:r>
        <w:rPr>
          <w:rFonts w:ascii="仿宋_GB2312" w:hAnsi="黑体" w:eastAsia="仿宋_GB2312"/>
          <w:sz w:val="32"/>
          <w:szCs w:val="32"/>
          <w:highlight w:val="none"/>
          <w:lang w:eastAsia="zh-Hans"/>
        </w:rPr>
        <w:t>00</w:t>
      </w:r>
      <w:r>
        <w:rPr>
          <w:rFonts w:hint="eastAsia" w:ascii="仿宋_GB2312" w:hAnsi="黑体" w:eastAsia="仿宋_GB2312"/>
          <w:sz w:val="32"/>
          <w:szCs w:val="32"/>
          <w:highlight w:val="none"/>
          <w:lang w:eastAsia="zh-Hans"/>
        </w:rPr>
        <w:t>万元，大中专学校全日制在校生价格临时补贴</w:t>
      </w:r>
      <w:r>
        <w:rPr>
          <w:rFonts w:ascii="仿宋_GB2312" w:hAnsi="黑体" w:eastAsia="仿宋_GB2312"/>
          <w:sz w:val="32"/>
          <w:szCs w:val="32"/>
          <w:highlight w:val="none"/>
          <w:lang w:eastAsia="zh-Hans"/>
        </w:rPr>
        <w:t>80.90</w:t>
      </w:r>
      <w:r>
        <w:rPr>
          <w:rFonts w:hint="eastAsia" w:ascii="仿宋_GB2312" w:hAnsi="黑体" w:eastAsia="仿宋_GB2312"/>
          <w:sz w:val="32"/>
          <w:szCs w:val="32"/>
          <w:highlight w:val="none"/>
          <w:lang w:eastAsia="zh-Hans"/>
        </w:rPr>
        <w:t>万元，高等学校发展项目</w:t>
      </w:r>
      <w:r>
        <w:rPr>
          <w:rFonts w:ascii="仿宋_GB2312" w:hAnsi="黑体" w:eastAsia="仿宋_GB2312"/>
          <w:sz w:val="32"/>
          <w:szCs w:val="32"/>
          <w:highlight w:val="none"/>
          <w:lang w:eastAsia="zh-Hans"/>
        </w:rPr>
        <w:t>277.40</w:t>
      </w:r>
      <w:r>
        <w:rPr>
          <w:rFonts w:hint="eastAsia" w:ascii="仿宋_GB2312" w:hAnsi="黑体" w:eastAsia="仿宋_GB2312"/>
          <w:sz w:val="32"/>
          <w:szCs w:val="32"/>
          <w:highlight w:val="none"/>
          <w:lang w:eastAsia="zh-Hans"/>
        </w:rPr>
        <w:t>万元，教育系统党建思政质量提升项目</w:t>
      </w:r>
      <w:r>
        <w:rPr>
          <w:rFonts w:ascii="仿宋_GB2312" w:hAnsi="黑体" w:eastAsia="仿宋_GB2312"/>
          <w:sz w:val="32"/>
          <w:szCs w:val="32"/>
          <w:highlight w:val="none"/>
          <w:lang w:eastAsia="zh-Hans"/>
        </w:rPr>
        <w:t>98.00</w:t>
      </w:r>
      <w:r>
        <w:rPr>
          <w:rFonts w:hint="eastAsia" w:ascii="仿宋_GB2312" w:hAnsi="黑体" w:eastAsia="仿宋_GB2312"/>
          <w:sz w:val="32"/>
          <w:szCs w:val="32"/>
          <w:highlight w:val="none"/>
          <w:lang w:eastAsia="zh-Hans"/>
        </w:rPr>
        <w:t>万元，学生资助补助项目（高校）</w:t>
      </w:r>
      <w:r>
        <w:rPr>
          <w:rFonts w:ascii="仿宋_GB2312" w:hAnsi="黑体" w:eastAsia="仿宋_GB2312"/>
          <w:sz w:val="32"/>
          <w:szCs w:val="32"/>
          <w:highlight w:val="none"/>
          <w:lang w:eastAsia="zh-Hans"/>
        </w:rPr>
        <w:t>3</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384.20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公办高校争取社会捐赠配比奖励项目36.50</w:t>
      </w:r>
      <w:r>
        <w:rPr>
          <w:rFonts w:hint="eastAsia" w:ascii="仿宋_GB2312" w:hAnsi="黑体" w:eastAsia="仿宋_GB2312"/>
          <w:sz w:val="32"/>
          <w:szCs w:val="32"/>
          <w:highlight w:val="none"/>
          <w:lang w:eastAsia="zh-Hans"/>
        </w:rPr>
        <w:t>万元，学生事务补助</w:t>
      </w:r>
      <w:r>
        <w:rPr>
          <w:rFonts w:ascii="仿宋_GB2312" w:hAnsi="黑体" w:eastAsia="仿宋_GB2312"/>
          <w:sz w:val="32"/>
          <w:szCs w:val="32"/>
          <w:highlight w:val="none"/>
          <w:lang w:eastAsia="zh-Hans"/>
        </w:rPr>
        <w:t>439.32</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第二类</w:t>
      </w:r>
      <w:r>
        <w:rPr>
          <w:rFonts w:hint="eastAsia" w:ascii="仿宋_GB2312" w:hAnsi="黑体" w:eastAsia="仿宋_GB2312"/>
          <w:sz w:val="32"/>
          <w:szCs w:val="32"/>
          <w:highlight w:val="none"/>
          <w:lang w:eastAsia="zh-Hans"/>
        </w:rPr>
        <w:t>科技厅专项资金</w:t>
      </w:r>
      <w:r>
        <w:rPr>
          <w:rFonts w:ascii="仿宋_GB2312" w:hAnsi="黑体" w:eastAsia="仿宋_GB2312"/>
          <w:sz w:val="32"/>
          <w:szCs w:val="32"/>
          <w:highlight w:val="none"/>
          <w:lang w:eastAsia="zh-Hans"/>
        </w:rPr>
        <w:t>8,973.13</w:t>
      </w:r>
      <w:r>
        <w:rPr>
          <w:rFonts w:hint="eastAsia" w:ascii="仿宋_GB2312" w:hAnsi="黑体" w:eastAsia="仿宋_GB2312"/>
          <w:sz w:val="32"/>
          <w:szCs w:val="32"/>
          <w:highlight w:val="none"/>
          <w:lang w:eastAsia="zh-Hans"/>
        </w:rPr>
        <w:t>万元，其中ICAC平台建设专项</w:t>
      </w:r>
      <w:r>
        <w:rPr>
          <w:rFonts w:ascii="仿宋_GB2312" w:hAnsi="黑体" w:eastAsia="仿宋_GB2312"/>
          <w:sz w:val="32"/>
          <w:szCs w:val="32"/>
          <w:highlight w:val="none"/>
          <w:lang w:eastAsia="zh-Hans"/>
        </w:rPr>
        <w:t>2</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000</w:t>
      </w:r>
      <w:r>
        <w:rPr>
          <w:rFonts w:hint="eastAsia" w:ascii="仿宋_GB2312" w:hAnsi="黑体" w:eastAsia="仿宋_GB2312"/>
          <w:sz w:val="32"/>
          <w:szCs w:val="32"/>
          <w:highlight w:val="none"/>
          <w:lang w:eastAsia="zh-Hans"/>
        </w:rPr>
        <w:t>.</w:t>
      </w:r>
      <w:r>
        <w:rPr>
          <w:rFonts w:ascii="仿宋_GB2312" w:hAnsi="黑体" w:eastAsia="仿宋_GB2312"/>
          <w:sz w:val="32"/>
          <w:szCs w:val="32"/>
          <w:highlight w:val="none"/>
          <w:lang w:eastAsia="zh-Hans"/>
        </w:rPr>
        <w:t>00</w:t>
      </w:r>
      <w:r>
        <w:rPr>
          <w:rFonts w:hint="eastAsia" w:ascii="仿宋_GB2312" w:hAnsi="黑体" w:eastAsia="仿宋_GB2312"/>
          <w:sz w:val="32"/>
          <w:szCs w:val="32"/>
          <w:highlight w:val="none"/>
          <w:lang w:eastAsia="zh-Hans"/>
        </w:rPr>
        <w:t>万元，其他科研课题专项</w:t>
      </w:r>
      <w:r>
        <w:rPr>
          <w:rFonts w:ascii="仿宋_GB2312" w:hAnsi="黑体" w:eastAsia="仿宋_GB2312"/>
          <w:sz w:val="32"/>
          <w:szCs w:val="32"/>
          <w:highlight w:val="none"/>
          <w:lang w:eastAsia="zh-Hans"/>
        </w:rPr>
        <w:t>6</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973.13</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；第三类卫建委专项资金1</w:t>
      </w:r>
      <w:r>
        <w:rPr>
          <w:rFonts w:ascii="仿宋_GB2312" w:hAnsi="黑体" w:eastAsia="仿宋_GB2312"/>
          <w:sz w:val="32"/>
          <w:szCs w:val="32"/>
          <w:highlight w:val="none"/>
        </w:rPr>
        <w:t>,</w:t>
      </w:r>
      <w:r>
        <w:rPr>
          <w:rFonts w:ascii="仿宋_GB2312" w:hAnsi="黑体" w:eastAsia="仿宋_GB2312"/>
          <w:sz w:val="32"/>
          <w:szCs w:val="32"/>
          <w:highlight w:val="none"/>
          <w:lang w:eastAsia="zh-Hans"/>
        </w:rPr>
        <w:t>953.07</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其中院校教育、毕业后教育和继续医学教育全过程能力提升项目</w:t>
      </w:r>
      <w:r>
        <w:rPr>
          <w:rFonts w:ascii="仿宋_GB2312" w:hAnsi="黑体" w:eastAsia="仿宋_GB2312"/>
          <w:sz w:val="32"/>
          <w:szCs w:val="32"/>
          <w:highlight w:val="none"/>
          <w:lang w:eastAsia="zh-Hans"/>
        </w:rPr>
        <w:t>673.96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，医疗服务与保障能力提升补助资金（卫生健康人才培养）556.00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，医疗服务与保障能力提升（中医药事业传承与发展）273.65</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，基本公共卫生服务补助资金319.96</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，乡村医生学历提升(中专升大专）129.50万元；第四类</w:t>
      </w:r>
      <w:r>
        <w:rPr>
          <w:rFonts w:hint="eastAsia" w:ascii="仿宋_GB2312" w:hAnsi="黑体" w:eastAsia="仿宋_GB2312"/>
          <w:sz w:val="32"/>
          <w:szCs w:val="32"/>
          <w:highlight w:val="none"/>
          <w:lang w:eastAsia="zh-Hans"/>
        </w:rPr>
        <w:t>跨部门共同项目</w:t>
      </w:r>
      <w:r>
        <w:rPr>
          <w:rFonts w:ascii="仿宋_GB2312" w:hAnsi="黑体" w:eastAsia="仿宋_GB2312"/>
          <w:sz w:val="32"/>
          <w:szCs w:val="32"/>
          <w:highlight w:val="none"/>
          <w:lang w:eastAsia="zh-Hans"/>
        </w:rPr>
        <w:t>103.15</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r>
        <w:rPr>
          <w:rFonts w:hint="eastAsia" w:ascii="仿宋_GB2312" w:hAnsi="黑体" w:eastAsia="仿宋_GB2312"/>
          <w:sz w:val="32"/>
          <w:szCs w:val="32"/>
          <w:highlight w:val="none"/>
          <w:lang w:eastAsia="zh-Hans"/>
        </w:rPr>
        <w:t>其中选派来琼挂职干部保障</w:t>
      </w:r>
      <w:r>
        <w:rPr>
          <w:rFonts w:ascii="仿宋_GB2312" w:hAnsi="黑体" w:eastAsia="仿宋_GB2312"/>
          <w:sz w:val="32"/>
          <w:szCs w:val="32"/>
          <w:highlight w:val="none"/>
          <w:lang w:eastAsia="zh-Hans"/>
        </w:rPr>
        <w:t>51.55</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，高新技术产业发展专项资金51.60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p>
    <w:p w14:paraId="0469B649">
      <w:pPr>
        <w:spacing w:line="600" w:lineRule="exact"/>
        <w:ind w:firstLine="640" w:firstLineChars="200"/>
        <w:rPr>
          <w:rFonts w:hint="eastAsia" w:ascii="仿宋_GB2312" w:hAnsi="黑体" w:eastAsia="仿宋_GB2312"/>
          <w:sz w:val="32"/>
          <w:szCs w:val="32"/>
          <w:highlight w:val="none"/>
          <w:lang w:eastAsia="zh-Hans"/>
        </w:rPr>
      </w:pPr>
    </w:p>
    <w:p w14:paraId="73F64075">
      <w:pPr>
        <w:ind w:firstLine="640" w:firstLineChars="200"/>
        <w:rPr>
          <w:rFonts w:hint="eastAsia" w:ascii="仿宋_GB2312" w:hAnsi="黑体" w:eastAsia="仿宋_GB2312"/>
          <w:sz w:val="32"/>
          <w:szCs w:val="32"/>
          <w:highlight w:val="none"/>
        </w:rPr>
      </w:pPr>
      <w:r>
        <w:rPr>
          <w:rFonts w:hint="eastAsia" w:ascii="黑体" w:hAnsi="黑体" w:eastAsia="黑体" w:cs="Times New Roman"/>
          <w:sz w:val="32"/>
          <w:highlight w:val="none"/>
          <w:shd w:val="clear" w:color="auto" w:fill="FFFFFF"/>
        </w:rPr>
        <w:t>九、其他重要事项的情况说明</w:t>
      </w:r>
    </w:p>
    <w:p w14:paraId="4B4990F1">
      <w:pPr>
        <w:ind w:firstLine="640"/>
        <w:jc w:val="left"/>
        <w:rPr>
          <w:rFonts w:hint="eastAsia" w:ascii="仿宋_GB2312" w:hAnsi="黑体" w:eastAsia="仿宋_GB2312"/>
          <w:b/>
          <w:bCs/>
          <w:sz w:val="32"/>
          <w:szCs w:val="32"/>
          <w:highlight w:val="none"/>
          <w:lang w:eastAsia="zh-Hans"/>
        </w:rPr>
      </w:pPr>
      <w:bookmarkStart w:id="0" w:name="_Hlk175296414"/>
      <w:r>
        <w:rPr>
          <w:rFonts w:hint="eastAsia" w:ascii="仿宋_GB2312" w:hAnsi="黑体" w:eastAsia="仿宋_GB2312"/>
          <w:b/>
          <w:bCs/>
          <w:sz w:val="32"/>
          <w:szCs w:val="32"/>
          <w:highlight w:val="none"/>
          <w:lang w:eastAsia="zh-Hans"/>
        </w:rPr>
        <w:t>（一）机关运行经费</w:t>
      </w:r>
    </w:p>
    <w:p w14:paraId="1356B55F">
      <w:pPr>
        <w:spacing w:line="560" w:lineRule="exact"/>
        <w:ind w:firstLine="640" w:firstLineChars="200"/>
        <w:rPr>
          <w:rFonts w:hint="eastAsia" w:ascii="楷体" w:hAnsi="楷体" w:eastAsia="楷体"/>
          <w:color w:val="000000" w:themeColor="text1"/>
          <w:sz w:val="32"/>
          <w:szCs w:val="32"/>
          <w:highlight w:val="none"/>
          <w14:textFill>
            <w14:solidFill>
              <w14:schemeClr w14:val="tx1"/>
            </w14:solidFill>
          </w14:textFill>
        </w:rPr>
      </w:pPr>
      <w:r>
        <w:rPr>
          <w:rFonts w:hint="eastAsia" w:ascii="仿宋_GB2312" w:hAnsi="黑体" w:eastAsia="仿宋_GB2312" w:cs="仿宋_GB2312"/>
          <w:color w:val="000000" w:themeColor="text1"/>
          <w:sz w:val="32"/>
          <w:szCs w:val="32"/>
          <w:highlight w:val="none"/>
          <w14:textFill>
            <w14:solidFill>
              <w14:schemeClr w14:val="tx1"/>
            </w14:solidFill>
          </w14:textFill>
        </w:rPr>
        <w:t>无。</w:t>
      </w:r>
    </w:p>
    <w:bookmarkEnd w:id="0"/>
    <w:p w14:paraId="2F19D1BE">
      <w:pPr>
        <w:ind w:firstLine="640"/>
        <w:jc w:val="left"/>
        <w:rPr>
          <w:rFonts w:hint="eastAsia" w:ascii="仿宋_GB2312" w:hAnsi="黑体" w:eastAsia="仿宋_GB2312"/>
          <w:b/>
          <w:bCs/>
          <w:sz w:val="32"/>
          <w:szCs w:val="32"/>
          <w:highlight w:val="none"/>
          <w:lang w:eastAsia="zh-Hans"/>
        </w:rPr>
      </w:pPr>
      <w:r>
        <w:rPr>
          <w:rFonts w:hint="eastAsia" w:ascii="仿宋_GB2312" w:hAnsi="黑体" w:eastAsia="仿宋_GB2312"/>
          <w:b/>
          <w:bCs/>
          <w:sz w:val="32"/>
          <w:szCs w:val="32"/>
          <w:highlight w:val="none"/>
          <w:lang w:eastAsia="zh-Hans"/>
        </w:rPr>
        <w:t>（二）政府采购情况</w:t>
      </w:r>
    </w:p>
    <w:p w14:paraId="30AE1E2C">
      <w:pPr>
        <w:ind w:firstLine="640"/>
        <w:rPr>
          <w:rFonts w:hint="eastAsia" w:ascii="仿宋_GB2312" w:hAnsi="黑体" w:eastAsia="仿宋_GB2312"/>
          <w:sz w:val="32"/>
          <w:szCs w:val="32"/>
          <w:highlight w:val="none"/>
          <w:lang w:eastAsia="zh-Hans"/>
        </w:rPr>
      </w:pPr>
      <w:r>
        <w:rPr>
          <w:rFonts w:ascii="仿宋_GB2312" w:hAnsi="黑体" w:eastAsia="仿宋_GB2312" w:cs="仿宋_GB2312"/>
          <w:sz w:val="32"/>
          <w:szCs w:val="32"/>
          <w:highlight w:val="none"/>
        </w:rPr>
        <w:t>2024</w:t>
      </w:r>
      <w:r>
        <w:rPr>
          <w:rFonts w:hint="eastAsia" w:ascii="仿宋_GB2312" w:hAnsi="黑体" w:eastAsia="仿宋_GB2312" w:cs="仿宋_GB2312"/>
          <w:sz w:val="32"/>
          <w:szCs w:val="32"/>
          <w:highlight w:val="none"/>
          <w:lang w:eastAsia="zh-Hans"/>
        </w:rPr>
        <w:t>年</w:t>
      </w:r>
      <w:r>
        <w:rPr>
          <w:rFonts w:hint="eastAsia" w:ascii="仿宋_GB2312" w:hAnsi="黑体" w:eastAsia="仿宋_GB2312" w:cs="仿宋_GB2312"/>
          <w:sz w:val="32"/>
          <w:szCs w:val="32"/>
          <w:highlight w:val="none"/>
        </w:rPr>
        <w:t>海南医学院政府采购预算总额</w:t>
      </w:r>
      <w:r>
        <w:rPr>
          <w:rFonts w:ascii="仿宋_GB2312" w:hAnsi="黑体" w:eastAsia="仿宋_GB2312" w:cs="仿宋_GB2312"/>
          <w:sz w:val="32"/>
          <w:szCs w:val="32"/>
          <w:highlight w:val="none"/>
        </w:rPr>
        <w:t>29,849.00</w:t>
      </w:r>
      <w:r>
        <w:rPr>
          <w:rFonts w:hint="eastAsia" w:ascii="仿宋_GB2312" w:hAnsi="黑体" w:eastAsia="仿宋_GB2312"/>
          <w:sz w:val="32"/>
          <w:szCs w:val="32"/>
          <w:highlight w:val="none"/>
        </w:rPr>
        <w:t>万元，其中：采购货物预算</w:t>
      </w:r>
      <w:r>
        <w:rPr>
          <w:rFonts w:ascii="仿宋_GB2312" w:hAnsi="黑体" w:eastAsia="仿宋_GB2312"/>
          <w:sz w:val="32"/>
          <w:szCs w:val="32"/>
          <w:highlight w:val="none"/>
        </w:rPr>
        <w:t>15</w:t>
      </w:r>
      <w:r>
        <w:rPr>
          <w:rFonts w:ascii="仿宋_GB2312" w:hAnsi="黑体" w:eastAsia="仿宋_GB2312" w:cs="仿宋_GB2312"/>
          <w:sz w:val="32"/>
          <w:szCs w:val="32"/>
          <w:highlight w:val="none"/>
        </w:rPr>
        <w:t>,958</w:t>
      </w:r>
      <w:r>
        <w:rPr>
          <w:rFonts w:hint="eastAsia" w:ascii="仿宋_GB2312" w:hAnsi="黑体" w:eastAsia="仿宋_GB2312" w:cs="仿宋_GB2312"/>
          <w:sz w:val="32"/>
          <w:szCs w:val="32"/>
          <w:highlight w:val="none"/>
        </w:rPr>
        <w:t>.</w:t>
      </w:r>
      <w:r>
        <w:rPr>
          <w:rFonts w:ascii="仿宋_GB2312" w:hAnsi="黑体" w:eastAsia="仿宋_GB2312" w:cs="仿宋_GB2312"/>
          <w:sz w:val="32"/>
          <w:szCs w:val="32"/>
          <w:highlight w:val="none"/>
        </w:rPr>
        <w:t>00</w:t>
      </w:r>
      <w:r>
        <w:rPr>
          <w:rFonts w:hint="eastAsia" w:ascii="仿宋_GB2312" w:hAnsi="黑体" w:eastAsia="仿宋_GB2312"/>
          <w:sz w:val="32"/>
          <w:szCs w:val="32"/>
          <w:highlight w:val="none"/>
        </w:rPr>
        <w:t>万元，采购工程预算</w:t>
      </w:r>
      <w:r>
        <w:rPr>
          <w:rFonts w:ascii="仿宋_GB2312" w:hAnsi="黑体" w:eastAsia="仿宋_GB2312"/>
          <w:sz w:val="32"/>
          <w:szCs w:val="32"/>
          <w:highlight w:val="none"/>
        </w:rPr>
        <w:t>13</w:t>
      </w:r>
      <w:r>
        <w:rPr>
          <w:rFonts w:ascii="仿宋_GB2312" w:hAnsi="黑体" w:eastAsia="仿宋_GB2312" w:cs="仿宋_GB2312"/>
          <w:sz w:val="32"/>
          <w:szCs w:val="32"/>
          <w:highlight w:val="none"/>
        </w:rPr>
        <w:t>,891.00</w:t>
      </w:r>
      <w:r>
        <w:rPr>
          <w:rFonts w:hint="eastAsia" w:ascii="仿宋_GB2312" w:hAnsi="黑体" w:eastAsia="仿宋_GB2312"/>
          <w:sz w:val="32"/>
          <w:szCs w:val="32"/>
          <w:highlight w:val="none"/>
        </w:rPr>
        <w:t>万元</w:t>
      </w:r>
      <w:r>
        <w:rPr>
          <w:rFonts w:ascii="仿宋_GB2312" w:hAnsi="黑体" w:eastAsia="仿宋_GB2312"/>
          <w:sz w:val="32"/>
          <w:szCs w:val="32"/>
          <w:highlight w:val="none"/>
        </w:rPr>
        <w:t>,采购服务预算0</w:t>
      </w:r>
      <w:r>
        <w:rPr>
          <w:rFonts w:hint="eastAsia" w:ascii="仿宋_GB2312" w:hAnsi="黑体" w:eastAsia="仿宋_GB2312"/>
          <w:sz w:val="32"/>
          <w:szCs w:val="32"/>
          <w:highlight w:val="none"/>
          <w:lang w:eastAsia="zh-Hans"/>
        </w:rPr>
        <w:t>万元</w:t>
      </w:r>
      <w:r>
        <w:rPr>
          <w:rFonts w:ascii="仿宋_GB2312" w:hAnsi="黑体" w:eastAsia="仿宋_GB2312"/>
          <w:sz w:val="32"/>
          <w:szCs w:val="32"/>
          <w:highlight w:val="none"/>
          <w:lang w:eastAsia="zh-Hans"/>
        </w:rPr>
        <w:t>。</w:t>
      </w:r>
    </w:p>
    <w:p w14:paraId="694D39A0">
      <w:pPr>
        <w:ind w:firstLine="640"/>
        <w:jc w:val="left"/>
        <w:rPr>
          <w:rFonts w:hint="eastAsia" w:ascii="仿宋_GB2312" w:hAnsi="黑体" w:eastAsia="仿宋_GB2312"/>
          <w:b/>
          <w:bCs/>
          <w:sz w:val="32"/>
          <w:szCs w:val="32"/>
          <w:highlight w:val="none"/>
          <w:lang w:eastAsia="zh-Hans"/>
        </w:rPr>
      </w:pPr>
      <w:r>
        <w:rPr>
          <w:rFonts w:hint="eastAsia" w:ascii="仿宋_GB2312" w:hAnsi="黑体" w:eastAsia="仿宋_GB2312"/>
          <w:b/>
          <w:bCs/>
          <w:sz w:val="32"/>
          <w:szCs w:val="32"/>
          <w:highlight w:val="none"/>
          <w:lang w:eastAsia="zh-Hans"/>
        </w:rPr>
        <w:t>（三）国有资产占有使用情况</w:t>
      </w:r>
    </w:p>
    <w:p w14:paraId="3531898E">
      <w:pPr>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截至202</w:t>
      </w:r>
      <w:r>
        <w:rPr>
          <w:rFonts w:ascii="仿宋_GB2312" w:hAnsi="黑体" w:eastAsia="仿宋_GB2312" w:cs="仿宋_GB2312"/>
          <w:sz w:val="32"/>
          <w:szCs w:val="32"/>
          <w:highlight w:val="none"/>
        </w:rPr>
        <w:t>3</w:t>
      </w:r>
      <w:r>
        <w:rPr>
          <w:rFonts w:hint="eastAsia" w:ascii="仿宋_GB2312" w:hAnsi="黑体" w:eastAsia="仿宋_GB2312"/>
          <w:sz w:val="32"/>
          <w:szCs w:val="32"/>
          <w:highlight w:val="none"/>
        </w:rPr>
        <w:t>年12月31日，</w:t>
      </w:r>
      <w:r>
        <w:rPr>
          <w:rFonts w:hint="eastAsia" w:ascii="仿宋_GB2312" w:hAnsi="黑体" w:eastAsia="仿宋_GB2312" w:cs="仿宋_GB2312"/>
          <w:sz w:val="32"/>
          <w:szCs w:val="32"/>
          <w:highlight w:val="none"/>
        </w:rPr>
        <w:t>海南医学院共有车辆</w:t>
      </w:r>
      <w:r>
        <w:rPr>
          <w:rFonts w:ascii="仿宋_GB2312" w:hAnsi="黑体" w:eastAsia="仿宋_GB2312" w:cs="仿宋_GB2312"/>
          <w:sz w:val="32"/>
          <w:szCs w:val="32"/>
          <w:highlight w:val="none"/>
        </w:rPr>
        <w:t>6</w:t>
      </w:r>
      <w:r>
        <w:rPr>
          <w:rFonts w:hint="eastAsia" w:ascii="仿宋_GB2312" w:hAnsi="黑体" w:eastAsia="仿宋_GB2312" w:cs="仿宋_GB2312"/>
          <w:sz w:val="32"/>
          <w:szCs w:val="32"/>
          <w:highlight w:val="none"/>
        </w:rPr>
        <w:t>辆，其中，领导干部用车2辆，其他用车</w:t>
      </w:r>
      <w:r>
        <w:rPr>
          <w:rFonts w:ascii="仿宋_GB2312" w:hAnsi="黑体" w:eastAsia="仿宋_GB2312" w:cs="仿宋_GB2312"/>
          <w:sz w:val="32"/>
          <w:szCs w:val="32"/>
          <w:highlight w:val="none"/>
        </w:rPr>
        <w:t>4</w:t>
      </w:r>
      <w:r>
        <w:rPr>
          <w:rFonts w:hint="eastAsia" w:ascii="仿宋_GB2312" w:hAnsi="黑体" w:eastAsia="仿宋_GB2312" w:cs="仿宋_GB2312"/>
          <w:sz w:val="32"/>
          <w:szCs w:val="32"/>
          <w:highlight w:val="none"/>
        </w:rPr>
        <w:t>辆</w:t>
      </w:r>
      <w:r>
        <w:rPr>
          <w:rFonts w:ascii="仿宋_GB2312" w:hAnsi="黑体" w:eastAsia="仿宋_GB2312" w:cs="仿宋_GB2312"/>
          <w:sz w:val="32"/>
          <w:szCs w:val="32"/>
          <w:highlight w:val="none"/>
          <w:lang w:eastAsia="zh-Hans"/>
        </w:rPr>
        <w:t>。</w:t>
      </w:r>
      <w:r>
        <w:rPr>
          <w:rFonts w:hint="eastAsia" w:ascii="仿宋_GB2312" w:hAnsi="黑体" w:eastAsia="仿宋_GB2312" w:cs="仿宋_GB2312"/>
          <w:sz w:val="32"/>
          <w:szCs w:val="32"/>
          <w:highlight w:val="none"/>
        </w:rPr>
        <w:t>单位价值100万元以上设备</w:t>
      </w:r>
      <w:r>
        <w:rPr>
          <w:rFonts w:ascii="仿宋_GB2312" w:hAnsi="黑体" w:eastAsia="仿宋_GB2312" w:cs="仿宋_GB2312"/>
          <w:sz w:val="32"/>
          <w:szCs w:val="32"/>
          <w:highlight w:val="none"/>
        </w:rPr>
        <w:t>22</w:t>
      </w:r>
      <w:r>
        <w:rPr>
          <w:rFonts w:hint="eastAsia" w:ascii="仿宋_GB2312" w:hAnsi="黑体" w:eastAsia="仿宋_GB2312" w:cs="仿宋_GB2312"/>
          <w:sz w:val="32"/>
          <w:szCs w:val="32"/>
          <w:highlight w:val="none"/>
        </w:rPr>
        <w:t>台。</w:t>
      </w:r>
    </w:p>
    <w:p w14:paraId="0C15E6E8">
      <w:pPr>
        <w:ind w:firstLine="640"/>
        <w:jc w:val="left"/>
        <w:rPr>
          <w:rFonts w:hint="eastAsia" w:ascii="仿宋_GB2312" w:hAnsi="黑体" w:eastAsia="仿宋_GB2312"/>
          <w:b/>
          <w:bCs/>
          <w:sz w:val="32"/>
          <w:szCs w:val="32"/>
          <w:highlight w:val="none"/>
          <w:lang w:eastAsia="zh-Hans"/>
        </w:rPr>
      </w:pPr>
      <w:r>
        <w:rPr>
          <w:rFonts w:hint="eastAsia" w:ascii="仿宋_GB2312" w:hAnsi="黑体" w:eastAsia="仿宋_GB2312"/>
          <w:b/>
          <w:bCs/>
          <w:sz w:val="32"/>
          <w:szCs w:val="32"/>
          <w:highlight w:val="none"/>
          <w:lang w:eastAsia="zh-Hans"/>
        </w:rPr>
        <w:t>（四）</w:t>
      </w:r>
      <w:r>
        <w:rPr>
          <w:rFonts w:hint="eastAsia" w:ascii="仿宋_GB2312" w:hAnsi="黑体" w:eastAsia="仿宋_GB2312"/>
          <w:b/>
          <w:bCs/>
          <w:sz w:val="32"/>
          <w:szCs w:val="32"/>
          <w:highlight w:val="none"/>
        </w:rPr>
        <w:t>绩效目标设置及重点项目绩效目标说明</w:t>
      </w:r>
    </w:p>
    <w:p w14:paraId="3E5C3C6F">
      <w:pPr>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highlight w:val="none"/>
        </w:rPr>
        <w:t>202</w:t>
      </w:r>
      <w:r>
        <w:rPr>
          <w:rFonts w:ascii="仿宋_GB2312" w:hAnsi="黑体" w:eastAsia="仿宋_GB2312" w:cs="仿宋_GB2312"/>
          <w:sz w:val="32"/>
          <w:szCs w:val="32"/>
          <w:highlight w:val="none"/>
        </w:rPr>
        <w:t>4</w:t>
      </w:r>
      <w:r>
        <w:rPr>
          <w:rFonts w:hint="eastAsia" w:ascii="仿宋_GB2312" w:hAnsi="黑体" w:eastAsia="仿宋_GB2312"/>
          <w:sz w:val="32"/>
          <w:szCs w:val="32"/>
          <w:highlight w:val="none"/>
        </w:rPr>
        <w:t>年</w:t>
      </w:r>
      <w:r>
        <w:rPr>
          <w:rFonts w:hint="eastAsia" w:ascii="仿宋_GB2312" w:hAnsi="黑体" w:eastAsia="仿宋_GB2312" w:cs="仿宋_GB2312"/>
          <w:sz w:val="32"/>
          <w:szCs w:val="32"/>
          <w:highlight w:val="none"/>
        </w:rPr>
        <w:t>海南医学院共有</w:t>
      </w:r>
      <w:r>
        <w:rPr>
          <w:rFonts w:ascii="仿宋_GB2312" w:hAnsi="黑体" w:eastAsia="仿宋_GB2312" w:cs="仿宋_GB2312"/>
          <w:sz w:val="32"/>
          <w:szCs w:val="32"/>
          <w:highlight w:val="none"/>
        </w:rPr>
        <w:t>39</w:t>
      </w:r>
      <w:r>
        <w:rPr>
          <w:rFonts w:hint="eastAsia" w:ascii="仿宋_GB2312" w:hAnsi="黑体" w:eastAsia="仿宋_GB2312" w:cs="仿宋_GB2312"/>
          <w:sz w:val="32"/>
          <w:szCs w:val="32"/>
          <w:highlight w:val="none"/>
        </w:rPr>
        <w:t>个项目实行绩效目标管理，涉及一般公共预算</w:t>
      </w:r>
      <w:r>
        <w:rPr>
          <w:rFonts w:ascii="仿宋_GB2312" w:hAnsi="黑体" w:eastAsia="仿宋_GB2312" w:cs="仿宋_GB2312"/>
          <w:sz w:val="32"/>
          <w:szCs w:val="32"/>
          <w:highlight w:val="none"/>
        </w:rPr>
        <w:t>142,884.09</w:t>
      </w:r>
      <w:r>
        <w:rPr>
          <w:rFonts w:hint="eastAsia" w:ascii="仿宋_GB2312" w:hAnsi="黑体" w:eastAsia="仿宋_GB2312"/>
          <w:sz w:val="32"/>
          <w:szCs w:val="32"/>
          <w:highlight w:val="none"/>
        </w:rPr>
        <w:t>万元、政府性基金</w:t>
      </w:r>
      <w:r>
        <w:rPr>
          <w:rFonts w:hint="eastAsia" w:ascii="仿宋_GB2312" w:hAnsi="黑体" w:eastAsia="仿宋_GB2312" w:cs="仿宋_GB2312"/>
          <w:sz w:val="32"/>
          <w:szCs w:val="32"/>
          <w:highlight w:val="none"/>
        </w:rPr>
        <w:t>0</w:t>
      </w:r>
      <w:r>
        <w:rPr>
          <w:rFonts w:hint="eastAsia" w:ascii="仿宋_GB2312" w:hAnsi="黑体" w:eastAsia="仿宋_GB2312"/>
          <w:sz w:val="32"/>
          <w:szCs w:val="32"/>
          <w:highlight w:val="none"/>
        </w:rPr>
        <w:t>万元、一般债券</w:t>
      </w:r>
      <w:r>
        <w:rPr>
          <w:rFonts w:ascii="仿宋_GB2312" w:hAnsi="黑体" w:eastAsia="仿宋_GB2312"/>
          <w:sz w:val="32"/>
          <w:szCs w:val="32"/>
          <w:highlight w:val="none"/>
        </w:rPr>
        <w:t>0</w:t>
      </w:r>
      <w:r>
        <w:rPr>
          <w:rFonts w:hint="eastAsia" w:ascii="仿宋_GB2312" w:hAnsi="黑体" w:eastAsia="仿宋_GB2312"/>
          <w:sz w:val="32"/>
          <w:szCs w:val="32"/>
          <w:highlight w:val="none"/>
        </w:rPr>
        <w:t>万元、财政专户管理资金</w:t>
      </w:r>
      <w:r>
        <w:rPr>
          <w:rFonts w:ascii="仿宋_GB2312" w:hAnsi="黑体" w:eastAsia="仿宋_GB2312"/>
          <w:sz w:val="32"/>
          <w:szCs w:val="32"/>
          <w:highlight w:val="none"/>
        </w:rPr>
        <w:t>16,020.02</w:t>
      </w:r>
      <w:r>
        <w:rPr>
          <w:rFonts w:hint="eastAsia" w:ascii="仿宋_GB2312" w:hAnsi="黑体" w:eastAsia="仿宋_GB2312"/>
          <w:sz w:val="32"/>
          <w:szCs w:val="32"/>
          <w:highlight w:val="none"/>
        </w:rPr>
        <w:t>万元、单位资金</w:t>
      </w:r>
      <w:r>
        <w:rPr>
          <w:rFonts w:ascii="仿宋_GB2312" w:hAnsi="黑体" w:eastAsia="仿宋_GB2312"/>
          <w:sz w:val="32"/>
          <w:szCs w:val="32"/>
          <w:highlight w:val="none"/>
        </w:rPr>
        <w:t>8,700.00</w:t>
      </w:r>
      <w:r>
        <w:rPr>
          <w:rFonts w:hint="eastAsia" w:ascii="仿宋_GB2312" w:hAnsi="黑体" w:eastAsia="仿宋_GB2312"/>
          <w:sz w:val="32"/>
          <w:szCs w:val="32"/>
          <w:highlight w:val="none"/>
        </w:rPr>
        <w:t>万元。</w:t>
      </w:r>
    </w:p>
    <w:p w14:paraId="700818DE">
      <w:pPr>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其中，重点项目预算绩效情况：</w:t>
      </w:r>
    </w:p>
    <w:p w14:paraId="7748D95C">
      <w:pPr>
        <w:pStyle w:val="2"/>
        <w:ind w:left="0" w:leftChars="0" w:firstLine="640" w:firstLineChars="200"/>
        <w:rPr>
          <w:rFonts w:hint="eastAsia"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1.支持海南医学院深化改革高质量发展项目，一般公共预算安排78</w:t>
      </w:r>
      <w:r>
        <w:rPr>
          <w:rFonts w:ascii="仿宋_GB2312" w:hAnsi="黑体" w:eastAsia="仿宋_GB2312" w:cs="仿宋_GB2312"/>
          <w:sz w:val="32"/>
          <w:szCs w:val="32"/>
          <w:highlight w:val="none"/>
        </w:rPr>
        <w:t>,</w:t>
      </w:r>
      <w:r>
        <w:rPr>
          <w:rFonts w:ascii="仿宋_GB2312" w:hAnsi="仿宋_GB2312" w:eastAsia="仿宋_GB2312" w:cs="仿宋_GB2312"/>
          <w:sz w:val="32"/>
          <w:szCs w:val="32"/>
          <w:highlight w:val="none"/>
        </w:rPr>
        <w:t>000.00万元，主要用于我校打造一流师资队伍，不断落实高层次人才引领计划；提高教学质量、改善校园教学等环境。绩效目标是有效维持学校日常运营，保障教育教学及学生事务管理工作，建立相对完整的海南省医科院实体化运作机制，促进高层次人才队伍建设，实现全面建成热带特色鲜明的国际化高水平医科大学，推动海南医学院深化改革高质量发展。</w:t>
      </w:r>
    </w:p>
    <w:p w14:paraId="52A034A9">
      <w:pPr>
        <w:ind w:firstLine="640" w:firstLineChars="200"/>
        <w:rPr>
          <w:rFonts w:hint="eastAsia" w:ascii="仿宋_GB2312" w:hAnsi="黑体" w:eastAsia="仿宋_GB2312" w:cs="仿宋_GB2312"/>
          <w:sz w:val="32"/>
          <w:szCs w:val="32"/>
          <w:highlight w:val="none"/>
        </w:rPr>
      </w:pPr>
      <w:r>
        <w:rPr>
          <w:rFonts w:ascii="仿宋_GB2312" w:hAnsi="黑体" w:eastAsia="仿宋_GB2312"/>
          <w:sz w:val="32"/>
          <w:szCs w:val="32"/>
          <w:highlight w:val="none"/>
        </w:rPr>
        <w:t>2</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桂林洋新校区项目，</w:t>
      </w:r>
      <w:r>
        <w:rPr>
          <w:rFonts w:ascii="仿宋_GB2312" w:hAnsi="仿宋_GB2312" w:eastAsia="仿宋_GB2312" w:cs="仿宋_GB2312"/>
          <w:sz w:val="32"/>
          <w:szCs w:val="32"/>
          <w:highlight w:val="none"/>
        </w:rPr>
        <w:t>一般公共预算</w:t>
      </w:r>
      <w:r>
        <w:rPr>
          <w:rFonts w:hint="eastAsia" w:ascii="仿宋_GB2312" w:hAnsi="黑体" w:eastAsia="仿宋_GB2312" w:cs="仿宋_GB2312"/>
          <w:sz w:val="32"/>
          <w:szCs w:val="32"/>
          <w:highlight w:val="none"/>
        </w:rPr>
        <w:t>安排</w:t>
      </w:r>
      <w:r>
        <w:rPr>
          <w:rFonts w:ascii="仿宋_GB2312" w:hAnsi="黑体" w:eastAsia="仿宋_GB2312" w:cs="仿宋_GB2312"/>
          <w:sz w:val="32"/>
          <w:szCs w:val="32"/>
          <w:highlight w:val="none"/>
        </w:rPr>
        <w:t>13,891.00</w:t>
      </w:r>
      <w:r>
        <w:rPr>
          <w:rFonts w:hint="eastAsia" w:ascii="仿宋_GB2312" w:hAnsi="黑体" w:eastAsia="仿宋_GB2312" w:cs="仿宋_GB2312"/>
          <w:sz w:val="32"/>
          <w:szCs w:val="32"/>
          <w:highlight w:val="none"/>
        </w:rPr>
        <w:t>万元，主要用于海南医学院桂林洋新校区一期教学用房、科研用房、生活服务用房等修建工作。绩效目标是</w:t>
      </w:r>
      <w:r>
        <w:rPr>
          <w:rFonts w:ascii="仿宋_GB2312" w:hAnsi="黑体" w:eastAsia="仿宋_GB2312" w:cs="仿宋_GB2312"/>
          <w:sz w:val="32"/>
          <w:szCs w:val="32"/>
          <w:highlight w:val="none"/>
        </w:rPr>
        <w:t>建设实验楼、研究生楼和热带医学研究院等，弥补办学空间的不足，</w:t>
      </w:r>
      <w:r>
        <w:rPr>
          <w:rFonts w:hint="eastAsia" w:ascii="仿宋_GB2312" w:hAnsi="黑体" w:eastAsia="仿宋_GB2312" w:cs="仿宋_GB2312"/>
          <w:sz w:val="32"/>
          <w:szCs w:val="32"/>
          <w:highlight w:val="none"/>
        </w:rPr>
        <w:t>项目按计划开工率达到</w:t>
      </w:r>
      <w:r>
        <w:rPr>
          <w:rFonts w:ascii="仿宋_GB2312" w:hAnsi="黑体" w:eastAsia="仿宋_GB2312" w:cs="仿宋_GB2312"/>
          <w:sz w:val="32"/>
          <w:szCs w:val="32"/>
          <w:highlight w:val="none"/>
        </w:rPr>
        <w:t>100</w:t>
      </w:r>
      <w:r>
        <w:rPr>
          <w:rFonts w:hint="eastAsia" w:ascii="仿宋_GB2312" w:hAnsi="黑体" w:eastAsia="仿宋_GB2312" w:cs="仿宋_GB2312"/>
          <w:sz w:val="32"/>
          <w:szCs w:val="32"/>
          <w:highlight w:val="none"/>
        </w:rPr>
        <w:t>%</w:t>
      </w:r>
      <w:r>
        <w:rPr>
          <w:rFonts w:ascii="仿宋_GB2312" w:hAnsi="黑体" w:eastAsia="仿宋_GB2312" w:cs="仿宋_GB2312"/>
          <w:sz w:val="32"/>
          <w:szCs w:val="32"/>
          <w:highlight w:val="none"/>
        </w:rPr>
        <w:t>，</w:t>
      </w:r>
      <w:r>
        <w:rPr>
          <w:rFonts w:hint="eastAsia" w:ascii="仿宋_GB2312" w:hAnsi="黑体" w:eastAsia="仿宋_GB2312" w:cs="仿宋_GB2312"/>
          <w:sz w:val="32"/>
          <w:szCs w:val="32"/>
          <w:highlight w:val="none"/>
        </w:rPr>
        <w:t>项目按计划完工率达到9</w:t>
      </w:r>
      <w:r>
        <w:rPr>
          <w:rFonts w:ascii="仿宋_GB2312" w:hAnsi="黑体" w:eastAsia="仿宋_GB2312" w:cs="仿宋_GB2312"/>
          <w:sz w:val="32"/>
          <w:szCs w:val="32"/>
          <w:highlight w:val="none"/>
        </w:rPr>
        <w:t>8</w:t>
      </w:r>
      <w:r>
        <w:rPr>
          <w:rFonts w:hint="eastAsia" w:ascii="仿宋_GB2312" w:hAnsi="黑体" w:eastAsia="仿宋_GB2312" w:cs="仿宋_GB2312"/>
          <w:sz w:val="32"/>
          <w:szCs w:val="32"/>
          <w:highlight w:val="none"/>
        </w:rPr>
        <w:t>%以上。</w:t>
      </w:r>
    </w:p>
    <w:p w14:paraId="6023BB99">
      <w:pPr>
        <w:ind w:firstLine="640" w:firstLineChars="200"/>
        <w:rPr>
          <w:rFonts w:hint="eastAsia"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3.中央支持地方高校发展项目，</w:t>
      </w:r>
      <w:r>
        <w:rPr>
          <w:rFonts w:ascii="仿宋_GB2312" w:hAnsi="仿宋_GB2312" w:eastAsia="仿宋_GB2312" w:cs="仿宋_GB2312"/>
          <w:sz w:val="32"/>
          <w:szCs w:val="32"/>
          <w:highlight w:val="none"/>
        </w:rPr>
        <w:t>一般公共预算</w:t>
      </w:r>
      <w:r>
        <w:rPr>
          <w:rFonts w:hint="eastAsia" w:ascii="仿宋_GB2312" w:hAnsi="黑体" w:eastAsia="仿宋_GB2312" w:cs="仿宋_GB2312"/>
          <w:sz w:val="32"/>
          <w:szCs w:val="32"/>
          <w:highlight w:val="none"/>
        </w:rPr>
        <w:t>安排</w:t>
      </w:r>
      <w:r>
        <w:rPr>
          <w:rFonts w:ascii="仿宋_GB2312" w:hAnsi="黑体" w:eastAsia="仿宋_GB2312" w:cs="仿宋_GB2312"/>
          <w:sz w:val="32"/>
          <w:szCs w:val="32"/>
          <w:highlight w:val="none"/>
        </w:rPr>
        <w:t>4,675</w:t>
      </w:r>
      <w:r>
        <w:rPr>
          <w:rFonts w:hint="eastAsia" w:ascii="仿宋_GB2312" w:hAnsi="黑体" w:eastAsia="仿宋_GB2312" w:cs="仿宋_GB2312"/>
          <w:sz w:val="32"/>
          <w:szCs w:val="32"/>
          <w:highlight w:val="none"/>
        </w:rPr>
        <w:t>.00万元，主要用于</w:t>
      </w:r>
      <w:r>
        <w:rPr>
          <w:rFonts w:ascii="仿宋_GB2312" w:eastAsia="仿宋_GB2312" w:cs="仿宋_GB2312"/>
          <w:sz w:val="32"/>
          <w:szCs w:val="32"/>
          <w:highlight w:val="none"/>
          <w:lang w:bidi="ar"/>
        </w:rPr>
        <w:t>教育教学与学生活动、公共服务体系建设和实验室运行项目</w:t>
      </w:r>
      <w:r>
        <w:rPr>
          <w:rFonts w:hint="eastAsia" w:ascii="仿宋_GB2312" w:hAnsi="黑体" w:eastAsia="仿宋_GB2312" w:cs="仿宋_GB2312"/>
          <w:sz w:val="32"/>
          <w:szCs w:val="32"/>
          <w:highlight w:val="none"/>
        </w:rPr>
        <w:t>。绩效目标是</w:t>
      </w:r>
      <w:r>
        <w:rPr>
          <w:rFonts w:ascii="仿宋_GB2312" w:eastAsia="仿宋_GB2312" w:cs="仿宋_GB2312"/>
          <w:sz w:val="32"/>
          <w:szCs w:val="32"/>
          <w:highlight w:val="none"/>
          <w:lang w:bidi="ar"/>
        </w:rPr>
        <w:t>持续提升我校办学质量，不断完善校园基础设施，美化校园环境，提升师生满意度，提升科研平台和专业能力实践基地、教学实验平台建设，促进我校教育教学改革和发展。</w:t>
      </w:r>
    </w:p>
    <w:p w14:paraId="7195F32E">
      <w:pPr>
        <w:numPr>
          <w:ilvl w:val="255"/>
          <w:numId w:val="0"/>
        </w:numPr>
        <w:rPr>
          <w:rFonts w:hint="eastAsia" w:ascii="仿宋_GB2312" w:hAnsi="黑体" w:eastAsia="仿宋_GB2312" w:cs="仿宋_GB2312"/>
          <w:sz w:val="32"/>
          <w:szCs w:val="32"/>
          <w:highlight w:val="none"/>
        </w:rPr>
      </w:pPr>
      <w:r>
        <w:rPr>
          <w:rFonts w:ascii="仿宋_GB2312" w:hAnsi="黑体" w:eastAsia="仿宋_GB2312" w:cs="仿宋_GB2312"/>
          <w:sz w:val="32"/>
          <w:szCs w:val="32"/>
          <w:highlight w:val="none"/>
        </w:rPr>
        <w:t>4.</w:t>
      </w:r>
      <w:r>
        <w:rPr>
          <w:rFonts w:hint="eastAsia" w:ascii="仿宋_GB2312" w:hAnsi="黑体" w:eastAsia="仿宋_GB2312" w:cs="仿宋_GB2312"/>
          <w:sz w:val="32"/>
          <w:szCs w:val="32"/>
          <w:highlight w:val="none"/>
        </w:rPr>
        <w:t>学生资助补助（高校）项目，预算安排</w:t>
      </w:r>
      <w:r>
        <w:rPr>
          <w:rFonts w:ascii="仿宋_GB2312" w:hAnsi="黑体" w:eastAsia="仿宋_GB2312" w:cs="仿宋_GB2312"/>
          <w:sz w:val="32"/>
          <w:szCs w:val="32"/>
          <w:highlight w:val="none"/>
        </w:rPr>
        <w:t>3,384.20</w:t>
      </w:r>
      <w:r>
        <w:rPr>
          <w:rFonts w:hint="eastAsia" w:ascii="仿宋_GB2312" w:hAnsi="黑体" w:eastAsia="仿宋_GB2312" w:cs="仿宋_GB2312"/>
          <w:sz w:val="32"/>
          <w:szCs w:val="32"/>
          <w:highlight w:val="none"/>
        </w:rPr>
        <w:t>万元（资金性质均为一般公共预算），主要用于按省教育厅文件规定，为符合条件的品学兼优学生发放奖助学金。绩效目标是根据文件要求按时按标准发放奖、助学金、各类补助补偿；围绕学生、服务学生、关照学生，全心全意服务学生成长成才。</w:t>
      </w:r>
    </w:p>
    <w:p w14:paraId="1EFFD6E1">
      <w:pPr>
        <w:numPr>
          <w:ilvl w:val="255"/>
          <w:numId w:val="0"/>
        </w:numPr>
        <w:ind w:firstLine="640" w:firstLineChars="200"/>
        <w:rPr>
          <w:rFonts w:hint="eastAsia"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5.科技创新发展计划项目，预算安排2</w:t>
      </w:r>
      <w:r>
        <w:rPr>
          <w:rFonts w:ascii="仿宋_GB2312" w:hAnsi="黑体" w:eastAsia="仿宋_GB2312" w:cs="仿宋_GB2312"/>
          <w:sz w:val="32"/>
          <w:szCs w:val="32"/>
          <w:highlight w:val="none"/>
        </w:rPr>
        <w:t>,</w:t>
      </w:r>
      <w:r>
        <w:rPr>
          <w:rFonts w:ascii="仿宋_GB2312" w:hAnsi="仿宋_GB2312" w:eastAsia="仿宋_GB2312" w:cs="仿宋_GB2312"/>
          <w:sz w:val="32"/>
          <w:szCs w:val="32"/>
          <w:highlight w:val="none"/>
        </w:rPr>
        <w:t>700.00万元（资金性质均为</w:t>
      </w:r>
      <w:r>
        <w:rPr>
          <w:rFonts w:hint="eastAsia" w:ascii="仿宋_GB2312" w:hAnsi="黑体" w:eastAsia="仿宋_GB2312" w:cs="仿宋_GB2312"/>
          <w:sz w:val="32"/>
          <w:szCs w:val="32"/>
          <w:highlight w:val="none"/>
        </w:rPr>
        <w:t>单位资金</w:t>
      </w:r>
      <w:r>
        <w:rPr>
          <w:rFonts w:ascii="仿宋_GB2312" w:hAnsi="仿宋_GB2312" w:eastAsia="仿宋_GB2312" w:cs="仿宋_GB2312"/>
          <w:sz w:val="32"/>
          <w:szCs w:val="32"/>
          <w:highlight w:val="none"/>
        </w:rPr>
        <w:t>），主要用于完成各项省级科研项目。绩效目标为保障省级科研任务按计划完成。</w:t>
      </w:r>
    </w:p>
    <w:p w14:paraId="06B6AF02">
      <w:pPr>
        <w:widowControl/>
        <w:ind w:firstLine="640" w:firstLineChars="200"/>
        <w:jc w:val="left"/>
        <w:rPr>
          <w:rFonts w:hint="eastAsia" w:ascii="仿宋_GB2312" w:hAnsi="黑体" w:eastAsia="仿宋_GB2312" w:cs="仿宋_GB2312"/>
          <w:sz w:val="32"/>
          <w:szCs w:val="32"/>
          <w:highlight w:val="none"/>
        </w:rPr>
      </w:pPr>
      <w:r>
        <w:rPr>
          <w:rFonts w:ascii="仿宋_GB2312" w:hAnsi="黑体" w:eastAsia="仿宋_GB2312" w:cs="仿宋_GB2312"/>
          <w:sz w:val="32"/>
          <w:szCs w:val="32"/>
          <w:highlight w:val="none"/>
        </w:rPr>
        <w:t>6</w:t>
      </w:r>
      <w:r>
        <w:rPr>
          <w:rFonts w:hint="eastAsia" w:ascii="仿宋_GB2312" w:hAnsi="黑体" w:eastAsia="仿宋_GB2312" w:cs="仿宋_GB2312"/>
          <w:sz w:val="32"/>
          <w:szCs w:val="32"/>
          <w:highlight w:val="none"/>
        </w:rPr>
        <w:t>.科技条件平台专项，预算安排</w:t>
      </w:r>
      <w:r>
        <w:rPr>
          <w:rFonts w:ascii="仿宋_GB2312" w:hAnsi="黑体" w:eastAsia="仿宋_GB2312" w:cs="仿宋_GB2312"/>
          <w:sz w:val="32"/>
          <w:szCs w:val="32"/>
          <w:highlight w:val="none"/>
        </w:rPr>
        <w:t>2,293.60</w:t>
      </w:r>
      <w:r>
        <w:rPr>
          <w:rFonts w:hint="eastAsia" w:ascii="仿宋_GB2312" w:hAnsi="黑体" w:eastAsia="仿宋_GB2312" w:cs="仿宋_GB2312"/>
          <w:sz w:val="32"/>
          <w:szCs w:val="32"/>
          <w:highlight w:val="none"/>
        </w:rPr>
        <w:t>万元（资金性质均为一般公共预算），主要用于</w:t>
      </w:r>
      <w:r>
        <w:rPr>
          <w:rFonts w:ascii="仿宋_GB2312" w:hAnsi="黑体" w:eastAsia="仿宋_GB2312" w:cs="仿宋_GB2312"/>
          <w:sz w:val="32"/>
          <w:szCs w:val="32"/>
          <w:highlight w:val="none"/>
        </w:rPr>
        <w:t>衰老与肿瘤国际研究中心购置设备、举办学术年会、柔性引进学科带头人薪酬，省级重点实验室购置实验室仪器设备、科学研究所用试剂等耗材</w:t>
      </w:r>
      <w:r>
        <w:rPr>
          <w:rFonts w:hint="eastAsia" w:ascii="仿宋_GB2312" w:hAnsi="黑体" w:eastAsia="仿宋_GB2312" w:cs="仿宋_GB2312"/>
          <w:sz w:val="32"/>
          <w:szCs w:val="32"/>
          <w:highlight w:val="none"/>
        </w:rPr>
        <w:t>。</w:t>
      </w:r>
      <w:r>
        <w:rPr>
          <w:rFonts w:ascii="仿宋_GB2312" w:hAnsi="宋体" w:eastAsia="仿宋_GB2312" w:cs="仿宋_GB2312"/>
          <w:sz w:val="32"/>
          <w:szCs w:val="32"/>
          <w:highlight w:val="none"/>
          <w:lang w:bidi="ar"/>
        </w:rPr>
        <w:t>绩效目标是为海南医学院引进、培养一批优秀中青年人才，打造一批在衰老与肿瘤研究领域具有国际水平的人才团队，</w:t>
      </w:r>
      <w:r>
        <w:rPr>
          <w:rFonts w:ascii="仿宋_GB2312" w:hAnsi="黑体" w:eastAsia="仿宋_GB2312" w:cs="仿宋_GB2312"/>
          <w:sz w:val="32"/>
          <w:szCs w:val="32"/>
          <w:highlight w:val="none"/>
        </w:rPr>
        <w:t>引进C类以下人才数量大于等于9人，引进C类及以上高层次人才数量大于等于12人，研发试剂盒大于等于1项，</w:t>
      </w:r>
      <w:r>
        <w:rPr>
          <w:rFonts w:ascii="仿宋_GB2312" w:hAnsi="宋体" w:eastAsia="仿宋_GB2312" w:cs="仿宋_GB2312"/>
          <w:sz w:val="32"/>
          <w:szCs w:val="32"/>
          <w:highlight w:val="none"/>
          <w:lang w:bidi="ar"/>
        </w:rPr>
        <w:t>发表论文</w:t>
      </w:r>
      <w:r>
        <w:rPr>
          <w:rFonts w:ascii="仿宋_GB2312" w:hAnsi="黑体" w:eastAsia="仿宋_GB2312" w:cs="仿宋_GB2312"/>
          <w:sz w:val="32"/>
          <w:szCs w:val="32"/>
          <w:highlight w:val="none"/>
        </w:rPr>
        <w:t>大于等于40篇，举办国际学术会议，参与人数大于等于2000人</w:t>
      </w:r>
      <w:r>
        <w:rPr>
          <w:rFonts w:hint="eastAsia" w:ascii="仿宋_GB2312" w:hAnsi="黑体" w:eastAsia="仿宋_GB2312" w:cs="仿宋_GB2312"/>
          <w:sz w:val="32"/>
          <w:szCs w:val="32"/>
          <w:highlight w:val="none"/>
        </w:rPr>
        <w:t>。</w:t>
      </w:r>
    </w:p>
    <w:p w14:paraId="53AD21A2">
      <w:pPr>
        <w:pStyle w:val="2"/>
        <w:ind w:left="0" w:leftChars="0" w:firstLine="640" w:firstLineChars="200"/>
        <w:rPr>
          <w:highlight w:val="none"/>
        </w:rPr>
      </w:pPr>
      <w:r>
        <w:rPr>
          <w:rFonts w:ascii="仿宋_GB2312" w:hAnsi="黑体" w:eastAsia="仿宋_GB2312" w:cs="仿宋_GB2312"/>
          <w:sz w:val="32"/>
          <w:szCs w:val="32"/>
          <w:highlight w:val="none"/>
        </w:rPr>
        <w:t>7</w:t>
      </w:r>
      <w:r>
        <w:rPr>
          <w:rFonts w:hint="eastAsia" w:ascii="仿宋_GB2312" w:hAnsi="黑体" w:eastAsia="仿宋_GB2312" w:cs="仿宋_GB2312"/>
          <w:sz w:val="32"/>
          <w:szCs w:val="32"/>
          <w:highlight w:val="none"/>
        </w:rPr>
        <w:t>.重点研发专项项目，预算安排</w:t>
      </w:r>
      <w:r>
        <w:rPr>
          <w:rFonts w:ascii="仿宋_GB2312" w:hAnsi="黑体" w:eastAsia="仿宋_GB2312" w:cs="仿宋_GB2312"/>
          <w:sz w:val="32"/>
          <w:szCs w:val="32"/>
          <w:highlight w:val="none"/>
        </w:rPr>
        <w:t>1,042.00</w:t>
      </w:r>
      <w:r>
        <w:rPr>
          <w:rFonts w:hint="eastAsia" w:ascii="仿宋_GB2312" w:hAnsi="黑体" w:eastAsia="仿宋_GB2312" w:cs="仿宋_GB2312"/>
          <w:sz w:val="32"/>
          <w:szCs w:val="32"/>
          <w:highlight w:val="none"/>
        </w:rPr>
        <w:t>万元（资金性质均为一般公共预算），主要用于</w:t>
      </w:r>
      <w:r>
        <w:rPr>
          <w:rFonts w:ascii="仿宋_GB2312" w:hAnsi="黑体" w:eastAsia="仿宋_GB2312" w:cs="仿宋_GB2312"/>
          <w:sz w:val="32"/>
          <w:szCs w:val="32"/>
          <w:highlight w:val="none"/>
        </w:rPr>
        <w:t>完成省重点研发计划、院士创新平台科研项目的项目任务</w:t>
      </w:r>
      <w:r>
        <w:rPr>
          <w:rFonts w:hint="eastAsia" w:ascii="仿宋_GB2312" w:hAnsi="黑体" w:eastAsia="仿宋_GB2312" w:cs="仿宋_GB2312"/>
          <w:sz w:val="32"/>
          <w:szCs w:val="32"/>
          <w:highlight w:val="none"/>
        </w:rPr>
        <w:t>。绩效目标是</w:t>
      </w:r>
      <w:r>
        <w:rPr>
          <w:rFonts w:ascii="仿宋_GB2312" w:hAnsi="黑体" w:eastAsia="仿宋_GB2312" w:cs="仿宋_GB2312"/>
          <w:sz w:val="32"/>
          <w:szCs w:val="32"/>
          <w:highlight w:val="none"/>
        </w:rPr>
        <w:t>完成省重点研发院士创新平台科研任务，发表论文数数大于等10篇，SCI收录论文数大于等于12篇，培养数大于等13名研究生，申请专利数大于等10项</w:t>
      </w:r>
      <w:r>
        <w:rPr>
          <w:rFonts w:hint="eastAsia" w:ascii="仿宋_GB2312" w:hAnsi="黑体" w:eastAsia="仿宋_GB2312" w:cs="仿宋_GB2312"/>
          <w:sz w:val="32"/>
          <w:szCs w:val="32"/>
          <w:highlight w:val="none"/>
        </w:rPr>
        <w:t>。</w:t>
      </w:r>
    </w:p>
    <w:p w14:paraId="7D8751D6">
      <w:pPr>
        <w:jc w:val="center"/>
        <w:rPr>
          <w:rFonts w:hint="eastAsia" w:ascii="黑体" w:hAnsi="黑体" w:eastAsia="黑体"/>
          <w:b/>
          <w:sz w:val="32"/>
          <w:szCs w:val="32"/>
          <w:highlight w:val="none"/>
        </w:rPr>
      </w:pPr>
      <w:r>
        <w:rPr>
          <w:rFonts w:hint="eastAsia" w:ascii="黑体" w:hAnsi="黑体" w:eastAsia="黑体"/>
          <w:b/>
          <w:sz w:val="32"/>
          <w:szCs w:val="32"/>
          <w:highlight w:val="none"/>
        </w:rPr>
        <w:t>第四部分  名词解释</w:t>
      </w:r>
    </w:p>
    <w:p w14:paraId="4C91ED37">
      <w:pPr>
        <w:ind w:firstLine="640" w:firstLineChars="200"/>
        <w:jc w:val="left"/>
        <w:rPr>
          <w:rFonts w:ascii="仿宋_GB2312" w:eastAsia="仿宋_GB2312" w:cs="宋体"/>
          <w:bCs/>
          <w:kern w:val="0"/>
          <w:sz w:val="32"/>
          <w:szCs w:val="32"/>
          <w:highlight w:val="none"/>
          <w:lang w:val="zh-CN"/>
        </w:rPr>
      </w:pPr>
    </w:p>
    <w:p w14:paraId="58258CC5">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一、财政拨款收入：指本级财政当年拨付的资金。</w:t>
      </w:r>
    </w:p>
    <w:p w14:paraId="14079B53">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二、一般公共预算拨款收入：指用于反映税收收入、专项收入、行政事业性收费收入、罚没收入、国有资源（资产）有偿使用收入、政府住房基金收入、捐赠收入等财政收入。</w:t>
      </w:r>
    </w:p>
    <w:p w14:paraId="5F43ECF6">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三、政府性基金预算拨款收入：指是用于反映政府为支持某项事业发展或特定基础设施建设，依法依规向公民、法人和其他组织征收的以及出让土地、发行彩票等方式取得的具有专门用途的资金</w:t>
      </w:r>
    </w:p>
    <w:p w14:paraId="31CF5DC7">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 xml:space="preserve">四、事业收入：指用于反映事业单位开展专业业务活动及辅助活动所取得的收入。 </w:t>
      </w:r>
    </w:p>
    <w:p w14:paraId="6D915D4D">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五、事业单位经营收入：指用于反映事业单位在专业活动及辅助活动之外开展非独立核算经营活动取得的收入。</w:t>
      </w:r>
    </w:p>
    <w:p w14:paraId="53989F0F">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六、其他收入：指除上述“财政拨款收入”“事业收入”“经营收入”等以外的收入。</w:t>
      </w:r>
    </w:p>
    <w:p w14:paraId="0B11F821">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七、上年结转：指以前年度尚未完成、结转到本年按有关规定继续使用的资金。</w:t>
      </w:r>
    </w:p>
    <w:p w14:paraId="41EA2F18">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八、基本支出：指行政事业单位用于为保障其机构正常运转、完成日常工作任务而发生的人员支出和公用支出。</w:t>
      </w:r>
    </w:p>
    <w:p w14:paraId="2AD452F0">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九、工资福利支出：反映单位开支的在职职工和编制外长期聘用人员的各类劳动报酬，以及为上述人员缴纳的各项社会保险费等。</w:t>
      </w:r>
    </w:p>
    <w:p w14:paraId="307995D9">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十、对个人和家庭的补助支出：反映政府用于对个人和家庭的补助支出，包括离休费、退休费、退职（役）费、抚恤金、生活补助、救济费、医疗费补助、助学金、独生子女奖励金、其他等。</w:t>
      </w:r>
    </w:p>
    <w:p w14:paraId="1C0F01D9">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6586443">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十二、项目支出：指各部门、各单位为完成其特定的工作任务和事业发展目标所发生的支出。</w:t>
      </w:r>
    </w:p>
    <w:p w14:paraId="329041FD">
      <w:pPr>
        <w:ind w:firstLine="640" w:firstLineChars="200"/>
        <w:rPr>
          <w:rFonts w:hint="eastAsia" w:ascii="仿宋_GB2312" w:hAnsi="宋体" w:eastAsia="仿宋_GB2312" w:cs="宋体"/>
          <w:kern w:val="0"/>
          <w:sz w:val="32"/>
          <w:szCs w:val="30"/>
          <w:highlight w:val="none"/>
        </w:rPr>
      </w:pPr>
      <w:r>
        <w:rPr>
          <w:rFonts w:hint="eastAsia" w:ascii="仿宋_GB2312" w:hAnsi="宋体" w:eastAsia="仿宋_GB2312" w:cs="宋体"/>
          <w:kern w:val="0"/>
          <w:sz w:val="32"/>
          <w:szCs w:val="30"/>
          <w:highlight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3A3B2747">
      <w:pPr>
        <w:ind w:firstLine="640" w:firstLineChars="200"/>
        <w:rPr>
          <w:highlight w:val="none"/>
        </w:rPr>
      </w:pPr>
      <w:r>
        <w:rPr>
          <w:rFonts w:hint="eastAsia" w:ascii="仿宋_GB2312" w:hAnsi="宋体" w:eastAsia="仿宋_GB2312" w:cs="宋体"/>
          <w:kern w:val="0"/>
          <w:sz w:val="32"/>
          <w:szCs w:val="30"/>
          <w:highlight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F60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CE3431">
                          <w:pPr>
                            <w:pStyle w:val="4"/>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70CE3431">
                    <w:pPr>
                      <w:pStyle w:val="4"/>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91BFF">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FDAFE3"/>
    <w:multiLevelType w:val="singleLevel"/>
    <w:tmpl w:val="69FDAFE3"/>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47395A50"/>
    <w:rsid w:val="00915058"/>
    <w:rsid w:val="00B248D2"/>
    <w:rsid w:val="00C56DBF"/>
    <w:rsid w:val="00FD657F"/>
    <w:rsid w:val="03103828"/>
    <w:rsid w:val="07FBC441"/>
    <w:rsid w:val="0C5976CB"/>
    <w:rsid w:val="0F368140"/>
    <w:rsid w:val="13D3CB6E"/>
    <w:rsid w:val="1BFBF357"/>
    <w:rsid w:val="1D6D6DAB"/>
    <w:rsid w:val="1D942159"/>
    <w:rsid w:val="1DEE30D9"/>
    <w:rsid w:val="1EFFED95"/>
    <w:rsid w:val="1F2600E5"/>
    <w:rsid w:val="27B7A09E"/>
    <w:rsid w:val="27F65E09"/>
    <w:rsid w:val="27FD8395"/>
    <w:rsid w:val="287F4ABA"/>
    <w:rsid w:val="2B5EF709"/>
    <w:rsid w:val="2DFD75C4"/>
    <w:rsid w:val="2F4F427C"/>
    <w:rsid w:val="2FDD82D6"/>
    <w:rsid w:val="3DDFE04E"/>
    <w:rsid w:val="3FA7B33D"/>
    <w:rsid w:val="3FEB69C9"/>
    <w:rsid w:val="41E79F4D"/>
    <w:rsid w:val="44663B59"/>
    <w:rsid w:val="465D2DF4"/>
    <w:rsid w:val="47395A50"/>
    <w:rsid w:val="4DBEA33A"/>
    <w:rsid w:val="4FBC21AE"/>
    <w:rsid w:val="4FBF91E8"/>
    <w:rsid w:val="57F58B32"/>
    <w:rsid w:val="597F6367"/>
    <w:rsid w:val="59BF24D6"/>
    <w:rsid w:val="5ADE1E75"/>
    <w:rsid w:val="5B5F3523"/>
    <w:rsid w:val="5B781A5E"/>
    <w:rsid w:val="5BFDCDC2"/>
    <w:rsid w:val="5D9D0DA3"/>
    <w:rsid w:val="5DEF1529"/>
    <w:rsid w:val="5E1707D3"/>
    <w:rsid w:val="5FBF2D01"/>
    <w:rsid w:val="5FCD96EE"/>
    <w:rsid w:val="5FD29C57"/>
    <w:rsid w:val="5FDF1559"/>
    <w:rsid w:val="5FE2A064"/>
    <w:rsid w:val="5FED52DF"/>
    <w:rsid w:val="5FF548B0"/>
    <w:rsid w:val="5FFE8984"/>
    <w:rsid w:val="5FFF9A3E"/>
    <w:rsid w:val="5FFFC2FD"/>
    <w:rsid w:val="63D78B05"/>
    <w:rsid w:val="63DFF0DA"/>
    <w:rsid w:val="66DD80D6"/>
    <w:rsid w:val="67DFB318"/>
    <w:rsid w:val="6A59F831"/>
    <w:rsid w:val="6B2D960D"/>
    <w:rsid w:val="6BFF9464"/>
    <w:rsid w:val="6D978426"/>
    <w:rsid w:val="6DDF1968"/>
    <w:rsid w:val="6DFE0806"/>
    <w:rsid w:val="6EB73A72"/>
    <w:rsid w:val="6EB9B3E2"/>
    <w:rsid w:val="6F7EA439"/>
    <w:rsid w:val="6FDDFBF6"/>
    <w:rsid w:val="6FDF180B"/>
    <w:rsid w:val="6FFC7213"/>
    <w:rsid w:val="6FFDFF66"/>
    <w:rsid w:val="7126BD35"/>
    <w:rsid w:val="71F7F09E"/>
    <w:rsid w:val="727D952D"/>
    <w:rsid w:val="72DFE648"/>
    <w:rsid w:val="74FACC11"/>
    <w:rsid w:val="75B55FED"/>
    <w:rsid w:val="75F20F27"/>
    <w:rsid w:val="76F7E872"/>
    <w:rsid w:val="777F12F8"/>
    <w:rsid w:val="778DD99F"/>
    <w:rsid w:val="77B5247A"/>
    <w:rsid w:val="77BC86B4"/>
    <w:rsid w:val="77CB2CF4"/>
    <w:rsid w:val="77E988B5"/>
    <w:rsid w:val="78ED486E"/>
    <w:rsid w:val="79334487"/>
    <w:rsid w:val="79DB02A4"/>
    <w:rsid w:val="7A7F7D6B"/>
    <w:rsid w:val="7B549AF3"/>
    <w:rsid w:val="7B6183BE"/>
    <w:rsid w:val="7B7BB69F"/>
    <w:rsid w:val="7BDECF35"/>
    <w:rsid w:val="7C3BDBF8"/>
    <w:rsid w:val="7CFF2A6F"/>
    <w:rsid w:val="7DBE8616"/>
    <w:rsid w:val="7DD5A9CD"/>
    <w:rsid w:val="7DDDC74D"/>
    <w:rsid w:val="7DEBE469"/>
    <w:rsid w:val="7DEF1078"/>
    <w:rsid w:val="7DFB7779"/>
    <w:rsid w:val="7DFFD7E0"/>
    <w:rsid w:val="7E739179"/>
    <w:rsid w:val="7EDF6F5F"/>
    <w:rsid w:val="7EEF1445"/>
    <w:rsid w:val="7EFFCAE8"/>
    <w:rsid w:val="7F1D6627"/>
    <w:rsid w:val="7F4F9190"/>
    <w:rsid w:val="7F5E7709"/>
    <w:rsid w:val="7F6D3402"/>
    <w:rsid w:val="7F6F3FD3"/>
    <w:rsid w:val="7F7F0310"/>
    <w:rsid w:val="7FCBD322"/>
    <w:rsid w:val="7FD41AF3"/>
    <w:rsid w:val="7FDDA2E8"/>
    <w:rsid w:val="7FE955F8"/>
    <w:rsid w:val="7FEF9420"/>
    <w:rsid w:val="7FFA318C"/>
    <w:rsid w:val="7FFDABBE"/>
    <w:rsid w:val="7FFEC256"/>
    <w:rsid w:val="7FFF9D0A"/>
    <w:rsid w:val="7FFFB7F9"/>
    <w:rsid w:val="87F0F9EA"/>
    <w:rsid w:val="8FFAD342"/>
    <w:rsid w:val="95DFE7F6"/>
    <w:rsid w:val="9B6EB303"/>
    <w:rsid w:val="9BF31319"/>
    <w:rsid w:val="9FA94CB1"/>
    <w:rsid w:val="A1EF9489"/>
    <w:rsid w:val="A4EF375E"/>
    <w:rsid w:val="AAEB0B09"/>
    <w:rsid w:val="B077302B"/>
    <w:rsid w:val="B3B7CDD6"/>
    <w:rsid w:val="B43F19B1"/>
    <w:rsid w:val="B6EAC305"/>
    <w:rsid w:val="B77F6AB3"/>
    <w:rsid w:val="B7CFD68A"/>
    <w:rsid w:val="B7FCE699"/>
    <w:rsid w:val="B7FD4C88"/>
    <w:rsid w:val="B7FF0411"/>
    <w:rsid w:val="BB3F657A"/>
    <w:rsid w:val="BB7FEB20"/>
    <w:rsid w:val="BBF7A0CD"/>
    <w:rsid w:val="BDA6538F"/>
    <w:rsid w:val="BE7F8354"/>
    <w:rsid w:val="BEBE2AD2"/>
    <w:rsid w:val="BEBE3025"/>
    <w:rsid w:val="BEBFF0F7"/>
    <w:rsid w:val="BEE3D275"/>
    <w:rsid w:val="BF1E10FA"/>
    <w:rsid w:val="BFC33515"/>
    <w:rsid w:val="BFC6A700"/>
    <w:rsid w:val="BFE789A8"/>
    <w:rsid w:val="BFF7F3CD"/>
    <w:rsid w:val="BFFE2C81"/>
    <w:rsid w:val="BFFF8DDB"/>
    <w:rsid w:val="C7C7B1CD"/>
    <w:rsid w:val="CB4FC6D4"/>
    <w:rsid w:val="CCFFDA17"/>
    <w:rsid w:val="CDBED38B"/>
    <w:rsid w:val="CEA88ED0"/>
    <w:rsid w:val="CEA99341"/>
    <w:rsid w:val="D1FB04D1"/>
    <w:rsid w:val="D3C7C29A"/>
    <w:rsid w:val="D3FBFEBC"/>
    <w:rsid w:val="D71739A7"/>
    <w:rsid w:val="D771AF83"/>
    <w:rsid w:val="D7F7EAB7"/>
    <w:rsid w:val="D7FEAC92"/>
    <w:rsid w:val="D9EEFC80"/>
    <w:rsid w:val="DBF7B038"/>
    <w:rsid w:val="DBFF1143"/>
    <w:rsid w:val="DDD36013"/>
    <w:rsid w:val="DDDF245A"/>
    <w:rsid w:val="DDFD8CF8"/>
    <w:rsid w:val="DE33AC17"/>
    <w:rsid w:val="DE738902"/>
    <w:rsid w:val="DEFDDFDF"/>
    <w:rsid w:val="DF9B7CF5"/>
    <w:rsid w:val="DFFB6CAB"/>
    <w:rsid w:val="E33D8824"/>
    <w:rsid w:val="E67BB3EA"/>
    <w:rsid w:val="E6EBA9AE"/>
    <w:rsid w:val="E7BD5197"/>
    <w:rsid w:val="E7CBC296"/>
    <w:rsid w:val="E7FF1E4D"/>
    <w:rsid w:val="EBF31001"/>
    <w:rsid w:val="EBFF9E26"/>
    <w:rsid w:val="ECBC875C"/>
    <w:rsid w:val="EDF00E92"/>
    <w:rsid w:val="EE4B1308"/>
    <w:rsid w:val="EEEB3C41"/>
    <w:rsid w:val="EEFEF244"/>
    <w:rsid w:val="EF7F7B32"/>
    <w:rsid w:val="F1BFCBE9"/>
    <w:rsid w:val="F1FD879F"/>
    <w:rsid w:val="F1FFB0B7"/>
    <w:rsid w:val="F35777AE"/>
    <w:rsid w:val="F35E996C"/>
    <w:rsid w:val="F3CEDB26"/>
    <w:rsid w:val="F3EB44B0"/>
    <w:rsid w:val="F3FF3122"/>
    <w:rsid w:val="F5DFE968"/>
    <w:rsid w:val="F5FD53E9"/>
    <w:rsid w:val="F6FE4F2E"/>
    <w:rsid w:val="F77555E8"/>
    <w:rsid w:val="F77E151C"/>
    <w:rsid w:val="F7BFCA42"/>
    <w:rsid w:val="F7EE0A48"/>
    <w:rsid w:val="F7FF1E3D"/>
    <w:rsid w:val="F9EBAD64"/>
    <w:rsid w:val="F9F17F2C"/>
    <w:rsid w:val="F9FF2A2B"/>
    <w:rsid w:val="FA3FE580"/>
    <w:rsid w:val="FB3F0F35"/>
    <w:rsid w:val="FB5A46ED"/>
    <w:rsid w:val="FB7B9592"/>
    <w:rsid w:val="FBADA5F6"/>
    <w:rsid w:val="FBDD447F"/>
    <w:rsid w:val="FBE6218A"/>
    <w:rsid w:val="FBFDF75C"/>
    <w:rsid w:val="FBFEFEFB"/>
    <w:rsid w:val="FC37B89B"/>
    <w:rsid w:val="FDACFAC8"/>
    <w:rsid w:val="FDAFEA42"/>
    <w:rsid w:val="FDBF7291"/>
    <w:rsid w:val="FDBFE175"/>
    <w:rsid w:val="FDEE2B13"/>
    <w:rsid w:val="FDF77C82"/>
    <w:rsid w:val="FDFF35DF"/>
    <w:rsid w:val="FEBDC7FD"/>
    <w:rsid w:val="FEF15634"/>
    <w:rsid w:val="FF072E56"/>
    <w:rsid w:val="FF4B0DC3"/>
    <w:rsid w:val="FF719D20"/>
    <w:rsid w:val="FF990604"/>
    <w:rsid w:val="FFA3E36C"/>
    <w:rsid w:val="FFBB0E4C"/>
    <w:rsid w:val="FFDF3F5F"/>
    <w:rsid w:val="FFE7A8E7"/>
    <w:rsid w:val="FFEE1D6E"/>
    <w:rsid w:val="FFF65764"/>
    <w:rsid w:val="FFF6EF22"/>
    <w:rsid w:val="FFFF4DEE"/>
    <w:rsid w:val="FFFF74FF"/>
    <w:rsid w:val="FFFFA6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widowControl/>
      <w:spacing w:after="120"/>
      <w:ind w:left="420" w:leftChars="200" w:firstLine="420"/>
      <w:jc w:val="left"/>
    </w:pPr>
    <w:rPr>
      <w:rFonts w:hint="default" w:ascii="Calibri"/>
      <w:kern w:val="0"/>
      <w:sz w:val="28"/>
    </w:rPr>
  </w:style>
  <w:style w:type="paragraph" w:styleId="3">
    <w:name w:val="Body Text Indent"/>
    <w:basedOn w:val="1"/>
    <w:qFormat/>
    <w:uiPriority w:val="0"/>
    <w:rPr>
      <w:rFonts w:hint="eastAsia" w:ascii="宋体"/>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表段落1"/>
    <w:basedOn w:val="1"/>
    <w:autoRedefine/>
    <w:qFormat/>
    <w:uiPriority w:val="34"/>
    <w:pPr>
      <w:ind w:firstLine="420" w:firstLineChars="200"/>
    </w:pPr>
  </w:style>
  <w:style w:type="character" w:customStyle="1" w:styleId="9">
    <w:name w:val="NormalCharacter"/>
    <w:autoRedefine/>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8122</Words>
  <Characters>9463</Characters>
  <Lines>68</Lines>
  <Paragraphs>19</Paragraphs>
  <TotalTime>7</TotalTime>
  <ScaleCrop>false</ScaleCrop>
  <LinksUpToDate>false</LinksUpToDate>
  <CharactersWithSpaces>9485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2024-02-05T19:48:00Z</dcterms:created>
  <dc:creator>薛薛</dc:creator>
  <cp:lastModifiedBy>晓姑</cp:lastModifiedBy>
  <dcterms:modified xsi:type="dcterms:W3CDTF">2024-11-04T02:01:58Z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EF1C994822764A36BF31FD5DB4397818_13</vt:lpwstr>
  </property>
</Properties>
</file>