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100" w:beforeAutospacing="1" w:after="100" w:afterAutospacing="1"/>
        <w:rPr>
          <w:rFonts w:hint="eastAsia" w:ascii="ˎ̥" w:hAnsi="ˎ̥" w:eastAsia="宋体" w:cs="宋体"/>
          <w:b/>
          <w:kern w:val="0"/>
          <w:sz w:val="28"/>
          <w:szCs w:val="28"/>
        </w:rPr>
      </w:pPr>
    </w:p>
    <w:p>
      <w:pPr>
        <w:widowControl/>
        <w:spacing w:before="100" w:beforeAutospacing="1" w:after="100" w:afterAutospacing="1"/>
        <w:rPr>
          <w:rFonts w:hint="eastAsia" w:ascii="ˎ̥" w:hAnsi="ˎ̥" w:eastAsia="宋体" w:cs="宋体"/>
          <w:b/>
          <w:kern w:val="0"/>
          <w:sz w:val="28"/>
          <w:szCs w:val="28"/>
        </w:rPr>
      </w:pPr>
    </w:p>
    <w:p>
      <w:pPr>
        <w:widowControl/>
        <w:spacing w:before="100" w:beforeAutospacing="1" w:after="100" w:afterAutospacing="1"/>
        <w:rPr>
          <w:rFonts w:hint="eastAsia" w:ascii="ˎ̥" w:hAnsi="ˎ̥" w:eastAsia="宋体" w:cs="宋体"/>
          <w:b/>
          <w:kern w:val="0"/>
          <w:sz w:val="28"/>
          <w:szCs w:val="28"/>
        </w:rPr>
      </w:pPr>
    </w:p>
    <w:p>
      <w:pPr>
        <w:widowControl/>
        <w:spacing w:before="100" w:beforeAutospacing="1" w:after="100" w:afterAutospacing="1"/>
        <w:jc w:val="center"/>
        <w:rPr>
          <w:rFonts w:hint="eastAsia" w:ascii="ˎ̥" w:hAnsi="ˎ̥" w:eastAsia="宋体" w:cs="宋体"/>
          <w:b/>
          <w:kern w:val="0"/>
          <w:sz w:val="36"/>
          <w:szCs w:val="36"/>
        </w:rPr>
      </w:pPr>
      <w:r>
        <w:rPr>
          <w:rFonts w:hint="eastAsia" w:ascii="ˎ̥" w:hAnsi="ˎ̥" w:eastAsia="宋体" w:cs="宋体"/>
          <w:b/>
          <w:kern w:val="0"/>
          <w:sz w:val="36"/>
          <w:szCs w:val="36"/>
        </w:rPr>
        <w:t>海南省旅游学校</w:t>
      </w:r>
    </w:p>
    <w:p>
      <w:pPr>
        <w:widowControl/>
        <w:spacing w:before="100" w:beforeAutospacing="1" w:after="100" w:afterAutospacing="1"/>
        <w:jc w:val="center"/>
        <w:rPr>
          <w:rFonts w:hint="eastAsia" w:ascii="ˎ̥" w:hAnsi="ˎ̥" w:eastAsia="宋体" w:cs="宋体"/>
          <w:b/>
          <w:kern w:val="0"/>
          <w:sz w:val="36"/>
          <w:szCs w:val="36"/>
        </w:rPr>
      </w:pPr>
      <w:r>
        <w:rPr>
          <w:rFonts w:hint="eastAsia" w:ascii="ˎ̥" w:hAnsi="ˎ̥" w:eastAsia="宋体" w:cs="宋体"/>
          <w:b/>
          <w:kern w:val="0"/>
          <w:sz w:val="36"/>
          <w:szCs w:val="36"/>
        </w:rPr>
        <w:t>2016年教育年度质量报告</w:t>
      </w:r>
    </w:p>
    <w:p>
      <w:pPr>
        <w:widowControl/>
        <w:spacing w:before="100" w:beforeAutospacing="1" w:after="100" w:afterAutospacing="1"/>
        <w:jc w:val="center"/>
        <w:rPr>
          <w:rFonts w:hint="eastAsia" w:ascii="ˎ̥" w:hAnsi="ˎ̥" w:eastAsia="宋体" w:cs="宋体"/>
          <w:b/>
          <w:kern w:val="0"/>
          <w:sz w:val="32"/>
          <w:szCs w:val="32"/>
        </w:rPr>
      </w:pPr>
      <w:r>
        <w:rPr>
          <w:rFonts w:hint="eastAsia" w:ascii="ˎ̥" w:hAnsi="ˎ̥" w:eastAsia="宋体" w:cs="宋体"/>
          <w:b/>
          <w:kern w:val="0"/>
          <w:sz w:val="32"/>
          <w:szCs w:val="32"/>
        </w:rPr>
        <w:t>2016年12月20日</w:t>
      </w:r>
      <w:bookmarkStart w:id="0" w:name="_GoBack"/>
      <w:bookmarkEnd w:id="0"/>
    </w:p>
    <w:p>
      <w:pPr>
        <w:widowControl/>
        <w:spacing w:line="460" w:lineRule="exact"/>
        <w:ind w:firstLine="354" w:firstLineChars="147"/>
        <w:contextualSpacing/>
        <w:jc w:val="left"/>
        <w:rPr>
          <w:rFonts w:ascii="宋体" w:hAnsi="宋体" w:cs="宋体"/>
          <w:b/>
          <w:kern w:val="0"/>
          <w:sz w:val="24"/>
          <w:szCs w:val="24"/>
        </w:rPr>
      </w:pPr>
      <w:r>
        <w:rPr>
          <w:rFonts w:hint="eastAsia" w:ascii="宋体" w:hAnsi="宋体" w:cs="宋体"/>
          <w:b/>
          <w:kern w:val="0"/>
          <w:sz w:val="24"/>
          <w:szCs w:val="24"/>
        </w:rPr>
        <w:t>1.</w:t>
      </w:r>
      <w:r>
        <w:rPr>
          <w:rFonts w:ascii="宋体" w:hAnsi="宋体" w:cs="宋体"/>
          <w:b/>
          <w:kern w:val="0"/>
          <w:sz w:val="24"/>
          <w:szCs w:val="24"/>
        </w:rPr>
        <w:t>学校情况</w:t>
      </w:r>
    </w:p>
    <w:p>
      <w:pPr>
        <w:widowControl/>
        <w:spacing w:line="460" w:lineRule="exact"/>
        <w:ind w:firstLine="360" w:firstLineChars="150"/>
        <w:contextualSpacing/>
        <w:jc w:val="left"/>
        <w:textAlignment w:val="top"/>
        <w:rPr>
          <w:rFonts w:ascii="宋体" w:hAnsi="宋体" w:cs="宋体"/>
          <w:kern w:val="0"/>
          <w:sz w:val="24"/>
          <w:szCs w:val="24"/>
        </w:rPr>
      </w:pPr>
      <w:r>
        <w:rPr>
          <w:rFonts w:hint="eastAsia" w:ascii="宋体" w:hAnsi="宋体" w:cs="宋体"/>
          <w:kern w:val="0"/>
          <w:sz w:val="24"/>
          <w:szCs w:val="24"/>
        </w:rPr>
        <w:t>1.1</w:t>
      </w:r>
      <w:r>
        <w:rPr>
          <w:rFonts w:ascii="宋体" w:hAnsi="宋体" w:cs="宋体"/>
          <w:kern w:val="0"/>
          <w:sz w:val="24"/>
          <w:szCs w:val="24"/>
        </w:rPr>
        <w:t>学校概况</w:t>
      </w:r>
    </w:p>
    <w:p>
      <w:pPr>
        <w:widowControl/>
        <w:spacing w:line="460" w:lineRule="exact"/>
        <w:ind w:firstLine="480" w:firstLineChars="200"/>
        <w:contextualSpacing/>
        <w:jc w:val="left"/>
        <w:textAlignment w:val="top"/>
        <w:rPr>
          <w:rFonts w:ascii="宋体" w:hAnsi="宋体" w:cs="宋体"/>
          <w:kern w:val="0"/>
          <w:sz w:val="24"/>
          <w:szCs w:val="24"/>
        </w:rPr>
      </w:pPr>
      <w:r>
        <w:rPr>
          <w:rFonts w:hint="eastAsia" w:ascii="宋体" w:hAnsi="宋体" w:cs="宋体"/>
          <w:kern w:val="0"/>
          <w:sz w:val="24"/>
          <w:szCs w:val="24"/>
        </w:rPr>
        <w:t>海南省旅游学校成立于1999年，是海南省旅游发展委员会直接管理的全省唯一的省属公办重点旅游学校，是国家中等职业教育改革发展示范学校建设单位，是全国首批、我省唯一的全国旅游职业教育教学指导委员会“景区服务与管理”专业分委员会主任委员单位，是省旅游委指定的“国际旅游岛建设旅游专业应用型人才培养基地”、“海南省旅游从业人员培训基地”。学校设有5系3部，分别是高星级饭店运营与管理系、旅游服务与管理系、烹饪系、休闲服务系、旅游财会系、语文教学部、外语教学部、德育教学部等，并设有全省导游专业学科带头人工作室，为全省中职学校导游专业提供专业咨询服务。学校拥有一流的教学设施和省内最强大的旅游专业师资力量，拥有得天独厚、全省最具发展潜力的旅游行业就业资源，连续多年被评为“海南省优秀就业学校”。</w:t>
      </w:r>
      <w:r>
        <w:rPr>
          <w:rFonts w:ascii="宋体" w:hAnsi="宋体" w:cs="宋体"/>
          <w:kern w:val="0"/>
          <w:sz w:val="24"/>
          <w:szCs w:val="24"/>
        </w:rPr>
        <w:t xml:space="preserve"> </w:t>
      </w:r>
    </w:p>
    <w:p>
      <w:pPr>
        <w:widowControl/>
        <w:spacing w:line="460" w:lineRule="exact"/>
        <w:contextualSpacing/>
        <w:jc w:val="left"/>
        <w:textAlignment w:val="top"/>
        <w:rPr>
          <w:rFonts w:ascii="宋体" w:hAnsi="宋体" w:cs="宋体"/>
          <w:kern w:val="0"/>
          <w:sz w:val="24"/>
          <w:szCs w:val="24"/>
        </w:rPr>
      </w:pPr>
      <w:r>
        <w:rPr>
          <w:rFonts w:hint="eastAsia" w:ascii="宋体" w:hAnsi="宋体" w:cs="宋体"/>
          <w:kern w:val="0"/>
          <w:sz w:val="24"/>
          <w:szCs w:val="24"/>
        </w:rPr>
        <w:t xml:space="preserve">    学校位于海口市桂林洋开发区兴洋大道，占地面积114.7亩，建筑面积86400平方米，划分为教学区、生活区、运动区和景观区四个区域。学校正在</w:t>
      </w:r>
      <w:r>
        <w:rPr>
          <w:rFonts w:ascii="宋体" w:hAnsi="宋体" w:cs="宋体"/>
          <w:kern w:val="0"/>
          <w:sz w:val="24"/>
          <w:szCs w:val="24"/>
        </w:rPr>
        <w:t>推进</w:t>
      </w:r>
      <w:r>
        <w:rPr>
          <w:rFonts w:hint="eastAsia" w:ascii="宋体" w:hAnsi="宋体" w:cs="宋体"/>
          <w:kern w:val="0"/>
          <w:sz w:val="24"/>
          <w:szCs w:val="24"/>
        </w:rPr>
        <w:t>“景校合一”建设工程，申报建设校园型 “3A级”景区。</w:t>
      </w:r>
    </w:p>
    <w:p>
      <w:pPr>
        <w:widowControl/>
        <w:spacing w:line="460" w:lineRule="exact"/>
        <w:contextualSpacing/>
        <w:jc w:val="left"/>
        <w:textAlignment w:val="top"/>
        <w:rPr>
          <w:rFonts w:ascii="宋体" w:hAnsi="宋体" w:cs="宋体"/>
          <w:kern w:val="0"/>
          <w:sz w:val="24"/>
          <w:szCs w:val="24"/>
        </w:rPr>
      </w:pPr>
      <w:r>
        <w:rPr>
          <w:rFonts w:hint="eastAsia" w:ascii="宋体" w:hAnsi="宋体" w:cs="宋体"/>
          <w:kern w:val="0"/>
          <w:sz w:val="24"/>
          <w:szCs w:val="24"/>
        </w:rPr>
        <w:t>  学校分别与海南师范大学旅游学院、海南热带海洋学院联办“</w:t>
      </w:r>
      <w:r>
        <w:rPr>
          <w:rFonts w:ascii="宋体" w:hAnsi="宋体" w:cs="宋体"/>
          <w:kern w:val="0"/>
          <w:sz w:val="24"/>
          <w:szCs w:val="24"/>
        </w:rPr>
        <w:t>3+4</w:t>
      </w:r>
      <w:r>
        <w:rPr>
          <w:rFonts w:hint="eastAsia" w:ascii="宋体" w:hAnsi="宋体" w:cs="宋体"/>
          <w:kern w:val="0"/>
          <w:sz w:val="24"/>
          <w:szCs w:val="24"/>
        </w:rPr>
        <w:t>”本科教育，与海南外国语职业学院联办“</w:t>
      </w:r>
      <w:r>
        <w:rPr>
          <w:rFonts w:ascii="宋体" w:hAnsi="宋体" w:cs="宋体"/>
          <w:kern w:val="0"/>
          <w:sz w:val="24"/>
          <w:szCs w:val="24"/>
        </w:rPr>
        <w:t>3+2</w:t>
      </w:r>
      <w:r>
        <w:rPr>
          <w:rFonts w:hint="eastAsia" w:ascii="宋体" w:hAnsi="宋体" w:cs="宋体"/>
          <w:kern w:val="0"/>
          <w:sz w:val="24"/>
          <w:szCs w:val="24"/>
        </w:rPr>
        <w:t>”连读、“</w:t>
      </w:r>
      <w:r>
        <w:rPr>
          <w:rFonts w:ascii="宋体" w:hAnsi="宋体" w:cs="宋体"/>
          <w:kern w:val="0"/>
          <w:sz w:val="24"/>
          <w:szCs w:val="24"/>
        </w:rPr>
        <w:t>3+2</w:t>
      </w:r>
      <w:r>
        <w:rPr>
          <w:rFonts w:hint="eastAsia" w:ascii="宋体" w:hAnsi="宋体" w:cs="宋体"/>
          <w:kern w:val="0"/>
          <w:sz w:val="24"/>
          <w:szCs w:val="24"/>
        </w:rPr>
        <w:t>”分段项目大专教育，初中毕业生即可直接报读学校中专、大专连读、本科连读专业，毕业获取学校中专和联办院校全日制大专、本科毕业证书及相关职业资格证书，实现初中毕业直接就读大学梦！</w:t>
      </w:r>
      <w:r>
        <w:rPr>
          <w:rFonts w:ascii="宋体" w:hAnsi="宋体" w:cs="宋体"/>
          <w:kern w:val="0"/>
          <w:sz w:val="24"/>
          <w:szCs w:val="24"/>
        </w:rPr>
        <w:t xml:space="preserve">  </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1.2</w:t>
      </w:r>
      <w:r>
        <w:rPr>
          <w:rFonts w:ascii="宋体" w:hAnsi="宋体" w:cs="宋体"/>
          <w:kern w:val="0"/>
          <w:sz w:val="24"/>
          <w:szCs w:val="24"/>
        </w:rPr>
        <w:t>学生情况</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1.</w:t>
      </w:r>
      <w:r>
        <w:rPr>
          <w:rFonts w:hint="eastAsia" w:ascii="宋体" w:hAnsi="宋体" w:cs="宋体"/>
          <w:kern w:val="0"/>
          <w:sz w:val="24"/>
          <w:szCs w:val="24"/>
        </w:rPr>
        <w:t>2.1</w:t>
      </w:r>
      <w:r>
        <w:rPr>
          <w:rFonts w:ascii="宋体" w:hAnsi="宋体" w:cs="宋体"/>
          <w:kern w:val="0"/>
          <w:sz w:val="24"/>
          <w:szCs w:val="24"/>
        </w:rPr>
        <w:t>招生规模与在校生规模</w:t>
      </w:r>
    </w:p>
    <w:p>
      <w:pPr>
        <w:widowControl/>
        <w:spacing w:line="460" w:lineRule="exact"/>
        <w:ind w:firstLine="480" w:firstLineChars="200"/>
        <w:contextualSpacing/>
        <w:jc w:val="left"/>
        <w:textAlignment w:val="top"/>
        <w:rPr>
          <w:rFonts w:ascii="宋体" w:hAnsi="宋体" w:cs="宋体"/>
          <w:kern w:val="0"/>
          <w:sz w:val="24"/>
          <w:szCs w:val="24"/>
        </w:rPr>
      </w:pPr>
      <w:r>
        <w:rPr>
          <w:rFonts w:ascii="宋体" w:hAnsi="宋体" w:cs="宋体"/>
          <w:kern w:val="0"/>
          <w:sz w:val="24"/>
          <w:szCs w:val="24"/>
        </w:rPr>
        <w:t>学校专业设置为1</w:t>
      </w:r>
      <w:r>
        <w:rPr>
          <w:rFonts w:hint="eastAsia" w:ascii="宋体" w:hAnsi="宋体" w:cs="宋体"/>
          <w:kern w:val="0"/>
          <w:sz w:val="24"/>
          <w:szCs w:val="24"/>
        </w:rPr>
        <w:t>1</w:t>
      </w:r>
      <w:r>
        <w:rPr>
          <w:rFonts w:ascii="宋体" w:hAnsi="宋体" w:cs="宋体"/>
          <w:kern w:val="0"/>
          <w:sz w:val="24"/>
          <w:szCs w:val="24"/>
        </w:rPr>
        <w:t>个，在校生</w:t>
      </w:r>
      <w:r>
        <w:rPr>
          <w:rFonts w:hint="eastAsia" w:ascii="宋体" w:hAnsi="宋体" w:cs="宋体"/>
          <w:kern w:val="0"/>
          <w:sz w:val="24"/>
          <w:szCs w:val="24"/>
        </w:rPr>
        <w:t>规模</w:t>
      </w:r>
      <w:r>
        <w:rPr>
          <w:rFonts w:ascii="宋体" w:hAnsi="宋体" w:cs="宋体"/>
          <w:kern w:val="0"/>
          <w:sz w:val="24"/>
          <w:szCs w:val="24"/>
        </w:rPr>
        <w:t>4</w:t>
      </w:r>
      <w:r>
        <w:rPr>
          <w:rFonts w:hint="eastAsia" w:ascii="宋体" w:hAnsi="宋体" w:cs="宋体"/>
          <w:kern w:val="0"/>
          <w:sz w:val="24"/>
          <w:szCs w:val="24"/>
        </w:rPr>
        <w:t>618</w:t>
      </w:r>
      <w:r>
        <w:rPr>
          <w:rFonts w:ascii="宋体" w:hAnsi="宋体" w:cs="宋体"/>
          <w:kern w:val="0"/>
          <w:sz w:val="24"/>
          <w:szCs w:val="24"/>
        </w:rPr>
        <w:t>人</w:t>
      </w:r>
      <w:r>
        <w:rPr>
          <w:rFonts w:hint="eastAsia" w:ascii="宋体" w:hAnsi="宋体" w:cs="宋体"/>
          <w:kern w:val="0"/>
          <w:sz w:val="24"/>
          <w:szCs w:val="24"/>
        </w:rPr>
        <w:t>。</w:t>
      </w:r>
      <w:r>
        <w:rPr>
          <w:rFonts w:ascii="宋体" w:hAnsi="宋体" w:cs="宋体"/>
          <w:kern w:val="0"/>
          <w:sz w:val="24"/>
          <w:szCs w:val="24"/>
        </w:rPr>
        <w:t xml:space="preserve"> </w:t>
      </w:r>
    </w:p>
    <w:p>
      <w:pPr>
        <w:widowControl/>
        <w:spacing w:line="460" w:lineRule="exact"/>
        <w:contextualSpacing/>
        <w:textAlignment w:val="top"/>
        <w:rPr>
          <w:rFonts w:ascii="宋体" w:hAnsi="宋体" w:cs="宋体"/>
          <w:b/>
          <w:color w:val="3C3C3C"/>
          <w:kern w:val="0"/>
          <w:sz w:val="24"/>
          <w:szCs w:val="24"/>
        </w:rPr>
      </w:pPr>
    </w:p>
    <w:p>
      <w:pPr>
        <w:widowControl/>
        <w:spacing w:line="460" w:lineRule="exact"/>
        <w:ind w:firstLine="482" w:firstLineChars="200"/>
        <w:contextualSpacing/>
        <w:jc w:val="center"/>
        <w:textAlignment w:val="top"/>
        <w:rPr>
          <w:rFonts w:ascii="宋体" w:hAnsi="宋体" w:cs="宋体"/>
          <w:b/>
          <w:color w:val="3C3C3C"/>
          <w:kern w:val="0"/>
          <w:sz w:val="24"/>
          <w:szCs w:val="24"/>
        </w:rPr>
      </w:pPr>
      <w:r>
        <w:rPr>
          <w:rFonts w:hint="eastAsia" w:ascii="宋体" w:hAnsi="宋体" w:cs="宋体"/>
          <w:b/>
          <w:color w:val="3C3C3C"/>
          <w:kern w:val="0"/>
          <w:sz w:val="24"/>
          <w:szCs w:val="24"/>
        </w:rPr>
        <w:t>表1  学校2014-2016年招生规模和在校生人数</w:t>
      </w:r>
    </w:p>
    <w:tbl>
      <w:tblPr>
        <w:tblW w:w="94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76"/>
        <w:gridCol w:w="1276"/>
        <w:gridCol w:w="1559"/>
        <w:gridCol w:w="1559"/>
        <w:gridCol w:w="141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6" w:hRule="atLeast"/>
        </w:trPr>
        <w:tc>
          <w:tcPr>
            <w:tcW w:w="675" w:type="dxa"/>
            <w:vAlign w:val="center"/>
          </w:tcPr>
          <w:p>
            <w:pPr>
              <w:spacing w:line="460" w:lineRule="exact"/>
              <w:contextualSpacing/>
              <w:jc w:val="center"/>
              <w:rPr>
                <w:rFonts w:ascii="宋体" w:hAnsi="宋体"/>
                <w:b/>
                <w:szCs w:val="21"/>
              </w:rPr>
            </w:pPr>
            <w:r>
              <w:rPr>
                <w:rFonts w:hint="eastAsia" w:ascii="宋体" w:hAnsi="宋体"/>
                <w:b/>
                <w:szCs w:val="21"/>
              </w:rPr>
              <w:t>序号</w:t>
            </w:r>
          </w:p>
        </w:tc>
        <w:tc>
          <w:tcPr>
            <w:tcW w:w="2552" w:type="dxa"/>
            <w:gridSpan w:val="2"/>
            <w:vAlign w:val="center"/>
          </w:tcPr>
          <w:p>
            <w:pPr>
              <w:spacing w:line="460" w:lineRule="exact"/>
              <w:contextualSpacing/>
              <w:jc w:val="center"/>
              <w:rPr>
                <w:rFonts w:ascii="宋体" w:hAnsi="宋体"/>
                <w:b/>
                <w:szCs w:val="21"/>
              </w:rPr>
            </w:pPr>
            <w:r>
              <w:rPr>
                <w:rFonts w:hint="eastAsia" w:ascii="宋体" w:hAnsi="宋体"/>
                <w:b/>
                <w:szCs w:val="21"/>
              </w:rPr>
              <w:t>内   容</w:t>
            </w:r>
          </w:p>
        </w:tc>
        <w:tc>
          <w:tcPr>
            <w:tcW w:w="1559" w:type="dxa"/>
            <w:vAlign w:val="center"/>
          </w:tcPr>
          <w:p>
            <w:pPr>
              <w:spacing w:line="460" w:lineRule="exact"/>
              <w:contextualSpacing/>
              <w:jc w:val="center"/>
              <w:rPr>
                <w:rFonts w:ascii="宋体" w:hAnsi="宋体"/>
                <w:b/>
                <w:szCs w:val="21"/>
              </w:rPr>
            </w:pPr>
            <w:r>
              <w:rPr>
                <w:rFonts w:hint="eastAsia" w:ascii="宋体" w:hAnsi="宋体"/>
                <w:b/>
                <w:szCs w:val="21"/>
              </w:rPr>
              <w:t>2014级</w:t>
            </w:r>
          </w:p>
        </w:tc>
        <w:tc>
          <w:tcPr>
            <w:tcW w:w="1559" w:type="dxa"/>
            <w:vAlign w:val="center"/>
          </w:tcPr>
          <w:p>
            <w:pPr>
              <w:spacing w:line="460" w:lineRule="exact"/>
              <w:contextualSpacing/>
              <w:jc w:val="center"/>
              <w:rPr>
                <w:rFonts w:ascii="宋体" w:hAnsi="宋体"/>
                <w:b/>
                <w:szCs w:val="21"/>
              </w:rPr>
            </w:pPr>
            <w:r>
              <w:rPr>
                <w:rFonts w:hint="eastAsia" w:ascii="宋体" w:hAnsi="宋体"/>
                <w:b/>
                <w:szCs w:val="21"/>
              </w:rPr>
              <w:t>2015级</w:t>
            </w:r>
          </w:p>
        </w:tc>
        <w:tc>
          <w:tcPr>
            <w:tcW w:w="1418" w:type="dxa"/>
            <w:vAlign w:val="center"/>
          </w:tcPr>
          <w:p>
            <w:pPr>
              <w:spacing w:line="460" w:lineRule="exact"/>
              <w:contextualSpacing/>
              <w:jc w:val="center"/>
              <w:rPr>
                <w:rFonts w:ascii="宋体" w:hAnsi="宋体"/>
                <w:b/>
                <w:szCs w:val="21"/>
              </w:rPr>
            </w:pPr>
            <w:r>
              <w:rPr>
                <w:rFonts w:hint="eastAsia" w:ascii="宋体" w:hAnsi="宋体"/>
                <w:b/>
                <w:szCs w:val="21"/>
              </w:rPr>
              <w:t>2016级</w:t>
            </w:r>
          </w:p>
        </w:tc>
        <w:tc>
          <w:tcPr>
            <w:tcW w:w="1701" w:type="dxa"/>
            <w:vAlign w:val="center"/>
          </w:tcPr>
          <w:p>
            <w:pPr>
              <w:spacing w:line="460" w:lineRule="exact"/>
              <w:contextualSpacing/>
              <w:jc w:val="center"/>
              <w:rPr>
                <w:rFonts w:ascii="宋体" w:hAnsi="宋体"/>
                <w:b/>
                <w:szCs w:val="21"/>
              </w:rPr>
            </w:pPr>
            <w:r>
              <w:rPr>
                <w:rFonts w:hint="eastAsia" w:ascii="宋体" w:hAnsi="宋体"/>
                <w:b/>
                <w:szCs w:val="21"/>
              </w:rPr>
              <w:t>总   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line="460" w:lineRule="exact"/>
              <w:contextualSpacing/>
              <w:jc w:val="center"/>
              <w:rPr>
                <w:rFonts w:ascii="宋体" w:hAnsi="宋体"/>
                <w:szCs w:val="21"/>
              </w:rPr>
            </w:pPr>
            <w:r>
              <w:rPr>
                <w:rFonts w:hint="eastAsia" w:ascii="宋体" w:hAnsi="宋体"/>
                <w:szCs w:val="21"/>
              </w:rPr>
              <w:t>1</w:t>
            </w:r>
          </w:p>
        </w:tc>
        <w:tc>
          <w:tcPr>
            <w:tcW w:w="2552" w:type="dxa"/>
            <w:gridSpan w:val="2"/>
            <w:vAlign w:val="center"/>
          </w:tcPr>
          <w:p>
            <w:pPr>
              <w:spacing w:line="460" w:lineRule="exact"/>
              <w:contextualSpacing/>
              <w:jc w:val="center"/>
              <w:rPr>
                <w:rFonts w:ascii="宋体" w:hAnsi="宋体"/>
                <w:szCs w:val="21"/>
              </w:rPr>
            </w:pPr>
            <w:r>
              <w:rPr>
                <w:rFonts w:hint="eastAsia" w:ascii="宋体" w:hAnsi="宋体"/>
                <w:szCs w:val="21"/>
              </w:rPr>
              <w:t>招生规模</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1932</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1358</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1855</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5145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line="460" w:lineRule="exact"/>
              <w:contextualSpacing/>
              <w:jc w:val="center"/>
              <w:rPr>
                <w:rFonts w:ascii="宋体" w:hAnsi="宋体"/>
                <w:szCs w:val="21"/>
              </w:rPr>
            </w:pPr>
            <w:r>
              <w:rPr>
                <w:rFonts w:hint="eastAsia" w:ascii="宋体" w:hAnsi="宋体"/>
                <w:szCs w:val="21"/>
              </w:rPr>
              <w:t>2</w:t>
            </w:r>
          </w:p>
        </w:tc>
        <w:tc>
          <w:tcPr>
            <w:tcW w:w="2552" w:type="dxa"/>
            <w:gridSpan w:val="2"/>
            <w:vAlign w:val="center"/>
          </w:tcPr>
          <w:p>
            <w:pPr>
              <w:spacing w:line="460" w:lineRule="exact"/>
              <w:contextualSpacing/>
              <w:jc w:val="center"/>
              <w:rPr>
                <w:rFonts w:ascii="宋体" w:hAnsi="宋体"/>
                <w:szCs w:val="21"/>
              </w:rPr>
            </w:pPr>
            <w:r>
              <w:rPr>
                <w:rFonts w:hint="eastAsia" w:ascii="宋体" w:hAnsi="宋体"/>
                <w:szCs w:val="21"/>
              </w:rPr>
              <w:t>在校生规模</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1608</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1155</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1855</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4618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restart"/>
            <w:vAlign w:val="center"/>
          </w:tcPr>
          <w:p>
            <w:pPr>
              <w:spacing w:line="460" w:lineRule="exact"/>
              <w:contextualSpacing/>
              <w:jc w:val="center"/>
              <w:rPr>
                <w:rFonts w:ascii="宋体" w:hAnsi="宋体"/>
                <w:szCs w:val="21"/>
              </w:rPr>
            </w:pPr>
            <w:r>
              <w:rPr>
                <w:rFonts w:hint="eastAsia" w:ascii="宋体" w:hAnsi="宋体"/>
                <w:szCs w:val="21"/>
              </w:rPr>
              <w:t>3</w:t>
            </w:r>
          </w:p>
        </w:tc>
        <w:tc>
          <w:tcPr>
            <w:tcW w:w="1276" w:type="dxa"/>
            <w:vMerge w:val="restart"/>
            <w:vAlign w:val="center"/>
          </w:tcPr>
          <w:p>
            <w:pPr>
              <w:spacing w:line="460" w:lineRule="exact"/>
              <w:contextualSpacing/>
              <w:jc w:val="center"/>
              <w:rPr>
                <w:rFonts w:ascii="宋体" w:hAnsi="宋体"/>
                <w:szCs w:val="21"/>
              </w:rPr>
            </w:pPr>
            <w:r>
              <w:rPr>
                <w:rFonts w:hint="eastAsia" w:ascii="宋体" w:hAnsi="宋体"/>
                <w:szCs w:val="21"/>
              </w:rPr>
              <w:t>学生结构</w:t>
            </w:r>
          </w:p>
        </w:tc>
        <w:tc>
          <w:tcPr>
            <w:tcW w:w="1276" w:type="dxa"/>
            <w:vAlign w:val="center"/>
          </w:tcPr>
          <w:p>
            <w:pPr>
              <w:spacing w:line="460" w:lineRule="exact"/>
              <w:contextualSpacing/>
              <w:jc w:val="center"/>
              <w:rPr>
                <w:rFonts w:ascii="宋体" w:hAnsi="宋体"/>
                <w:szCs w:val="21"/>
              </w:rPr>
            </w:pPr>
            <w:r>
              <w:rPr>
                <w:rFonts w:hint="eastAsia" w:ascii="宋体" w:hAnsi="宋体"/>
                <w:szCs w:val="21"/>
              </w:rPr>
              <w:t>男生</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736</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599</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1013</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2348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continue"/>
            <w:vAlign w:val="center"/>
          </w:tcPr>
          <w:p>
            <w:pPr>
              <w:spacing w:line="460" w:lineRule="exact"/>
              <w:contextualSpacing/>
              <w:jc w:val="center"/>
              <w:rPr>
                <w:rFonts w:ascii="宋体" w:hAnsi="宋体"/>
                <w:szCs w:val="21"/>
              </w:rPr>
            </w:pPr>
          </w:p>
        </w:tc>
        <w:tc>
          <w:tcPr>
            <w:tcW w:w="1276" w:type="dxa"/>
            <w:vMerge w:val="continue"/>
            <w:vAlign w:val="center"/>
          </w:tcPr>
          <w:p>
            <w:pPr>
              <w:spacing w:line="460" w:lineRule="exact"/>
              <w:contextualSpacing/>
              <w:jc w:val="center"/>
              <w:rPr>
                <w:rFonts w:ascii="宋体" w:hAnsi="宋体"/>
                <w:szCs w:val="21"/>
              </w:rPr>
            </w:pPr>
          </w:p>
        </w:tc>
        <w:tc>
          <w:tcPr>
            <w:tcW w:w="1276" w:type="dxa"/>
            <w:vAlign w:val="center"/>
          </w:tcPr>
          <w:p>
            <w:pPr>
              <w:spacing w:line="460" w:lineRule="exact"/>
              <w:contextualSpacing/>
              <w:jc w:val="center"/>
              <w:rPr>
                <w:rFonts w:ascii="宋体" w:hAnsi="宋体"/>
                <w:szCs w:val="21"/>
              </w:rPr>
            </w:pPr>
            <w:r>
              <w:rPr>
                <w:rFonts w:hint="eastAsia" w:ascii="宋体" w:hAnsi="宋体"/>
                <w:szCs w:val="21"/>
              </w:rPr>
              <w:t>女生</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872</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556</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842</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2270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restart"/>
            <w:vAlign w:val="center"/>
          </w:tcPr>
          <w:p>
            <w:pPr>
              <w:spacing w:line="460" w:lineRule="exact"/>
              <w:contextualSpacing/>
              <w:jc w:val="center"/>
              <w:rPr>
                <w:rFonts w:ascii="宋体" w:hAnsi="宋体"/>
                <w:szCs w:val="21"/>
              </w:rPr>
            </w:pPr>
            <w:r>
              <w:rPr>
                <w:rFonts w:hint="eastAsia" w:ascii="宋体" w:hAnsi="宋体"/>
                <w:szCs w:val="21"/>
              </w:rPr>
              <w:t>4</w:t>
            </w:r>
          </w:p>
        </w:tc>
        <w:tc>
          <w:tcPr>
            <w:tcW w:w="1276" w:type="dxa"/>
            <w:vMerge w:val="restart"/>
            <w:vAlign w:val="center"/>
          </w:tcPr>
          <w:p>
            <w:pPr>
              <w:spacing w:line="460" w:lineRule="exact"/>
              <w:contextualSpacing/>
              <w:jc w:val="center"/>
              <w:rPr>
                <w:rFonts w:ascii="宋体" w:hAnsi="宋体"/>
                <w:szCs w:val="21"/>
              </w:rPr>
            </w:pPr>
            <w:r>
              <w:rPr>
                <w:rFonts w:hint="eastAsia" w:ascii="宋体" w:hAnsi="宋体"/>
                <w:szCs w:val="21"/>
              </w:rPr>
              <w:t>学历结构</w:t>
            </w:r>
          </w:p>
        </w:tc>
        <w:tc>
          <w:tcPr>
            <w:tcW w:w="1276" w:type="dxa"/>
            <w:vAlign w:val="center"/>
          </w:tcPr>
          <w:p>
            <w:pPr>
              <w:spacing w:line="460" w:lineRule="exact"/>
              <w:contextualSpacing/>
              <w:jc w:val="center"/>
              <w:rPr>
                <w:rFonts w:ascii="宋体" w:hAnsi="宋体"/>
                <w:szCs w:val="21"/>
              </w:rPr>
            </w:pPr>
            <w:r>
              <w:rPr>
                <w:rFonts w:hint="eastAsia" w:ascii="宋体" w:hAnsi="宋体"/>
                <w:szCs w:val="21"/>
              </w:rPr>
              <w:t>中专</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1359</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934</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1590</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3883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continue"/>
            <w:vAlign w:val="center"/>
          </w:tcPr>
          <w:p>
            <w:pPr>
              <w:spacing w:line="460" w:lineRule="exact"/>
              <w:contextualSpacing/>
              <w:jc w:val="center"/>
              <w:rPr>
                <w:rFonts w:ascii="宋体" w:hAnsi="宋体"/>
                <w:szCs w:val="21"/>
              </w:rPr>
            </w:pPr>
          </w:p>
        </w:tc>
        <w:tc>
          <w:tcPr>
            <w:tcW w:w="1276" w:type="dxa"/>
            <w:vMerge w:val="continue"/>
            <w:vAlign w:val="center"/>
          </w:tcPr>
          <w:p>
            <w:pPr>
              <w:spacing w:line="460" w:lineRule="exact"/>
              <w:contextualSpacing/>
              <w:jc w:val="center"/>
              <w:rPr>
                <w:rFonts w:ascii="宋体" w:hAnsi="宋体"/>
                <w:szCs w:val="21"/>
              </w:rPr>
            </w:pPr>
          </w:p>
        </w:tc>
        <w:tc>
          <w:tcPr>
            <w:tcW w:w="1276" w:type="dxa"/>
            <w:vAlign w:val="center"/>
          </w:tcPr>
          <w:p>
            <w:pPr>
              <w:spacing w:line="460" w:lineRule="exact"/>
              <w:contextualSpacing/>
              <w:jc w:val="center"/>
              <w:rPr>
                <w:rFonts w:ascii="宋体" w:hAnsi="宋体"/>
                <w:szCs w:val="21"/>
              </w:rPr>
            </w:pPr>
            <w:r>
              <w:rPr>
                <w:rFonts w:hint="eastAsia" w:ascii="宋体" w:hAnsi="宋体"/>
                <w:szCs w:val="21"/>
              </w:rPr>
              <w:t>中专（3+2）</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211</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143</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196</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550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Merge w:val="continue"/>
            <w:vAlign w:val="center"/>
          </w:tcPr>
          <w:p>
            <w:pPr>
              <w:spacing w:line="460" w:lineRule="exact"/>
              <w:contextualSpacing/>
              <w:jc w:val="center"/>
              <w:rPr>
                <w:rFonts w:ascii="宋体" w:hAnsi="宋体"/>
                <w:szCs w:val="21"/>
              </w:rPr>
            </w:pPr>
          </w:p>
        </w:tc>
        <w:tc>
          <w:tcPr>
            <w:tcW w:w="1276" w:type="dxa"/>
            <w:vMerge w:val="continue"/>
            <w:vAlign w:val="center"/>
          </w:tcPr>
          <w:p>
            <w:pPr>
              <w:spacing w:line="460" w:lineRule="exact"/>
              <w:contextualSpacing/>
              <w:jc w:val="center"/>
              <w:rPr>
                <w:rFonts w:ascii="宋体" w:hAnsi="宋体"/>
                <w:szCs w:val="21"/>
              </w:rPr>
            </w:pPr>
          </w:p>
        </w:tc>
        <w:tc>
          <w:tcPr>
            <w:tcW w:w="1276" w:type="dxa"/>
            <w:vAlign w:val="center"/>
          </w:tcPr>
          <w:p>
            <w:pPr>
              <w:tabs>
                <w:tab w:val="left" w:pos="750"/>
              </w:tabs>
              <w:spacing w:line="460" w:lineRule="exact"/>
              <w:contextualSpacing/>
              <w:jc w:val="center"/>
              <w:rPr>
                <w:rFonts w:ascii="宋体" w:hAnsi="宋体"/>
                <w:szCs w:val="21"/>
              </w:rPr>
            </w:pPr>
            <w:r>
              <w:rPr>
                <w:rFonts w:hint="eastAsia" w:ascii="宋体" w:hAnsi="宋体"/>
                <w:szCs w:val="21"/>
              </w:rPr>
              <w:t>本科（3+4）</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38</w:t>
            </w:r>
          </w:p>
        </w:tc>
        <w:tc>
          <w:tcPr>
            <w:tcW w:w="1559" w:type="dxa"/>
            <w:vAlign w:val="center"/>
          </w:tcPr>
          <w:p>
            <w:pPr>
              <w:spacing w:line="460" w:lineRule="exact"/>
              <w:contextualSpacing/>
              <w:jc w:val="center"/>
              <w:rPr>
                <w:rFonts w:ascii="宋体" w:hAnsi="宋体"/>
                <w:szCs w:val="21"/>
              </w:rPr>
            </w:pPr>
            <w:r>
              <w:rPr>
                <w:rFonts w:hint="eastAsia" w:ascii="宋体" w:hAnsi="宋体"/>
                <w:szCs w:val="21"/>
              </w:rPr>
              <w:t>78</w:t>
            </w:r>
          </w:p>
        </w:tc>
        <w:tc>
          <w:tcPr>
            <w:tcW w:w="1418" w:type="dxa"/>
            <w:vAlign w:val="center"/>
          </w:tcPr>
          <w:p>
            <w:pPr>
              <w:spacing w:line="460" w:lineRule="exact"/>
              <w:contextualSpacing/>
              <w:jc w:val="center"/>
              <w:rPr>
                <w:rFonts w:ascii="宋体" w:hAnsi="宋体"/>
                <w:szCs w:val="21"/>
              </w:rPr>
            </w:pPr>
            <w:r>
              <w:rPr>
                <w:rFonts w:hint="eastAsia" w:ascii="宋体" w:hAnsi="宋体"/>
                <w:szCs w:val="21"/>
              </w:rPr>
              <w:t>69</w:t>
            </w:r>
          </w:p>
        </w:tc>
        <w:tc>
          <w:tcPr>
            <w:tcW w:w="1701" w:type="dxa"/>
            <w:vAlign w:val="center"/>
          </w:tcPr>
          <w:p>
            <w:pPr>
              <w:spacing w:line="460" w:lineRule="exact"/>
              <w:contextualSpacing/>
              <w:jc w:val="center"/>
              <w:rPr>
                <w:rFonts w:ascii="宋体" w:hAnsi="宋体"/>
                <w:szCs w:val="21"/>
              </w:rPr>
            </w:pPr>
            <w:r>
              <w:rPr>
                <w:rFonts w:hint="eastAsia" w:ascii="宋体" w:hAnsi="宋体"/>
                <w:szCs w:val="21"/>
              </w:rPr>
              <w:t>185</w:t>
            </w:r>
          </w:p>
        </w:tc>
      </w:tr>
    </w:tbl>
    <w:p>
      <w:pPr>
        <w:spacing w:line="460" w:lineRule="exact"/>
        <w:contextualSpacing/>
        <w:rPr>
          <w:rFonts w:ascii="宋体" w:hAnsi="宋体"/>
          <w:szCs w:val="21"/>
        </w:rPr>
      </w:pP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2.</w:t>
      </w:r>
      <w:r>
        <w:rPr>
          <w:rFonts w:hint="eastAsia" w:ascii="宋体" w:hAnsi="宋体" w:cs="宋体"/>
          <w:kern w:val="0"/>
          <w:sz w:val="24"/>
          <w:szCs w:val="24"/>
        </w:rPr>
        <w:t>2</w:t>
      </w:r>
      <w:r>
        <w:rPr>
          <w:rFonts w:ascii="宋体" w:hAnsi="宋体" w:cs="宋体"/>
          <w:kern w:val="0"/>
          <w:sz w:val="24"/>
          <w:szCs w:val="24"/>
        </w:rPr>
        <w:t>毕业生规模与巩固率</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学校致力于为</w:t>
      </w:r>
      <w:r>
        <w:rPr>
          <w:rFonts w:hint="eastAsia" w:ascii="宋体" w:hAnsi="宋体" w:cs="宋体"/>
          <w:kern w:val="0"/>
          <w:sz w:val="24"/>
          <w:szCs w:val="24"/>
        </w:rPr>
        <w:t>海南国际旅游岛建设</w:t>
      </w:r>
      <w:r>
        <w:rPr>
          <w:rFonts w:ascii="宋体" w:hAnsi="宋体" w:cs="宋体"/>
          <w:kern w:val="0"/>
          <w:sz w:val="24"/>
          <w:szCs w:val="24"/>
        </w:rPr>
        <w:t>和社会各项事业发展输送专业</w:t>
      </w:r>
      <w:r>
        <w:rPr>
          <w:rFonts w:hint="eastAsia" w:ascii="宋体" w:hAnsi="宋体" w:cs="宋体"/>
          <w:kern w:val="0"/>
          <w:sz w:val="24"/>
          <w:szCs w:val="24"/>
        </w:rPr>
        <w:t>服务</w:t>
      </w:r>
      <w:r>
        <w:rPr>
          <w:rFonts w:ascii="宋体" w:hAnsi="宋体" w:cs="宋体"/>
          <w:kern w:val="0"/>
          <w:sz w:val="24"/>
          <w:szCs w:val="24"/>
        </w:rPr>
        <w:t>技能人才， 201</w:t>
      </w:r>
      <w:r>
        <w:rPr>
          <w:rFonts w:hint="eastAsia" w:ascii="宋体" w:hAnsi="宋体" w:cs="宋体"/>
          <w:kern w:val="0"/>
          <w:sz w:val="24"/>
          <w:szCs w:val="24"/>
        </w:rPr>
        <w:t>5</w:t>
      </w:r>
      <w:r>
        <w:rPr>
          <w:rFonts w:ascii="宋体" w:hAnsi="宋体" w:cs="宋体"/>
          <w:kern w:val="0"/>
          <w:sz w:val="24"/>
          <w:szCs w:val="24"/>
        </w:rPr>
        <w:t>年毕业生数量为</w:t>
      </w:r>
      <w:r>
        <w:rPr>
          <w:rFonts w:hint="eastAsia" w:ascii="宋体" w:hAnsi="宋体" w:cs="宋体"/>
          <w:kern w:val="0"/>
          <w:sz w:val="24"/>
          <w:szCs w:val="24"/>
        </w:rPr>
        <w:t>1123</w:t>
      </w:r>
      <w:r>
        <w:rPr>
          <w:rFonts w:ascii="宋体" w:hAnsi="宋体" w:cs="宋体"/>
          <w:kern w:val="0"/>
          <w:sz w:val="24"/>
          <w:szCs w:val="24"/>
        </w:rPr>
        <w:t>人，巩固率为</w:t>
      </w:r>
      <w:r>
        <w:rPr>
          <w:rFonts w:hint="eastAsia" w:ascii="宋体" w:hAnsi="宋体" w:cs="宋体"/>
          <w:kern w:val="0"/>
          <w:sz w:val="24"/>
          <w:szCs w:val="24"/>
        </w:rPr>
        <w:t>81</w:t>
      </w:r>
      <w:r>
        <w:rPr>
          <w:rFonts w:ascii="宋体" w:hAnsi="宋体" w:cs="宋体"/>
          <w:kern w:val="0"/>
          <w:sz w:val="24"/>
          <w:szCs w:val="24"/>
        </w:rPr>
        <w:t>.94%；201</w:t>
      </w:r>
      <w:r>
        <w:rPr>
          <w:rFonts w:hint="eastAsia" w:ascii="宋体" w:hAnsi="宋体" w:cs="宋体"/>
          <w:kern w:val="0"/>
          <w:sz w:val="24"/>
          <w:szCs w:val="24"/>
        </w:rPr>
        <w:t>6</w:t>
      </w:r>
      <w:r>
        <w:rPr>
          <w:rFonts w:ascii="宋体" w:hAnsi="宋体" w:cs="宋体"/>
          <w:kern w:val="0"/>
          <w:sz w:val="24"/>
          <w:szCs w:val="24"/>
        </w:rPr>
        <w:t>年毕业生数量为</w:t>
      </w:r>
      <w:r>
        <w:rPr>
          <w:rFonts w:hint="eastAsia" w:ascii="宋体" w:hAnsi="宋体" w:cs="宋体"/>
          <w:kern w:val="0"/>
          <w:sz w:val="24"/>
          <w:szCs w:val="24"/>
        </w:rPr>
        <w:t>1269</w:t>
      </w:r>
      <w:r>
        <w:rPr>
          <w:rFonts w:ascii="宋体" w:hAnsi="宋体" w:cs="宋体"/>
          <w:kern w:val="0"/>
          <w:sz w:val="24"/>
          <w:szCs w:val="24"/>
        </w:rPr>
        <w:t>人，巩固率为</w:t>
      </w:r>
      <w:r>
        <w:rPr>
          <w:rFonts w:hint="eastAsia" w:ascii="宋体" w:hAnsi="宋体" w:cs="宋体"/>
          <w:kern w:val="0"/>
          <w:sz w:val="24"/>
          <w:szCs w:val="24"/>
        </w:rPr>
        <w:t>82</w:t>
      </w:r>
      <w:r>
        <w:rPr>
          <w:rFonts w:ascii="宋体" w:hAnsi="宋体" w:cs="宋体"/>
          <w:kern w:val="0"/>
          <w:sz w:val="24"/>
          <w:szCs w:val="24"/>
        </w:rPr>
        <w:t>.69%。</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1.2.</w:t>
      </w:r>
      <w:r>
        <w:rPr>
          <w:rFonts w:ascii="宋体" w:hAnsi="宋体" w:cs="宋体"/>
          <w:kern w:val="0"/>
          <w:sz w:val="24"/>
          <w:szCs w:val="24"/>
        </w:rPr>
        <w:t>3培训规模</w:t>
      </w:r>
    </w:p>
    <w:p>
      <w:pPr>
        <w:widowControl/>
        <w:spacing w:line="460" w:lineRule="exact"/>
        <w:contextualSpacing/>
        <w:jc w:val="left"/>
        <w:rPr>
          <w:rFonts w:ascii="宋体" w:hAnsi="宋体" w:cs="宋体"/>
          <w:kern w:val="0"/>
          <w:sz w:val="24"/>
          <w:szCs w:val="24"/>
        </w:rPr>
      </w:pPr>
      <w:r>
        <w:rPr>
          <w:rFonts w:hint="eastAsia" w:ascii="宋体" w:hAnsi="宋体" w:cs="宋体"/>
          <w:kern w:val="0"/>
          <w:sz w:val="24"/>
          <w:szCs w:val="24"/>
        </w:rPr>
        <w:t xml:space="preserve">    </w:t>
      </w:r>
      <w:r>
        <w:rPr>
          <w:rFonts w:ascii="宋体" w:hAnsi="宋体" w:cs="宋体"/>
          <w:kern w:val="0"/>
          <w:sz w:val="24"/>
          <w:szCs w:val="24"/>
        </w:rPr>
        <w:t>学校大力开展社会培训工作，立足企业，服务社会，长期开展</w:t>
      </w:r>
      <w:r>
        <w:rPr>
          <w:rFonts w:hint="eastAsia" w:ascii="宋体" w:hAnsi="宋体" w:cs="宋体"/>
          <w:kern w:val="0"/>
          <w:sz w:val="24"/>
          <w:szCs w:val="24"/>
        </w:rPr>
        <w:t>海南旅游行业在职在岗</w:t>
      </w:r>
      <w:r>
        <w:rPr>
          <w:rFonts w:ascii="宋体" w:hAnsi="宋体" w:cs="宋体"/>
          <w:kern w:val="0"/>
          <w:sz w:val="24"/>
          <w:szCs w:val="24"/>
        </w:rPr>
        <w:t>培训、乡村旅游培训等。2015学年度完成培训人数</w:t>
      </w:r>
      <w:r>
        <w:rPr>
          <w:rFonts w:hint="eastAsia" w:ascii="宋体" w:hAnsi="宋体" w:cs="宋体"/>
          <w:kern w:val="0"/>
          <w:sz w:val="24"/>
          <w:szCs w:val="24"/>
        </w:rPr>
        <w:t>49</w:t>
      </w:r>
      <w:r>
        <w:rPr>
          <w:rFonts w:ascii="宋体" w:hAnsi="宋体" w:cs="宋体"/>
          <w:kern w:val="0"/>
          <w:sz w:val="24"/>
          <w:szCs w:val="24"/>
        </w:rPr>
        <w:t>00人， 2016学年度完成培训人数</w:t>
      </w:r>
      <w:r>
        <w:rPr>
          <w:rFonts w:hint="eastAsia" w:ascii="宋体" w:hAnsi="宋体" w:cs="宋体"/>
          <w:kern w:val="0"/>
          <w:sz w:val="24"/>
          <w:szCs w:val="24"/>
        </w:rPr>
        <w:t>5</w:t>
      </w:r>
      <w:r>
        <w:rPr>
          <w:rFonts w:ascii="宋体" w:hAnsi="宋体" w:cs="宋体"/>
          <w:kern w:val="0"/>
          <w:sz w:val="24"/>
          <w:szCs w:val="24"/>
        </w:rPr>
        <w:t>700人。</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1.3</w:t>
      </w:r>
      <w:r>
        <w:rPr>
          <w:rFonts w:ascii="宋体" w:hAnsi="宋体" w:cs="宋体"/>
          <w:kern w:val="0"/>
          <w:sz w:val="24"/>
          <w:szCs w:val="24"/>
        </w:rPr>
        <w:t>教师队伍</w:t>
      </w:r>
    </w:p>
    <w:p>
      <w:pPr>
        <w:widowControl/>
        <w:spacing w:line="460" w:lineRule="exact"/>
        <w:ind w:firstLine="405"/>
        <w:contextualSpacing/>
        <w:jc w:val="left"/>
        <w:rPr>
          <w:rFonts w:ascii="宋体" w:hAnsi="宋体" w:cs="宋体"/>
          <w:kern w:val="0"/>
          <w:sz w:val="24"/>
          <w:szCs w:val="24"/>
        </w:rPr>
      </w:pPr>
      <w:r>
        <w:rPr>
          <w:rFonts w:ascii="宋体" w:hAnsi="宋体" w:cs="宋体"/>
          <w:kern w:val="0"/>
          <w:sz w:val="24"/>
          <w:szCs w:val="24"/>
        </w:rPr>
        <w:t>学校拥有一支业务精干、作风坚强的教师队伍，为学校的教学质量提供有力的保障。学校现有专任教师</w:t>
      </w:r>
      <w:r>
        <w:rPr>
          <w:rFonts w:hint="eastAsia" w:ascii="宋体" w:hAnsi="宋体" w:cs="宋体"/>
          <w:kern w:val="0"/>
          <w:sz w:val="24"/>
          <w:szCs w:val="24"/>
        </w:rPr>
        <w:t>204</w:t>
      </w:r>
      <w:r>
        <w:rPr>
          <w:rFonts w:ascii="宋体" w:hAnsi="宋体" w:cs="宋体"/>
          <w:kern w:val="0"/>
          <w:sz w:val="24"/>
          <w:szCs w:val="24"/>
        </w:rPr>
        <w:t>人，其中：硕士研究生导师1人，研究生学位</w:t>
      </w:r>
      <w:r>
        <w:rPr>
          <w:rFonts w:hint="eastAsia" w:ascii="宋体" w:hAnsi="宋体" w:cs="宋体"/>
          <w:kern w:val="0"/>
          <w:sz w:val="24"/>
          <w:szCs w:val="24"/>
        </w:rPr>
        <w:t>23</w:t>
      </w:r>
      <w:r>
        <w:rPr>
          <w:rFonts w:ascii="宋体" w:hAnsi="宋体" w:cs="宋体"/>
          <w:kern w:val="0"/>
          <w:sz w:val="24"/>
          <w:szCs w:val="24"/>
        </w:rPr>
        <w:t>人，高级职称</w:t>
      </w:r>
      <w:r>
        <w:rPr>
          <w:rFonts w:hint="eastAsia" w:ascii="宋体" w:hAnsi="宋体" w:cs="宋体"/>
          <w:kern w:val="0"/>
          <w:sz w:val="24"/>
          <w:szCs w:val="24"/>
        </w:rPr>
        <w:t>48</w:t>
      </w:r>
      <w:r>
        <w:rPr>
          <w:rFonts w:ascii="宋体" w:hAnsi="宋体" w:cs="宋体"/>
          <w:kern w:val="0"/>
          <w:sz w:val="24"/>
          <w:szCs w:val="24"/>
        </w:rPr>
        <w:t>人，中级职称</w:t>
      </w:r>
      <w:r>
        <w:rPr>
          <w:rFonts w:hint="eastAsia" w:ascii="宋体" w:hAnsi="宋体" w:cs="宋体"/>
          <w:kern w:val="0"/>
          <w:sz w:val="24"/>
          <w:szCs w:val="24"/>
        </w:rPr>
        <w:t>107</w:t>
      </w:r>
      <w:r>
        <w:rPr>
          <w:rFonts w:ascii="宋体" w:hAnsi="宋体" w:cs="宋体"/>
          <w:kern w:val="0"/>
          <w:sz w:val="24"/>
          <w:szCs w:val="24"/>
        </w:rPr>
        <w:t>人，骨干教师</w:t>
      </w:r>
      <w:r>
        <w:rPr>
          <w:rFonts w:hint="eastAsia" w:ascii="宋体" w:hAnsi="宋体" w:cs="宋体"/>
          <w:kern w:val="0"/>
          <w:sz w:val="24"/>
          <w:szCs w:val="24"/>
        </w:rPr>
        <w:t>88人，</w:t>
      </w:r>
      <w:r>
        <w:rPr>
          <w:rFonts w:ascii="宋体" w:hAnsi="宋体" w:cs="宋体"/>
          <w:kern w:val="0"/>
          <w:sz w:val="24"/>
          <w:szCs w:val="24"/>
        </w:rPr>
        <w:t>“双师型”教师</w:t>
      </w:r>
      <w:r>
        <w:rPr>
          <w:rFonts w:hint="eastAsia" w:ascii="宋体" w:hAnsi="宋体" w:cs="宋体"/>
          <w:kern w:val="0"/>
          <w:sz w:val="24"/>
          <w:szCs w:val="24"/>
        </w:rPr>
        <w:t>112</w:t>
      </w:r>
      <w:r>
        <w:rPr>
          <w:rFonts w:ascii="宋体" w:hAnsi="宋体" w:cs="宋体"/>
          <w:kern w:val="0"/>
          <w:sz w:val="24"/>
          <w:szCs w:val="24"/>
        </w:rPr>
        <w:t>人，</w:t>
      </w:r>
      <w:r>
        <w:rPr>
          <w:rFonts w:hint="eastAsia" w:ascii="宋体" w:hAnsi="宋体" w:cs="宋体"/>
          <w:kern w:val="0"/>
          <w:sz w:val="24"/>
          <w:szCs w:val="24"/>
        </w:rPr>
        <w:t>有1人是全国旅游职业教育指导委员会委员，</w:t>
      </w:r>
      <w:r>
        <w:rPr>
          <w:rFonts w:ascii="宋体" w:hAnsi="宋体" w:cs="宋体"/>
          <w:kern w:val="0"/>
          <w:sz w:val="24"/>
          <w:szCs w:val="24"/>
        </w:rPr>
        <w:t>有8人担任海南省职业教育协会的旅游类专业委员会、外语类专业委员会等相应委员会或协会的理事长、副理事长等职务</w:t>
      </w:r>
      <w:r>
        <w:rPr>
          <w:rFonts w:hint="eastAsia" w:ascii="宋体" w:hAnsi="宋体" w:cs="宋体"/>
          <w:kern w:val="0"/>
          <w:sz w:val="24"/>
          <w:szCs w:val="24"/>
        </w:rPr>
        <w:t>。2013年以来，学校选派3名骨干教师出国深造，选送32名教师参加国家级和省级培训，组织124名专任教师到上海旅游高等专科学校学习，邀请德国专家、上海旅游高等专科学校、华东师范大学等专家来校培训指导。聘请能工巧匠35人为兼职教师，103人取得高级以上职业资格证书，80%专业教师完成企业实践培训。</w:t>
      </w:r>
    </w:p>
    <w:p>
      <w:pPr>
        <w:widowControl/>
        <w:spacing w:line="460" w:lineRule="exact"/>
        <w:ind w:firstLine="1426" w:firstLineChars="592"/>
        <w:contextualSpacing/>
        <w:rPr>
          <w:rFonts w:ascii="宋体" w:hAnsi="宋体" w:cs="宋体"/>
          <w:color w:val="3C3C3C"/>
          <w:kern w:val="0"/>
          <w:sz w:val="24"/>
          <w:szCs w:val="24"/>
          <w:shd w:val="clear" w:color="auto" w:fill="FFFFFF"/>
        </w:rPr>
      </w:pPr>
      <w:r>
        <w:rPr>
          <w:rFonts w:hint="eastAsia" w:ascii="宋体" w:hAnsi="宋体" w:cs="宋体"/>
          <w:b/>
          <w:bCs/>
          <w:color w:val="3C3C3C"/>
          <w:kern w:val="0"/>
          <w:sz w:val="24"/>
          <w:szCs w:val="24"/>
          <w:shd w:val="clear" w:color="auto" w:fill="FFFFFF"/>
        </w:rPr>
        <w:t>表2  全校</w:t>
      </w:r>
      <w:r>
        <w:rPr>
          <w:rFonts w:hint="eastAsia" w:ascii="宋体" w:hAnsi="宋体" w:cs="宋体"/>
          <w:b/>
          <w:bCs/>
          <w:color w:val="000000"/>
          <w:kern w:val="0"/>
          <w:sz w:val="24"/>
          <w:szCs w:val="24"/>
          <w:shd w:val="clear" w:color="auto" w:fill="FFFFFF"/>
        </w:rPr>
        <w:t>生师比、教师队伍相关占比</w:t>
      </w:r>
      <w:r>
        <w:rPr>
          <w:rFonts w:hint="eastAsia" w:ascii="宋体" w:hAnsi="宋体" w:cs="宋体"/>
          <w:b/>
          <w:bCs/>
          <w:color w:val="3C3C3C"/>
          <w:kern w:val="0"/>
          <w:sz w:val="24"/>
          <w:szCs w:val="24"/>
          <w:shd w:val="clear" w:color="auto" w:fill="FFFFFF"/>
        </w:rPr>
        <w:t>情况比较表</w:t>
      </w:r>
    </w:p>
    <w:tbl>
      <w:tblPr>
        <w:tblW w:w="8080" w:type="dxa"/>
        <w:tblInd w:w="292"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
      <w:tblGrid>
        <w:gridCol w:w="3263"/>
        <w:gridCol w:w="2407"/>
        <w:gridCol w:w="241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项   目</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2015年</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2016年</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生师比</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19.8:1</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20.3:1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“双师型”教师比例</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74.97%</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80.6%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兼职教师比例</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10.05%</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12.11%</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专任教师本科以上学历比</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89.1%</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92.74%</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专任教师硕士以上学历比例</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5.75%</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10.8%</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left w:w="0" w:type="dxa"/>
            <w:right w:w="0" w:type="dxa"/>
          </w:tblCellMar>
        </w:tblPrEx>
        <w:tc>
          <w:tcPr>
            <w:tcW w:w="3263"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专任教师高级职称教师比例</w:t>
            </w:r>
          </w:p>
        </w:tc>
        <w:tc>
          <w:tcPr>
            <w:tcW w:w="2407"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21.94%</w:t>
            </w:r>
          </w:p>
        </w:tc>
        <w:tc>
          <w:tcPr>
            <w:tcW w:w="2410" w:type="dxa"/>
            <w:tcBorders>
              <w:top w:val="outset" w:color="000000" w:sz="6" w:space="0"/>
              <w:left w:val="outset" w:color="000000" w:sz="6" w:space="0"/>
              <w:bottom w:val="outset" w:color="000000" w:sz="6" w:space="0"/>
              <w:right w:val="outset" w:color="000000"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23.53%</w:t>
            </w:r>
          </w:p>
        </w:tc>
      </w:tr>
    </w:tbl>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1.4</w:t>
      </w:r>
      <w:r>
        <w:rPr>
          <w:rFonts w:ascii="宋体" w:hAnsi="宋体" w:cs="宋体"/>
          <w:kern w:val="0"/>
          <w:sz w:val="24"/>
          <w:szCs w:val="24"/>
        </w:rPr>
        <w:t>设施设备</w:t>
      </w:r>
    </w:p>
    <w:p>
      <w:pPr>
        <w:widowControl/>
        <w:spacing w:line="460" w:lineRule="exact"/>
        <w:ind w:firstLine="405"/>
        <w:contextualSpacing/>
        <w:jc w:val="left"/>
        <w:rPr>
          <w:rFonts w:ascii="宋体" w:hAnsi="宋体" w:cs="宋体"/>
          <w:kern w:val="0"/>
          <w:sz w:val="24"/>
          <w:szCs w:val="24"/>
        </w:rPr>
      </w:pPr>
      <w:r>
        <w:rPr>
          <w:rFonts w:hint="eastAsia" w:ascii="宋体" w:hAnsi="宋体" w:cs="宋体"/>
          <w:kern w:val="0"/>
          <w:sz w:val="24"/>
          <w:szCs w:val="24"/>
        </w:rPr>
        <w:t>学校将校内实训基地建设作为提升技能型人才培养基础能力建设的重要举措，坚持实用性、科学性、超前性和经济性原则统筹规划，分类实施。</w:t>
      </w:r>
    </w:p>
    <w:p>
      <w:pPr>
        <w:widowControl/>
        <w:spacing w:line="460" w:lineRule="exact"/>
        <w:ind w:firstLine="405"/>
        <w:contextualSpacing/>
        <w:jc w:val="left"/>
        <w:rPr>
          <w:rFonts w:ascii="宋体" w:hAnsi="宋体" w:cs="宋体"/>
          <w:kern w:val="0"/>
          <w:sz w:val="24"/>
          <w:szCs w:val="24"/>
        </w:rPr>
      </w:pPr>
      <w:r>
        <w:rPr>
          <w:rFonts w:hint="eastAsia" w:ascii="宋体" w:hAnsi="宋体" w:cs="宋体"/>
          <w:kern w:val="0"/>
          <w:sz w:val="24"/>
          <w:szCs w:val="24"/>
        </w:rPr>
        <w:t>2016年，学校围绕重点专业建设，以“教学、培训、职业技能鉴定和技术服务”四位一体为目标，有效整合资源，加大资源共享力度，使实习实训基地的职场文化氛围更浓厚，为教学和社会服务的内在动力和能力不断增强。通过建设，学校教学仪器设备总值增加了775万元，达到4543.08万元；人均教学仪器设备值达9837.76元/生，学生在校学习期间生均工位数达到0.34个，百名学生配教学用计算机台数达18台，实训条件得到极大改善。生均图书（含电子图书）达54.5册。</w:t>
      </w:r>
    </w:p>
    <w:p>
      <w:pPr>
        <w:widowControl/>
        <w:spacing w:line="460" w:lineRule="exact"/>
        <w:ind w:firstLine="405"/>
        <w:contextualSpacing/>
        <w:jc w:val="left"/>
        <w:rPr>
          <w:rFonts w:ascii="宋体" w:hAnsi="宋体" w:cs="宋体"/>
          <w:kern w:val="0"/>
          <w:sz w:val="24"/>
          <w:szCs w:val="24"/>
        </w:rPr>
      </w:pPr>
      <w:r>
        <w:rPr>
          <w:rFonts w:hint="eastAsia" w:ascii="宋体" w:hAnsi="宋体" w:cs="宋体"/>
          <w:kern w:val="0"/>
          <w:sz w:val="24"/>
          <w:szCs w:val="24"/>
        </w:rPr>
        <w:t>与上一年度相比的变化情况见表3。</w:t>
      </w:r>
    </w:p>
    <w:p>
      <w:pPr>
        <w:widowControl/>
        <w:spacing w:line="460" w:lineRule="exact"/>
        <w:contextualSpacing/>
        <w:jc w:val="left"/>
        <w:rPr>
          <w:rFonts w:ascii="宋体" w:hAnsi="宋体"/>
          <w:sz w:val="24"/>
          <w:szCs w:val="24"/>
        </w:rPr>
      </w:pPr>
      <w:r>
        <w:rPr>
          <w:rFonts w:hint="eastAsia" w:ascii="宋体" w:hAnsi="宋体" w:cs="宋体"/>
          <w:b/>
          <w:bCs/>
          <w:color w:val="3C3C3C"/>
          <w:kern w:val="0"/>
          <w:sz w:val="24"/>
          <w:szCs w:val="24"/>
          <w:shd w:val="clear" w:color="auto" w:fill="FFFFFF"/>
        </w:rPr>
        <w:t>          表3   全校</w:t>
      </w:r>
      <w:r>
        <w:rPr>
          <w:rFonts w:hint="eastAsia" w:ascii="宋体" w:hAnsi="宋体" w:cs="宋体"/>
          <w:b/>
          <w:bCs/>
          <w:color w:val="000000"/>
          <w:kern w:val="0"/>
          <w:sz w:val="24"/>
          <w:szCs w:val="24"/>
          <w:shd w:val="clear" w:color="auto" w:fill="FFFFFF"/>
        </w:rPr>
        <w:t>生均教学仪器设备值</w:t>
      </w:r>
      <w:r>
        <w:rPr>
          <w:rFonts w:hint="eastAsia" w:ascii="宋体" w:hAnsi="宋体" w:cs="宋体"/>
          <w:b/>
          <w:bCs/>
          <w:color w:val="3C3C3C"/>
          <w:kern w:val="0"/>
          <w:sz w:val="24"/>
          <w:szCs w:val="24"/>
          <w:shd w:val="clear" w:color="auto" w:fill="FFFFFF"/>
        </w:rPr>
        <w:t>与</w:t>
      </w:r>
      <w:r>
        <w:rPr>
          <w:rFonts w:hint="eastAsia" w:ascii="宋体" w:hAnsi="宋体" w:cs="宋体"/>
          <w:b/>
          <w:bCs/>
          <w:color w:val="000000"/>
          <w:kern w:val="0"/>
          <w:sz w:val="24"/>
          <w:szCs w:val="24"/>
          <w:shd w:val="clear" w:color="auto" w:fill="FFFFFF"/>
        </w:rPr>
        <w:t>实训实习工位数</w:t>
      </w:r>
      <w:r>
        <w:rPr>
          <w:rFonts w:hint="eastAsia" w:ascii="宋体" w:hAnsi="宋体" w:cs="宋体"/>
          <w:b/>
          <w:bCs/>
          <w:color w:val="3C3C3C"/>
          <w:kern w:val="0"/>
          <w:sz w:val="24"/>
          <w:szCs w:val="24"/>
          <w:shd w:val="clear" w:color="auto" w:fill="FFFFFF"/>
        </w:rPr>
        <w:t>情况比较表</w:t>
      </w:r>
    </w:p>
    <w:tbl>
      <w:tblPr>
        <w:tblW w:w="9491"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97"/>
        <w:gridCol w:w="3247"/>
        <w:gridCol w:w="32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9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项目</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生均教学仪器设备值</w:t>
            </w:r>
          </w:p>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（元/生）</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生均实训实习工位数（个）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9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2015年</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8859.82</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9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2016年</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9837.76</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99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百分比</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135.89</w:t>
            </w:r>
          </w:p>
        </w:tc>
        <w:tc>
          <w:tcPr>
            <w:tcW w:w="3247"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193.75</w:t>
            </w:r>
          </w:p>
        </w:tc>
      </w:tr>
    </w:tbl>
    <w:p>
      <w:pPr>
        <w:widowControl/>
        <w:spacing w:line="460" w:lineRule="exact"/>
        <w:contextualSpacing/>
        <w:jc w:val="left"/>
        <w:rPr>
          <w:rFonts w:ascii="宋体" w:hAnsi="宋体"/>
          <w:sz w:val="24"/>
          <w:szCs w:val="24"/>
        </w:rPr>
      </w:pPr>
    </w:p>
    <w:p>
      <w:pPr>
        <w:pStyle w:val="5"/>
        <w:spacing w:before="0" w:beforeAutospacing="0" w:after="0" w:afterAutospacing="0" w:line="460" w:lineRule="exact"/>
        <w:ind w:firstLine="354" w:firstLineChars="147"/>
        <w:contextualSpacing/>
        <w:rPr>
          <w:rFonts w:ascii="宋体" w:hAnsi="宋体" w:eastAsia="宋体"/>
          <w:b/>
        </w:rPr>
      </w:pPr>
      <w:r>
        <w:rPr>
          <w:rFonts w:hint="eastAsia" w:ascii="宋体" w:hAnsi="宋体" w:eastAsia="宋体"/>
          <w:b/>
        </w:rPr>
        <w:t>2.</w:t>
      </w:r>
      <w:r>
        <w:rPr>
          <w:rFonts w:ascii="宋体" w:hAnsi="宋体" w:eastAsia="宋体"/>
          <w:b/>
        </w:rPr>
        <w:t>学生发展</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 xml:space="preserve">2.1 </w:t>
      </w:r>
      <w:r>
        <w:rPr>
          <w:rFonts w:ascii="宋体" w:hAnsi="宋体" w:eastAsia="宋体"/>
        </w:rPr>
        <w:t>学生素质</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2.1.1 学生德育工作情况</w:t>
      </w:r>
    </w:p>
    <w:p>
      <w:pPr>
        <w:widowControl/>
        <w:spacing w:line="460" w:lineRule="exact"/>
        <w:ind w:firstLine="240" w:firstLineChars="100"/>
        <w:contextualSpacing/>
        <w:jc w:val="left"/>
        <w:rPr>
          <w:rFonts w:ascii="宋体" w:hAnsi="宋体" w:cs="宋体"/>
          <w:kern w:val="0"/>
          <w:sz w:val="24"/>
          <w:szCs w:val="24"/>
        </w:rPr>
      </w:pPr>
      <w:r>
        <w:rPr>
          <w:rFonts w:hint="eastAsia" w:ascii="宋体" w:hAnsi="宋体" w:cs="宋体"/>
          <w:kern w:val="0"/>
          <w:sz w:val="24"/>
          <w:szCs w:val="24"/>
        </w:rPr>
        <w:t xml:space="preserve">  学校始终把德育工作摆在重要位置，不断加强体育、美育、专业技能培训和</w:t>
      </w:r>
      <w:r>
        <w:fldChar w:fldCharType="begin"/>
      </w:r>
      <w:r>
        <w:instrText xml:space="preserve">HYPERLINK "http://www.gkstk.com/article/shehuishijianbaogao.htm" </w:instrText>
      </w:r>
      <w:r>
        <w:fldChar w:fldCharType="separate"/>
      </w:r>
      <w:r>
        <w:rPr>
          <w:rFonts w:hint="eastAsia" w:ascii="宋体" w:hAnsi="宋体" w:cs="宋体"/>
          <w:kern w:val="0"/>
          <w:sz w:val="24"/>
          <w:szCs w:val="24"/>
        </w:rPr>
        <w:t>社会实践</w:t>
      </w:r>
      <w:r>
        <w:fldChar w:fldCharType="end"/>
      </w:r>
      <w:r>
        <w:rPr>
          <w:rFonts w:hint="eastAsia" w:ascii="宋体" w:hAnsi="宋体" w:cs="宋体"/>
          <w:kern w:val="0"/>
          <w:sz w:val="24"/>
          <w:szCs w:val="24"/>
        </w:rPr>
        <w:t>，使诸方面教育相互渗透、协调发展，促进学生的全面发展和健康成长。主要做法如下：</w:t>
      </w:r>
    </w:p>
    <w:p>
      <w:pPr>
        <w:widowControl/>
        <w:spacing w:line="460" w:lineRule="exact"/>
        <w:contextualSpacing/>
        <w:jc w:val="left"/>
        <w:rPr>
          <w:rFonts w:ascii="宋体" w:hAnsi="宋体" w:cs="宋体"/>
          <w:kern w:val="0"/>
          <w:sz w:val="24"/>
          <w:szCs w:val="24"/>
        </w:rPr>
      </w:pPr>
      <w:r>
        <w:rPr>
          <w:rFonts w:hint="eastAsia" w:ascii="宋体" w:hAnsi="宋体" w:cs="宋体"/>
          <w:kern w:val="0"/>
          <w:sz w:val="24"/>
          <w:szCs w:val="24"/>
        </w:rPr>
        <w:t>   一是构建体验式德育工作体系。严格执行德育教学大纲，实施课改，用行动导向法、任务驱动法上好国家规定《职业生涯规划》、《心理健康》、《职业道德与法律》、《经济政治与社会》、《哲学人生》等五门课，并开发心理健康校本教材《我的旅人梦》、《体验式体系德育读本》；以学生职业生涯为核心导向，实施“1MES+4F”，构建体验式德育工作体系。</w:t>
      </w:r>
    </w:p>
    <w:p>
      <w:pPr>
        <w:widowControl/>
        <w:spacing w:line="460" w:lineRule="exact"/>
        <w:contextualSpacing/>
        <w:jc w:val="left"/>
        <w:rPr>
          <w:rFonts w:ascii="宋体" w:hAnsi="宋体" w:cs="宋体"/>
          <w:kern w:val="0"/>
          <w:sz w:val="24"/>
          <w:szCs w:val="24"/>
        </w:rPr>
      </w:pPr>
      <w:r>
        <w:rPr>
          <w:rFonts w:hint="eastAsia" w:ascii="宋体" w:hAnsi="宋体" w:cs="宋体"/>
          <w:kern w:val="0"/>
          <w:sz w:val="24"/>
          <w:szCs w:val="24"/>
        </w:rPr>
        <w:t>  二是设计特色的德育课程活动。以“德技双新，师生共进”为理念；以“彬彬有礼，善于沟通，熟练技能，乐于助人，唯实精致，明理厚德”为准则，将专业教学与德育工作相融合，塑造学生的“文化+技能，道德+气质”完美人格，结合四大专业的“4F”人才培养模式，设计一系列以社团为依托，学生自主体验为主要活动方式的特色德育课程活动。</w:t>
      </w:r>
    </w:p>
    <w:p>
      <w:pPr>
        <w:widowControl/>
        <w:spacing w:line="460" w:lineRule="exact"/>
        <w:ind w:firstLine="420"/>
        <w:contextualSpacing/>
        <w:jc w:val="left"/>
        <w:rPr>
          <w:rFonts w:ascii="宋体" w:hAnsi="宋体" w:cs="宋体"/>
          <w:kern w:val="0"/>
          <w:sz w:val="24"/>
          <w:szCs w:val="24"/>
        </w:rPr>
      </w:pPr>
      <w:r>
        <w:rPr>
          <w:rFonts w:hint="eastAsia" w:ascii="宋体" w:hAnsi="宋体" w:cs="宋体"/>
          <w:kern w:val="0"/>
          <w:sz w:val="24"/>
          <w:szCs w:val="24"/>
        </w:rPr>
        <w:t> 三是引入EAP员工的援助计划。在关注教师心理健康的过程中；普及体验式德育班级模式，建立学生心理健康档案；建设心理咨询室、开发心理健康类校本课程，定期举办心理讲座和开展素质拓展训练，形成体验式团队训练和个别疏导纠正双线并重的态势；融入最新德育理念，培养学生的综合能力，同时提升教师的德育工作水平。</w:t>
      </w:r>
    </w:p>
    <w:p>
      <w:pPr>
        <w:widowControl/>
        <w:spacing w:line="460" w:lineRule="exact"/>
        <w:ind w:firstLine="420"/>
        <w:contextualSpacing/>
        <w:jc w:val="left"/>
        <w:rPr>
          <w:rFonts w:ascii="宋体" w:hAnsi="宋体" w:cs="宋体"/>
          <w:kern w:val="0"/>
          <w:sz w:val="24"/>
          <w:szCs w:val="24"/>
        </w:rPr>
      </w:pPr>
      <w:r>
        <w:rPr>
          <w:rFonts w:hint="eastAsia" w:ascii="宋体" w:hAnsi="宋体" w:cs="宋体"/>
          <w:kern w:val="0"/>
          <w:sz w:val="24"/>
          <w:szCs w:val="24"/>
        </w:rPr>
        <w:t> 四是开展丰富多彩的社团活动。语言文化艺术活动举办体验式语言戏剧节，体验人生，品味经典以文化引领学生德育建设工作；法制教育活动，让学生体验感悟起到内化提升公民法律道德意识；开设音乐欣赏，美术欣赏课，提高学生审美意识和水平，以美育带动学生德育建设工作。全校成立了40个社团，与专业技能结合涵盖学生广泛兴趣，全员参与，以分层、分级活动广泛育人。</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2.1.2学生课程学习情况。</w:t>
      </w:r>
    </w:p>
    <w:p>
      <w:pPr>
        <w:pStyle w:val="5"/>
        <w:spacing w:before="0" w:beforeAutospacing="0" w:after="0" w:afterAutospacing="0" w:line="460" w:lineRule="exact"/>
        <w:ind w:firstLine="360" w:firstLineChars="150"/>
        <w:contextualSpacing/>
        <w:rPr>
          <w:rFonts w:ascii="宋体" w:hAnsi="宋体" w:eastAsia="宋体"/>
        </w:rPr>
      </w:pPr>
      <w:r>
        <w:rPr>
          <w:rFonts w:ascii="宋体" w:hAnsi="宋体" w:eastAsia="宋体"/>
        </w:rPr>
        <w:t>学校加强文化课、专业课教学工作，重视课程体系改革和教学模式改革，大力发展体育运动，切实提高学生的文化素养、操作技能和身体素质。</w:t>
      </w:r>
      <w:r>
        <w:rPr>
          <w:rFonts w:hint="eastAsia" w:ascii="宋体" w:hAnsi="宋体" w:eastAsia="宋体"/>
        </w:rPr>
        <w:t>2016</w:t>
      </w:r>
      <w:r>
        <w:rPr>
          <w:rFonts w:ascii="宋体" w:hAnsi="宋体" w:eastAsia="宋体"/>
        </w:rPr>
        <w:t>届学生毕业考试中，文化课合格</w:t>
      </w:r>
      <w:r>
        <w:rPr>
          <w:rFonts w:hint="eastAsia" w:ascii="宋体" w:hAnsi="宋体" w:eastAsia="宋体"/>
        </w:rPr>
        <w:t>91.7%</w:t>
      </w:r>
      <w:r>
        <w:rPr>
          <w:rFonts w:ascii="宋体" w:hAnsi="宋体" w:eastAsia="宋体"/>
        </w:rPr>
        <w:t>、专业技能合格9</w:t>
      </w:r>
      <w:r>
        <w:rPr>
          <w:rFonts w:hint="eastAsia" w:ascii="宋体" w:hAnsi="宋体" w:eastAsia="宋体"/>
        </w:rPr>
        <w:t>5</w:t>
      </w:r>
      <w:r>
        <w:rPr>
          <w:rFonts w:ascii="宋体" w:hAnsi="宋体" w:eastAsia="宋体"/>
        </w:rPr>
        <w:t>.</w:t>
      </w:r>
      <w:r>
        <w:rPr>
          <w:rFonts w:hint="eastAsia" w:ascii="宋体" w:hAnsi="宋体" w:eastAsia="宋体"/>
        </w:rPr>
        <w:t>5</w:t>
      </w:r>
      <w:r>
        <w:rPr>
          <w:rFonts w:ascii="宋体" w:hAnsi="宋体" w:eastAsia="宋体"/>
        </w:rPr>
        <w:t>%，体质测评合格率100%，毕业率</w:t>
      </w:r>
      <w:r>
        <w:rPr>
          <w:rFonts w:hint="eastAsia" w:ascii="宋体" w:hAnsi="宋体" w:eastAsia="宋体"/>
        </w:rPr>
        <w:t>84.3</w:t>
      </w:r>
      <w:r>
        <w:rPr>
          <w:rFonts w:ascii="宋体" w:hAnsi="宋体" w:eastAsia="宋体"/>
        </w:rPr>
        <w:t>%等。</w:t>
      </w:r>
    </w:p>
    <w:p>
      <w:pPr>
        <w:spacing w:line="460" w:lineRule="exact"/>
        <w:ind w:firstLine="2243" w:firstLineChars="931"/>
        <w:contextualSpacing/>
        <w:rPr>
          <w:rFonts w:ascii="宋体" w:hAnsi="宋体" w:cs="宋体"/>
          <w:b/>
          <w:bCs/>
          <w:color w:val="000000"/>
          <w:kern w:val="0"/>
          <w:sz w:val="24"/>
          <w:szCs w:val="24"/>
          <w:shd w:val="clear" w:color="auto" w:fill="FFFFFF"/>
        </w:rPr>
      </w:pPr>
      <w:r>
        <w:rPr>
          <w:rFonts w:hint="eastAsia" w:ascii="宋体" w:hAnsi="宋体" w:cs="宋体"/>
          <w:b/>
          <w:bCs/>
          <w:color w:val="000000"/>
          <w:kern w:val="0"/>
          <w:sz w:val="24"/>
          <w:szCs w:val="24"/>
          <w:shd w:val="clear" w:color="auto" w:fill="FFFFFF"/>
        </w:rPr>
        <w:t>表4   2016届学生素质测评合格率</w:t>
      </w:r>
    </w:p>
    <w:tbl>
      <w:tblPr>
        <w:tblW w:w="8522" w:type="dxa"/>
        <w:tblInd w:w="4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项  目</w:t>
            </w:r>
          </w:p>
        </w:tc>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文化课</w:t>
            </w:r>
          </w:p>
        </w:tc>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专业技能</w:t>
            </w:r>
          </w:p>
        </w:tc>
        <w:tc>
          <w:tcPr>
            <w:tcW w:w="1705"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体质测评</w:t>
            </w:r>
          </w:p>
        </w:tc>
        <w:tc>
          <w:tcPr>
            <w:tcW w:w="1705"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毕 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合格率</w:t>
            </w:r>
          </w:p>
        </w:tc>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91.7%</w:t>
            </w:r>
          </w:p>
        </w:tc>
        <w:tc>
          <w:tcPr>
            <w:tcW w:w="1704"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95.5%</w:t>
            </w:r>
          </w:p>
        </w:tc>
        <w:tc>
          <w:tcPr>
            <w:tcW w:w="1705"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96%</w:t>
            </w:r>
          </w:p>
        </w:tc>
        <w:tc>
          <w:tcPr>
            <w:tcW w:w="1705"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84.3%</w:t>
            </w:r>
          </w:p>
        </w:tc>
      </w:tr>
    </w:tbl>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 xml:space="preserve">2.2 </w:t>
      </w:r>
      <w:r>
        <w:rPr>
          <w:rFonts w:ascii="宋体" w:hAnsi="宋体" w:eastAsia="宋体"/>
        </w:rPr>
        <w:t>在校体验</w:t>
      </w:r>
    </w:p>
    <w:p>
      <w:pPr>
        <w:pStyle w:val="5"/>
        <w:spacing w:before="0" w:beforeAutospacing="0" w:after="0" w:afterAutospacing="0" w:line="460" w:lineRule="exact"/>
        <w:ind w:firstLine="480" w:firstLineChars="200"/>
        <w:contextualSpacing/>
        <w:rPr>
          <w:rFonts w:ascii="宋体" w:hAnsi="宋体" w:eastAsia="宋体"/>
        </w:rPr>
      </w:pPr>
      <w:r>
        <w:rPr>
          <w:rFonts w:ascii="宋体" w:hAnsi="宋体" w:eastAsia="宋体"/>
        </w:rPr>
        <w:t>学校通过召开学生代表座谈会，问卷调查和访谈等形式，及时征集学生的理论学习满意度、专业学习满意度、实习实训满意度、校园文化与社团活动满意度、生活满意度、校园安全满意度等，让学生对学校的教育教学、后勤服务、教学环境、业余生活等方面提出意见和建议，不断改进学校的管理和服务，学校管理规范有序，工作成效明显，学生各项满意率</w:t>
      </w:r>
      <w:r>
        <w:rPr>
          <w:rFonts w:hint="eastAsia" w:ascii="宋体" w:hAnsi="宋体" w:eastAsia="宋体"/>
        </w:rPr>
        <w:t>基本</w:t>
      </w:r>
      <w:r>
        <w:rPr>
          <w:rFonts w:ascii="宋体" w:hAnsi="宋体" w:eastAsia="宋体"/>
        </w:rPr>
        <w:t>达到</w:t>
      </w:r>
      <w:r>
        <w:rPr>
          <w:rFonts w:hint="eastAsia" w:ascii="宋体" w:hAnsi="宋体" w:eastAsia="宋体"/>
        </w:rPr>
        <w:t>85</w:t>
      </w:r>
      <w:r>
        <w:rPr>
          <w:rFonts w:ascii="宋体" w:hAnsi="宋体" w:eastAsia="宋体"/>
        </w:rPr>
        <w:t>%以上。</w:t>
      </w:r>
    </w:p>
    <w:p>
      <w:pPr>
        <w:pStyle w:val="5"/>
        <w:spacing w:before="0" w:beforeAutospacing="0" w:after="0" w:afterAutospacing="0" w:line="460" w:lineRule="exact"/>
        <w:ind w:firstLine="480" w:firstLineChars="200"/>
        <w:contextualSpacing/>
        <w:rPr>
          <w:rFonts w:ascii="宋体" w:hAnsi="宋体" w:eastAsia="宋体"/>
        </w:rPr>
      </w:pPr>
      <w:r>
        <w:rPr>
          <w:rFonts w:ascii="宋体" w:hAnsi="宋体" w:eastAsia="宋体"/>
        </w:rPr>
        <w:t>毕业生跟踪调查已呈常态化，对工作不理想的学生进行二次安置，对操作技能不能满足工作需求的学生免费回校培训，受到全体毕业生一致好评，毕业生满意度在9</w:t>
      </w:r>
      <w:r>
        <w:rPr>
          <w:rFonts w:hint="eastAsia" w:ascii="宋体" w:hAnsi="宋体" w:eastAsia="宋体"/>
        </w:rPr>
        <w:t>5</w:t>
      </w:r>
      <w:r>
        <w:rPr>
          <w:rFonts w:ascii="宋体" w:hAnsi="宋体" w:eastAsia="宋体"/>
        </w:rPr>
        <w:t>%以上。</w:t>
      </w:r>
    </w:p>
    <w:p>
      <w:pPr>
        <w:pStyle w:val="5"/>
        <w:spacing w:before="0" w:beforeAutospacing="0" w:after="0" w:afterAutospacing="0" w:line="460" w:lineRule="exact"/>
        <w:contextualSpacing/>
        <w:rPr>
          <w:rFonts w:ascii="宋体" w:hAnsi="宋体" w:eastAsia="宋体"/>
          <w:b/>
          <w:sz w:val="21"/>
          <w:szCs w:val="21"/>
        </w:rPr>
      </w:pPr>
    </w:p>
    <w:p>
      <w:pPr>
        <w:pStyle w:val="5"/>
        <w:spacing w:before="0" w:beforeAutospacing="0" w:after="0" w:afterAutospacing="0" w:line="460" w:lineRule="exact"/>
        <w:ind w:firstLine="2711" w:firstLineChars="1125"/>
        <w:contextualSpacing/>
        <w:rPr>
          <w:rFonts w:ascii="宋体" w:hAnsi="宋体" w:eastAsia="宋体"/>
          <w:b/>
        </w:rPr>
      </w:pPr>
      <w:r>
        <w:rPr>
          <w:rFonts w:hint="eastAsia" w:ascii="宋体" w:hAnsi="宋体" w:eastAsia="宋体"/>
          <w:b/>
        </w:rPr>
        <w:t>表5　在校体验满意表</w:t>
      </w:r>
    </w:p>
    <w:tbl>
      <w:tblPr>
        <w:tblW w:w="8272"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5"/>
        <w:gridCol w:w="1843"/>
        <w:gridCol w:w="1843"/>
        <w:gridCol w:w="1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272" w:type="dxa"/>
            <w:gridSpan w:val="4"/>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在校体验满意度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项  目</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满  意</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基本满意</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不满意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学习理论学习</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86%</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11%</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widowControl/>
              <w:spacing w:line="460" w:lineRule="exact"/>
              <w:contextualSpacing/>
              <w:jc w:val="center"/>
              <w:rPr>
                <w:rFonts w:ascii="宋体" w:hAnsi="宋体"/>
                <w:szCs w:val="21"/>
              </w:rPr>
            </w:pPr>
            <w:r>
              <w:rPr>
                <w:rFonts w:hint="eastAsia" w:ascii="宋体" w:hAnsi="宋体"/>
                <w:szCs w:val="21"/>
              </w:rPr>
              <w:t>专业学习</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88%</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10%</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实习实训</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85%</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11%</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校园文化与社团活动</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92%</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生  活</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71%</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24%</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2835" w:type="dxa"/>
            <w:vAlign w:val="top"/>
          </w:tcPr>
          <w:p>
            <w:pPr>
              <w:spacing w:line="460" w:lineRule="exact"/>
              <w:contextualSpacing/>
              <w:jc w:val="center"/>
              <w:rPr>
                <w:rFonts w:ascii="宋体" w:hAnsi="宋体"/>
                <w:szCs w:val="21"/>
              </w:rPr>
            </w:pPr>
            <w:r>
              <w:rPr>
                <w:rFonts w:hint="eastAsia" w:ascii="宋体" w:hAnsi="宋体"/>
                <w:szCs w:val="21"/>
              </w:rPr>
              <w:t>校园安全</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87%</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835" w:type="dxa"/>
            <w:vAlign w:val="top"/>
          </w:tcPr>
          <w:p>
            <w:pPr>
              <w:spacing w:line="460" w:lineRule="exact"/>
              <w:contextualSpacing/>
              <w:jc w:val="center"/>
              <w:rPr>
                <w:rFonts w:ascii="宋体" w:hAnsi="宋体"/>
                <w:szCs w:val="21"/>
              </w:rPr>
            </w:pPr>
            <w:r>
              <w:rPr>
                <w:rFonts w:hint="eastAsia" w:ascii="宋体" w:hAnsi="宋体"/>
                <w:szCs w:val="21"/>
              </w:rPr>
              <w:t>毕业生对学校</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95%</w:t>
            </w:r>
          </w:p>
        </w:tc>
        <w:tc>
          <w:tcPr>
            <w:tcW w:w="1843"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5%</w:t>
            </w:r>
          </w:p>
        </w:tc>
        <w:tc>
          <w:tcPr>
            <w:tcW w:w="1751" w:type="dxa"/>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w:t>
            </w:r>
          </w:p>
        </w:tc>
      </w:tr>
    </w:tbl>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 xml:space="preserve">2.3 </w:t>
      </w:r>
      <w:r>
        <w:rPr>
          <w:rFonts w:ascii="宋体" w:hAnsi="宋体" w:eastAsia="宋体"/>
        </w:rPr>
        <w:t>资助情况</w:t>
      </w:r>
    </w:p>
    <w:p>
      <w:pPr>
        <w:spacing w:line="460" w:lineRule="exact"/>
        <w:ind w:firstLine="480" w:firstLineChars="200"/>
        <w:contextualSpacing/>
        <w:rPr>
          <w:rFonts w:ascii="宋体" w:hAnsi="宋体" w:cs="宋体"/>
          <w:kern w:val="0"/>
          <w:sz w:val="24"/>
          <w:szCs w:val="24"/>
        </w:rPr>
      </w:pPr>
      <w:r>
        <w:rPr>
          <w:rFonts w:hint="eastAsia" w:ascii="宋体" w:hAnsi="宋体" w:cs="宋体"/>
          <w:kern w:val="0"/>
          <w:sz w:val="24"/>
          <w:szCs w:val="24"/>
        </w:rPr>
        <w:t>2.3.1学生免学费和助学金落实情况</w:t>
      </w:r>
    </w:p>
    <w:p>
      <w:pPr>
        <w:spacing w:line="460" w:lineRule="exact"/>
        <w:ind w:firstLine="480" w:firstLineChars="200"/>
        <w:contextualSpacing/>
        <w:rPr>
          <w:rFonts w:ascii="宋体" w:hAnsi="宋体" w:cs="宋体"/>
          <w:kern w:val="0"/>
          <w:sz w:val="24"/>
          <w:szCs w:val="24"/>
        </w:rPr>
      </w:pPr>
      <w:r>
        <w:rPr>
          <w:rFonts w:hint="eastAsia" w:ascii="宋体" w:hAnsi="宋体" w:cs="宋体"/>
          <w:kern w:val="0"/>
          <w:sz w:val="24"/>
          <w:szCs w:val="24"/>
        </w:rPr>
        <w:t>学校严格按照国家、省关于免学费、助学金申报、发放等有关文件，规范申报、发放流程，确保免学费、助学金等国家资助政策落实到处，不出偏差。</w:t>
      </w:r>
    </w:p>
    <w:p>
      <w:pPr>
        <w:spacing w:line="460" w:lineRule="exact"/>
        <w:ind w:firstLine="480" w:firstLineChars="200"/>
        <w:contextualSpacing/>
        <w:rPr>
          <w:rFonts w:ascii="宋体" w:hAnsi="宋体" w:cs="宋体"/>
          <w:kern w:val="0"/>
          <w:sz w:val="24"/>
          <w:szCs w:val="24"/>
        </w:rPr>
      </w:pPr>
      <w:r>
        <w:rPr>
          <w:rFonts w:hint="eastAsia" w:ascii="宋体" w:hAnsi="宋体" w:cs="宋体"/>
          <w:kern w:val="0"/>
          <w:sz w:val="24"/>
          <w:szCs w:val="24"/>
        </w:rPr>
        <w:t>2.3.2学校对学生的资助情况</w:t>
      </w:r>
    </w:p>
    <w:p>
      <w:pPr>
        <w:spacing w:line="460" w:lineRule="exact"/>
        <w:ind w:firstLine="480" w:firstLineChars="200"/>
        <w:contextualSpacing/>
        <w:rPr>
          <w:rFonts w:ascii="宋体" w:hAnsi="宋体" w:cs="宋体"/>
          <w:kern w:val="0"/>
          <w:sz w:val="24"/>
          <w:szCs w:val="24"/>
        </w:rPr>
      </w:pPr>
      <w:r>
        <w:rPr>
          <w:rFonts w:hint="eastAsia" w:ascii="宋体" w:hAnsi="宋体" w:cs="宋体"/>
          <w:kern w:val="0"/>
          <w:sz w:val="24"/>
          <w:szCs w:val="24"/>
        </w:rPr>
        <w:t>学校对2015级家庭经济困难的学生给予减免住宿费、课本费；对2016级全体学生减免住宿费、课本费；学校还设立优秀奖学金、优秀学生干部、三好学生，每年发放各类奖学金15万余元。</w:t>
      </w:r>
    </w:p>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 xml:space="preserve">2.4 </w:t>
      </w:r>
      <w:r>
        <w:rPr>
          <w:rFonts w:ascii="宋体" w:hAnsi="宋体" w:eastAsia="宋体"/>
        </w:rPr>
        <w:t>就业质量</w:t>
      </w:r>
    </w:p>
    <w:p>
      <w:pPr>
        <w:spacing w:line="460" w:lineRule="exact"/>
        <w:ind w:firstLine="480" w:firstLineChars="200"/>
        <w:contextualSpacing/>
        <w:rPr>
          <w:rFonts w:ascii="宋体" w:hAnsi="宋体"/>
          <w:sz w:val="24"/>
          <w:szCs w:val="24"/>
        </w:rPr>
      </w:pPr>
      <w:r>
        <w:rPr>
          <w:rFonts w:hint="eastAsia" w:ascii="宋体" w:hAnsi="宋体"/>
          <w:sz w:val="24"/>
          <w:szCs w:val="24"/>
        </w:rPr>
        <w:t xml:space="preserve">学校深入分析海南国际旅游岛建设给海南旅游产业发展带来的人才需求市场。预计在未来10年，海南省旅游行业人才需求缺口超过20万人，其中高级管理、专业技术、服务技能型人才等三类人才最为急需。据资料显示，海南省共有旅游单位3898家，旅游经济从业人员超过26万人，约占全省总人口的3.1%。从人才类型上看，以服务技能人才为主，其中行政管理人才200人、经营管理人才4.53万人、专业技术人才2.83万人，而服务技能人才19.26万人，占七成以上。因此，学校依托未来海南旅游产业发展带来的人才需求市场对专业设置进行优化，分别开设了《酒店服务与管理》、《导游服务》、《旅游管理》、《高尔夫球服务》、《中、西餐烹饪》、《旅游财会》等专业以及大专班和本科班。采取多种多样的教育教学方式来培养学生的优良品质，用科学、实效的管理模式和教学模式来培养学生的技能操作能力。因此，学校毕业生的素质和实操能力得到了企业的高度肯定。经调查，企业对学校就业工作的满意度为100%，毕业生对学校就业工作的满意度为98%。由于服务行业人才需求大，毕业生素质高、能力强，确立了学校就业工作的主动地位。学校坚持以就业为导向，形成全校统筹安排、专业推动落实、部门协作联动、全员积极参与的良好就业工作局面，不断促进就业质量提升； </w:t>
      </w:r>
    </w:p>
    <w:p>
      <w:pPr>
        <w:widowControl/>
        <w:spacing w:line="460" w:lineRule="exact"/>
        <w:ind w:firstLine="600" w:firstLineChars="250"/>
        <w:contextualSpacing/>
        <w:jc w:val="left"/>
        <w:rPr>
          <w:rFonts w:ascii="宋体" w:hAnsi="宋体" w:cs="宋体"/>
          <w:kern w:val="0"/>
          <w:sz w:val="24"/>
          <w:szCs w:val="24"/>
          <w:shd w:val="clear" w:color="auto" w:fill="FFFFFF"/>
        </w:rPr>
      </w:pPr>
      <w:r>
        <w:rPr>
          <w:rFonts w:hint="eastAsia" w:ascii="宋体" w:hAnsi="宋体"/>
          <w:sz w:val="24"/>
          <w:szCs w:val="24"/>
        </w:rPr>
        <w:t>学校2016届毕业生就业情况： 16届毕业生共有1269人，实现就业1257人，其中签约994人，升入高职院校263人（含高职单招生），待就业12人。共有八个专业（导游、旅游服务与管理、旅游外语、酒店服务与管理、休闲服务、中餐烹饪与营养膳食、西餐烹饪、会计电算化）994人分别在喜达屋集团各大高星级酒店、景点景区、旅行社、中免集团、观澜湖集团、唐宫餐饮集团等多家省内外大型知名企业中就业，毕业生初次就业起薪达2500－3500元。其中旅游管理、导游、财会、导游实</w:t>
      </w:r>
      <w:r>
        <w:rPr>
          <w:rFonts w:hint="eastAsia" w:ascii="宋体" w:hAnsi="宋体"/>
          <w:color w:val="141414"/>
          <w:sz w:val="24"/>
          <w:szCs w:val="24"/>
        </w:rPr>
        <w:t>验班等专业397名毕业生通过供需见面会顺利就业。与会企业有海南呀诺达雨林文化旅</w:t>
      </w:r>
      <w:r>
        <w:rPr>
          <w:rFonts w:hint="eastAsia" w:ascii="宋体" w:hAnsi="宋体"/>
          <w:sz w:val="24"/>
          <w:szCs w:val="24"/>
        </w:rPr>
        <w:t>游区、海南槟榔谷黎苗文化旅游区、海南分界洲岛旅游区、三亚热带天堂森林公园、三亚南山旅</w:t>
      </w:r>
      <w:r>
        <w:rPr>
          <w:rFonts w:hint="eastAsia" w:ascii="宋体" w:hAnsi="宋体" w:cs="宋体"/>
          <w:color w:val="3C3C3C"/>
          <w:kern w:val="0"/>
          <w:sz w:val="24"/>
          <w:szCs w:val="24"/>
          <w:shd w:val="clear" w:color="auto" w:fill="FFFFFF"/>
        </w:rPr>
        <w:t>游文化区、</w:t>
      </w:r>
      <w:r>
        <w:rPr>
          <w:rFonts w:hint="eastAsia" w:ascii="宋体" w:hAnsi="宋体"/>
          <w:color w:val="141414"/>
          <w:sz w:val="24"/>
          <w:szCs w:val="24"/>
        </w:rPr>
        <w:t>三亚蜈支洲岛度假中心等来十几家省内知名景区景点、旅行社等相关企业，为学生提供多达736个岗位。学校</w:t>
      </w:r>
      <w:r>
        <w:rPr>
          <w:rFonts w:hint="eastAsia" w:ascii="宋体" w:hAnsi="宋体" w:cs="Arial"/>
          <w:sz w:val="24"/>
          <w:szCs w:val="24"/>
        </w:rPr>
        <w:t>16届毕业生就业率达到99.05%。其中各专业就业率为：酒店专业100%、导游专业100%、旅游服务与管理专业100%、</w:t>
      </w:r>
      <w:r>
        <w:rPr>
          <w:rFonts w:hint="eastAsia" w:ascii="宋体" w:hAnsi="宋体"/>
          <w:sz w:val="24"/>
          <w:szCs w:val="24"/>
        </w:rPr>
        <w:t>中餐烹饪与营养膳食</w:t>
      </w:r>
      <w:r>
        <w:rPr>
          <w:rFonts w:hint="eastAsia" w:ascii="宋体" w:hAnsi="宋体" w:cs="Arial"/>
          <w:sz w:val="24"/>
          <w:szCs w:val="24"/>
        </w:rPr>
        <w:t>专业98.42%</w:t>
      </w:r>
      <w:r>
        <w:rPr>
          <w:rFonts w:hint="eastAsia" w:ascii="宋体" w:hAnsi="宋体"/>
          <w:sz w:val="24"/>
          <w:szCs w:val="24"/>
        </w:rPr>
        <w:t>、西餐烹饪</w:t>
      </w:r>
      <w:r>
        <w:rPr>
          <w:rFonts w:hint="eastAsia" w:ascii="宋体" w:hAnsi="宋体" w:cs="Arial"/>
          <w:sz w:val="24"/>
          <w:szCs w:val="24"/>
        </w:rPr>
        <w:t>专业95.70%</w:t>
      </w:r>
      <w:r>
        <w:rPr>
          <w:rFonts w:hint="eastAsia" w:ascii="宋体" w:hAnsi="宋体"/>
          <w:sz w:val="24"/>
          <w:szCs w:val="24"/>
        </w:rPr>
        <w:t>、</w:t>
      </w:r>
      <w:r>
        <w:rPr>
          <w:rFonts w:hint="eastAsia" w:ascii="宋体" w:hAnsi="宋体" w:cs="Arial"/>
          <w:sz w:val="24"/>
          <w:szCs w:val="24"/>
        </w:rPr>
        <w:t>旅游外语专业100%、休闲服务专业94.03%、会计电算化专业100%。灵活就业率为0，待就业率为0.95，对口率为100%。</w:t>
      </w:r>
      <w:r>
        <w:rPr>
          <w:rFonts w:hint="eastAsia" w:ascii="宋体" w:hAnsi="宋体" w:cs="宋体"/>
          <w:kern w:val="0"/>
          <w:sz w:val="24"/>
          <w:szCs w:val="24"/>
          <w:shd w:val="clear" w:color="auto" w:fill="FFFFFF"/>
        </w:rPr>
        <w:t>就业率、对口率、初次就业收入等比上一年同期相比略有上升。</w:t>
      </w:r>
    </w:p>
    <w:p>
      <w:pPr>
        <w:spacing w:line="460" w:lineRule="exact"/>
        <w:ind w:firstLine="2272" w:firstLineChars="943"/>
        <w:contextualSpacing/>
        <w:jc w:val="left"/>
        <w:rPr>
          <w:rFonts w:ascii="宋体" w:hAnsi="宋体" w:cs="Arial"/>
          <w:b/>
          <w:sz w:val="24"/>
          <w:szCs w:val="24"/>
        </w:rPr>
      </w:pPr>
      <w:r>
        <w:rPr>
          <w:rFonts w:hint="eastAsia" w:ascii="宋体" w:hAnsi="宋体" w:cs="Arial"/>
          <w:b/>
          <w:sz w:val="24"/>
          <w:szCs w:val="24"/>
        </w:rPr>
        <w:t>表6　 2016届各专业就业情况表</w:t>
      </w:r>
    </w:p>
    <w:tbl>
      <w:tblPr>
        <w:tblW w:w="9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577"/>
        <w:gridCol w:w="689"/>
        <w:gridCol w:w="611"/>
        <w:gridCol w:w="605"/>
        <w:gridCol w:w="777"/>
        <w:gridCol w:w="778"/>
        <w:gridCol w:w="715"/>
        <w:gridCol w:w="744"/>
        <w:gridCol w:w="859"/>
        <w:gridCol w:w="757"/>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专业名称</w:t>
            </w:r>
          </w:p>
        </w:tc>
        <w:tc>
          <w:tcPr>
            <w:tcW w:w="689" w:type="dxa"/>
            <w:vAlign w:val="center"/>
          </w:tcPr>
          <w:p>
            <w:pPr>
              <w:spacing w:line="460" w:lineRule="exact"/>
              <w:contextualSpacing/>
              <w:jc w:val="center"/>
              <w:rPr>
                <w:rFonts w:ascii="宋体" w:hAnsi="宋体"/>
                <w:szCs w:val="21"/>
              </w:rPr>
            </w:pPr>
            <w:r>
              <w:rPr>
                <w:rFonts w:hint="eastAsia" w:ascii="宋体" w:hAnsi="宋体"/>
                <w:szCs w:val="21"/>
              </w:rPr>
              <w:t>学历</w:t>
            </w:r>
          </w:p>
        </w:tc>
        <w:tc>
          <w:tcPr>
            <w:tcW w:w="611" w:type="dxa"/>
            <w:vAlign w:val="center"/>
          </w:tcPr>
          <w:p>
            <w:pPr>
              <w:spacing w:line="460" w:lineRule="exact"/>
              <w:contextualSpacing/>
              <w:jc w:val="center"/>
              <w:rPr>
                <w:rFonts w:ascii="宋体" w:hAnsi="宋体"/>
                <w:szCs w:val="21"/>
              </w:rPr>
            </w:pPr>
            <w:r>
              <w:rPr>
                <w:rFonts w:hint="eastAsia" w:ascii="宋体" w:hAnsi="宋体"/>
                <w:szCs w:val="21"/>
              </w:rPr>
              <w:t>毕业人数</w:t>
            </w:r>
          </w:p>
        </w:tc>
        <w:tc>
          <w:tcPr>
            <w:tcW w:w="605" w:type="dxa"/>
            <w:vAlign w:val="center"/>
          </w:tcPr>
          <w:p>
            <w:pPr>
              <w:spacing w:line="460" w:lineRule="exact"/>
              <w:contextualSpacing/>
              <w:jc w:val="center"/>
              <w:rPr>
                <w:rFonts w:ascii="宋体" w:hAnsi="宋体"/>
                <w:szCs w:val="21"/>
              </w:rPr>
            </w:pPr>
            <w:r>
              <w:rPr>
                <w:rFonts w:hint="eastAsia" w:ascii="宋体" w:hAnsi="宋体"/>
                <w:szCs w:val="21"/>
              </w:rPr>
              <w:t>签协议人数</w:t>
            </w:r>
          </w:p>
        </w:tc>
        <w:tc>
          <w:tcPr>
            <w:tcW w:w="777" w:type="dxa"/>
            <w:vAlign w:val="center"/>
          </w:tcPr>
          <w:p>
            <w:pPr>
              <w:spacing w:line="460" w:lineRule="exact"/>
              <w:contextualSpacing/>
              <w:jc w:val="center"/>
              <w:rPr>
                <w:rFonts w:ascii="宋体" w:hAnsi="宋体"/>
                <w:szCs w:val="21"/>
              </w:rPr>
            </w:pPr>
            <w:r>
              <w:rPr>
                <w:rFonts w:hint="eastAsia" w:ascii="宋体" w:hAnsi="宋体"/>
                <w:szCs w:val="21"/>
              </w:rPr>
              <w:t>灵活就业人数</w:t>
            </w:r>
          </w:p>
        </w:tc>
        <w:tc>
          <w:tcPr>
            <w:tcW w:w="778" w:type="dxa"/>
            <w:vAlign w:val="center"/>
          </w:tcPr>
          <w:p>
            <w:pPr>
              <w:spacing w:line="460" w:lineRule="exact"/>
              <w:contextualSpacing/>
              <w:jc w:val="center"/>
              <w:rPr>
                <w:rFonts w:ascii="宋体" w:hAnsi="宋体"/>
                <w:szCs w:val="21"/>
              </w:rPr>
            </w:pPr>
            <w:r>
              <w:rPr>
                <w:rFonts w:hint="eastAsia" w:ascii="宋体" w:hAnsi="宋体"/>
                <w:szCs w:val="21"/>
              </w:rPr>
              <w:t>升学出国</w:t>
            </w:r>
          </w:p>
        </w:tc>
        <w:tc>
          <w:tcPr>
            <w:tcW w:w="715" w:type="dxa"/>
            <w:vAlign w:val="center"/>
          </w:tcPr>
          <w:p>
            <w:pPr>
              <w:spacing w:line="460" w:lineRule="exact"/>
              <w:contextualSpacing/>
              <w:jc w:val="center"/>
              <w:rPr>
                <w:rFonts w:ascii="宋体" w:hAnsi="宋体"/>
                <w:szCs w:val="21"/>
              </w:rPr>
            </w:pPr>
            <w:r>
              <w:rPr>
                <w:rFonts w:hint="eastAsia" w:ascii="宋体" w:hAnsi="宋体"/>
                <w:szCs w:val="21"/>
              </w:rPr>
              <w:t>待就业人数</w:t>
            </w:r>
          </w:p>
        </w:tc>
        <w:tc>
          <w:tcPr>
            <w:tcW w:w="744" w:type="dxa"/>
            <w:vAlign w:val="center"/>
          </w:tcPr>
          <w:p>
            <w:pPr>
              <w:spacing w:line="460" w:lineRule="exact"/>
              <w:contextualSpacing/>
              <w:jc w:val="center"/>
              <w:rPr>
                <w:rFonts w:ascii="宋体" w:hAnsi="宋体"/>
                <w:szCs w:val="21"/>
              </w:rPr>
            </w:pPr>
            <w:r>
              <w:rPr>
                <w:rFonts w:hint="eastAsia" w:ascii="宋体" w:hAnsi="宋体"/>
                <w:szCs w:val="21"/>
              </w:rPr>
              <w:t>就业总人数</w:t>
            </w:r>
          </w:p>
        </w:tc>
        <w:tc>
          <w:tcPr>
            <w:tcW w:w="859" w:type="dxa"/>
            <w:vAlign w:val="center"/>
          </w:tcPr>
          <w:p>
            <w:pPr>
              <w:spacing w:line="460" w:lineRule="exact"/>
              <w:contextualSpacing/>
              <w:jc w:val="center"/>
              <w:rPr>
                <w:rFonts w:ascii="宋体" w:hAnsi="宋体"/>
                <w:szCs w:val="21"/>
              </w:rPr>
            </w:pPr>
            <w:r>
              <w:rPr>
                <w:rFonts w:hint="eastAsia" w:ascii="宋体" w:hAnsi="宋体"/>
                <w:szCs w:val="21"/>
              </w:rPr>
              <w:t>就业率</w:t>
            </w:r>
          </w:p>
        </w:tc>
        <w:tc>
          <w:tcPr>
            <w:tcW w:w="757" w:type="dxa"/>
            <w:vAlign w:val="top"/>
          </w:tcPr>
          <w:p>
            <w:pPr>
              <w:spacing w:line="460" w:lineRule="exact"/>
              <w:contextualSpacing/>
              <w:jc w:val="center"/>
              <w:rPr>
                <w:rFonts w:ascii="宋体" w:hAnsi="宋体"/>
                <w:szCs w:val="21"/>
              </w:rPr>
            </w:pPr>
          </w:p>
          <w:p>
            <w:pPr>
              <w:spacing w:line="460" w:lineRule="exact"/>
              <w:contextualSpacing/>
              <w:jc w:val="center"/>
              <w:rPr>
                <w:rFonts w:ascii="宋体" w:hAnsi="宋体"/>
                <w:szCs w:val="21"/>
              </w:rPr>
            </w:pPr>
            <w:r>
              <w:rPr>
                <w:rFonts w:hint="eastAsia" w:ascii="宋体" w:hAnsi="宋体"/>
                <w:szCs w:val="21"/>
              </w:rPr>
              <w:t>对口率</w:t>
            </w:r>
          </w:p>
          <w:p>
            <w:pPr>
              <w:spacing w:line="460" w:lineRule="exact"/>
              <w:contextualSpacing/>
              <w:jc w:val="center"/>
              <w:rPr>
                <w:rFonts w:ascii="宋体" w:hAnsi="宋体" w:cs="宋体"/>
                <w:kern w:val="0"/>
                <w:szCs w:val="21"/>
              </w:rPr>
            </w:pPr>
          </w:p>
        </w:tc>
        <w:tc>
          <w:tcPr>
            <w:tcW w:w="1116" w:type="dxa"/>
            <w:vAlign w:val="center"/>
          </w:tcPr>
          <w:p>
            <w:pPr>
              <w:spacing w:line="460" w:lineRule="exact"/>
              <w:contextualSpacing/>
              <w:jc w:val="center"/>
              <w:rPr>
                <w:rFonts w:ascii="宋体" w:hAnsi="宋体"/>
                <w:szCs w:val="21"/>
              </w:rPr>
            </w:pPr>
            <w:r>
              <w:rPr>
                <w:rFonts w:hint="eastAsia" w:ascii="宋体" w:hAnsi="宋体" w:cs="宋体"/>
                <w:kern w:val="0"/>
                <w:szCs w:val="21"/>
              </w:rPr>
              <w:t>初次就业起薪(元)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高星级饭店运营与管理</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352</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246 </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0</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106 </w:t>
            </w:r>
          </w:p>
        </w:tc>
        <w:tc>
          <w:tcPr>
            <w:tcW w:w="715" w:type="dxa"/>
            <w:vAlign w:val="top"/>
          </w:tcPr>
          <w:p>
            <w:pPr>
              <w:spacing w:line="460" w:lineRule="exact"/>
              <w:contextualSpacing/>
              <w:jc w:val="center"/>
              <w:rPr>
                <w:rFonts w:ascii="宋体" w:hAnsi="宋体"/>
                <w:szCs w:val="21"/>
              </w:rPr>
            </w:pPr>
            <w:r>
              <w:rPr>
                <w:rFonts w:hint="eastAsia" w:ascii="宋体" w:hAnsi="宋体"/>
                <w:szCs w:val="21"/>
              </w:rPr>
              <w:t>0</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352 </w:t>
            </w:r>
          </w:p>
        </w:tc>
        <w:tc>
          <w:tcPr>
            <w:tcW w:w="859" w:type="dxa"/>
            <w:vAlign w:val="top"/>
          </w:tcPr>
          <w:p>
            <w:pPr>
              <w:spacing w:line="460" w:lineRule="exact"/>
              <w:contextualSpacing/>
              <w:jc w:val="center"/>
              <w:rPr>
                <w:rFonts w:ascii="宋体" w:hAnsi="宋体"/>
                <w:szCs w:val="21"/>
              </w:rPr>
            </w:pPr>
            <w:r>
              <w:rPr>
                <w:rFonts w:hint="eastAsia" w:ascii="宋体" w:hAnsi="宋体"/>
                <w:szCs w:val="21"/>
              </w:rPr>
              <w:t>100%</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导游服务</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96 </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45</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0 </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51 </w:t>
            </w:r>
          </w:p>
        </w:tc>
        <w:tc>
          <w:tcPr>
            <w:tcW w:w="715" w:type="dxa"/>
            <w:vAlign w:val="top"/>
          </w:tcPr>
          <w:p>
            <w:pPr>
              <w:spacing w:line="460" w:lineRule="exact"/>
              <w:contextualSpacing/>
              <w:jc w:val="center"/>
              <w:rPr>
                <w:rFonts w:ascii="宋体" w:hAnsi="宋体"/>
                <w:szCs w:val="21"/>
              </w:rPr>
            </w:pPr>
            <w:r>
              <w:rPr>
                <w:rFonts w:hint="eastAsia" w:ascii="宋体" w:hAnsi="宋体"/>
                <w:szCs w:val="21"/>
              </w:rPr>
              <w:t>0</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96 </w:t>
            </w:r>
          </w:p>
        </w:tc>
        <w:tc>
          <w:tcPr>
            <w:tcW w:w="859" w:type="dxa"/>
            <w:vAlign w:val="top"/>
          </w:tcPr>
          <w:p>
            <w:pPr>
              <w:spacing w:line="460" w:lineRule="exact"/>
              <w:contextualSpacing/>
              <w:jc w:val="center"/>
              <w:rPr>
                <w:rFonts w:ascii="宋体" w:hAnsi="宋体"/>
                <w:szCs w:val="21"/>
              </w:rPr>
            </w:pPr>
            <w:r>
              <w:rPr>
                <w:rFonts w:hint="eastAsia" w:ascii="宋体" w:hAnsi="宋体"/>
                <w:szCs w:val="21"/>
              </w:rPr>
              <w:t>100%</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会计电算化</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96</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60</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0</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36 </w:t>
            </w:r>
          </w:p>
        </w:tc>
        <w:tc>
          <w:tcPr>
            <w:tcW w:w="715" w:type="dxa"/>
            <w:vAlign w:val="top"/>
          </w:tcPr>
          <w:p>
            <w:pPr>
              <w:spacing w:line="460" w:lineRule="exact"/>
              <w:contextualSpacing/>
              <w:jc w:val="center"/>
              <w:rPr>
                <w:rFonts w:ascii="宋体" w:hAnsi="宋体"/>
                <w:szCs w:val="21"/>
              </w:rPr>
            </w:pPr>
            <w:r>
              <w:rPr>
                <w:rFonts w:hint="eastAsia" w:ascii="宋体" w:hAnsi="宋体"/>
                <w:szCs w:val="21"/>
              </w:rPr>
              <w:t>0</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96 </w:t>
            </w:r>
          </w:p>
        </w:tc>
        <w:tc>
          <w:tcPr>
            <w:tcW w:w="859" w:type="dxa"/>
            <w:vAlign w:val="top"/>
          </w:tcPr>
          <w:p>
            <w:pPr>
              <w:spacing w:line="460" w:lineRule="exact"/>
              <w:contextualSpacing/>
              <w:jc w:val="center"/>
              <w:rPr>
                <w:rFonts w:ascii="宋体" w:hAnsi="宋体"/>
                <w:szCs w:val="21"/>
              </w:rPr>
            </w:pPr>
            <w:r>
              <w:rPr>
                <w:rFonts w:hint="eastAsia" w:ascii="宋体" w:hAnsi="宋体"/>
                <w:szCs w:val="21"/>
              </w:rPr>
              <w:t xml:space="preserve">100% </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休闲服务</w:t>
            </w:r>
          </w:p>
          <w:p>
            <w:pPr>
              <w:spacing w:line="460" w:lineRule="exact"/>
              <w:contextualSpacing/>
              <w:jc w:val="center"/>
              <w:rPr>
                <w:rFonts w:ascii="宋体" w:hAnsi="宋体"/>
                <w:szCs w:val="21"/>
              </w:rPr>
            </w:pPr>
            <w:r>
              <w:rPr>
                <w:rFonts w:hint="eastAsia" w:ascii="宋体" w:hAnsi="宋体"/>
                <w:szCs w:val="21"/>
              </w:rPr>
              <w:t>（高尔夫服务与管理）</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67 </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62</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0</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1</w:t>
            </w:r>
          </w:p>
        </w:tc>
        <w:tc>
          <w:tcPr>
            <w:tcW w:w="715" w:type="dxa"/>
            <w:vAlign w:val="top"/>
          </w:tcPr>
          <w:p>
            <w:pPr>
              <w:spacing w:line="460" w:lineRule="exact"/>
              <w:contextualSpacing/>
              <w:jc w:val="center"/>
              <w:rPr>
                <w:rFonts w:ascii="宋体" w:hAnsi="宋体"/>
                <w:szCs w:val="21"/>
              </w:rPr>
            </w:pPr>
            <w:r>
              <w:rPr>
                <w:rFonts w:hint="eastAsia" w:ascii="宋体" w:hAnsi="宋体"/>
                <w:szCs w:val="21"/>
              </w:rPr>
              <w:t xml:space="preserve">4 </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63 </w:t>
            </w:r>
          </w:p>
        </w:tc>
        <w:tc>
          <w:tcPr>
            <w:tcW w:w="859" w:type="dxa"/>
            <w:vAlign w:val="top"/>
          </w:tcPr>
          <w:p>
            <w:pPr>
              <w:spacing w:line="460" w:lineRule="exact"/>
              <w:contextualSpacing/>
              <w:jc w:val="center"/>
              <w:rPr>
                <w:rFonts w:ascii="宋体" w:hAnsi="宋体"/>
                <w:szCs w:val="21"/>
              </w:rPr>
            </w:pPr>
            <w:r>
              <w:rPr>
                <w:rFonts w:hint="eastAsia" w:ascii="宋体" w:hAnsi="宋体"/>
                <w:szCs w:val="21"/>
              </w:rPr>
              <w:t>94.03%</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szCs w:val="21"/>
              </w:rPr>
            </w:pPr>
            <w:r>
              <w:rPr>
                <w:rFonts w:hint="eastAsia" w:ascii="宋体" w:hAnsi="宋体"/>
                <w:szCs w:val="21"/>
              </w:rPr>
              <w:t>旅游服务与管理</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241</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184</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0 </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57</w:t>
            </w:r>
          </w:p>
        </w:tc>
        <w:tc>
          <w:tcPr>
            <w:tcW w:w="715" w:type="dxa"/>
            <w:vAlign w:val="top"/>
          </w:tcPr>
          <w:p>
            <w:pPr>
              <w:spacing w:line="460" w:lineRule="exact"/>
              <w:contextualSpacing/>
              <w:jc w:val="center"/>
              <w:rPr>
                <w:rFonts w:ascii="宋体" w:hAnsi="宋体"/>
                <w:szCs w:val="21"/>
              </w:rPr>
            </w:pPr>
            <w:r>
              <w:rPr>
                <w:rFonts w:hint="eastAsia" w:ascii="宋体" w:hAnsi="宋体"/>
                <w:szCs w:val="21"/>
              </w:rPr>
              <w:t xml:space="preserve">0 </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241 </w:t>
            </w:r>
          </w:p>
        </w:tc>
        <w:tc>
          <w:tcPr>
            <w:tcW w:w="859" w:type="dxa"/>
            <w:vAlign w:val="top"/>
          </w:tcPr>
          <w:p>
            <w:pPr>
              <w:spacing w:line="460" w:lineRule="exact"/>
              <w:contextualSpacing/>
              <w:jc w:val="center"/>
              <w:rPr>
                <w:rFonts w:ascii="宋体" w:hAnsi="宋体"/>
                <w:szCs w:val="21"/>
              </w:rPr>
            </w:pPr>
            <w:r>
              <w:rPr>
                <w:rFonts w:hint="eastAsia" w:ascii="宋体" w:hAnsi="宋体"/>
                <w:szCs w:val="21"/>
              </w:rPr>
              <w:t xml:space="preserve">100% </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5" w:hRule="atLeast"/>
        </w:trPr>
        <w:tc>
          <w:tcPr>
            <w:tcW w:w="1577" w:type="dxa"/>
            <w:vAlign w:val="center"/>
          </w:tcPr>
          <w:p>
            <w:pPr>
              <w:spacing w:line="460" w:lineRule="exact"/>
              <w:contextualSpacing/>
              <w:jc w:val="center"/>
              <w:rPr>
                <w:rFonts w:ascii="宋体" w:hAnsi="宋体" w:cs="宋体"/>
                <w:color w:val="000000"/>
                <w:szCs w:val="21"/>
              </w:rPr>
            </w:pPr>
            <w:r>
              <w:rPr>
                <w:rFonts w:hint="eastAsia" w:ascii="宋体" w:hAnsi="宋体"/>
                <w:color w:val="000000"/>
                <w:szCs w:val="21"/>
              </w:rPr>
              <w:t>旅游外语</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59</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55</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0</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4</w:t>
            </w:r>
          </w:p>
        </w:tc>
        <w:tc>
          <w:tcPr>
            <w:tcW w:w="715" w:type="dxa"/>
            <w:vAlign w:val="top"/>
          </w:tcPr>
          <w:p>
            <w:pPr>
              <w:spacing w:line="460" w:lineRule="exact"/>
              <w:contextualSpacing/>
              <w:jc w:val="center"/>
              <w:rPr>
                <w:rFonts w:ascii="宋体" w:hAnsi="宋体"/>
                <w:szCs w:val="21"/>
              </w:rPr>
            </w:pPr>
            <w:r>
              <w:rPr>
                <w:rFonts w:hint="eastAsia" w:ascii="宋体" w:hAnsi="宋体"/>
                <w:szCs w:val="21"/>
              </w:rPr>
              <w:t>0</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59 </w:t>
            </w:r>
          </w:p>
        </w:tc>
        <w:tc>
          <w:tcPr>
            <w:tcW w:w="859" w:type="dxa"/>
            <w:vAlign w:val="top"/>
          </w:tcPr>
          <w:p>
            <w:pPr>
              <w:spacing w:line="460" w:lineRule="exact"/>
              <w:contextualSpacing/>
              <w:jc w:val="center"/>
              <w:rPr>
                <w:rFonts w:ascii="宋体" w:hAnsi="宋体"/>
                <w:szCs w:val="21"/>
              </w:rPr>
            </w:pPr>
            <w:r>
              <w:rPr>
                <w:rFonts w:hint="eastAsia" w:ascii="宋体" w:hAnsi="宋体"/>
                <w:szCs w:val="21"/>
              </w:rPr>
              <w:t xml:space="preserve">100% </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color w:val="000000"/>
                <w:szCs w:val="21"/>
              </w:rPr>
            </w:pPr>
            <w:r>
              <w:rPr>
                <w:rFonts w:hint="eastAsia" w:ascii="宋体" w:hAnsi="宋体"/>
                <w:color w:val="000000"/>
                <w:szCs w:val="21"/>
              </w:rPr>
              <w:t>中餐烹饪与营养膳食</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253</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244</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0</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5</w:t>
            </w:r>
          </w:p>
        </w:tc>
        <w:tc>
          <w:tcPr>
            <w:tcW w:w="715" w:type="dxa"/>
            <w:vAlign w:val="top"/>
          </w:tcPr>
          <w:p>
            <w:pPr>
              <w:spacing w:line="460" w:lineRule="exact"/>
              <w:contextualSpacing/>
              <w:jc w:val="center"/>
              <w:rPr>
                <w:rFonts w:ascii="宋体" w:hAnsi="宋体"/>
                <w:szCs w:val="21"/>
              </w:rPr>
            </w:pPr>
            <w:r>
              <w:rPr>
                <w:rFonts w:hint="eastAsia" w:ascii="宋体" w:hAnsi="宋体"/>
                <w:szCs w:val="21"/>
              </w:rPr>
              <w:t>4</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249</w:t>
            </w:r>
          </w:p>
        </w:tc>
        <w:tc>
          <w:tcPr>
            <w:tcW w:w="859" w:type="dxa"/>
            <w:vAlign w:val="top"/>
          </w:tcPr>
          <w:p>
            <w:pPr>
              <w:spacing w:line="460" w:lineRule="exact"/>
              <w:contextualSpacing/>
              <w:jc w:val="center"/>
              <w:rPr>
                <w:rFonts w:ascii="宋体" w:hAnsi="宋体"/>
                <w:szCs w:val="21"/>
              </w:rPr>
            </w:pPr>
            <w:r>
              <w:rPr>
                <w:rFonts w:hint="eastAsia" w:ascii="宋体" w:hAnsi="宋体"/>
                <w:szCs w:val="21"/>
              </w:rPr>
              <w:t>98.42%</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8" w:hRule="atLeast"/>
        </w:trPr>
        <w:tc>
          <w:tcPr>
            <w:tcW w:w="1577" w:type="dxa"/>
            <w:vAlign w:val="center"/>
          </w:tcPr>
          <w:p>
            <w:pPr>
              <w:spacing w:line="460" w:lineRule="exact"/>
              <w:contextualSpacing/>
              <w:jc w:val="center"/>
              <w:rPr>
                <w:rFonts w:ascii="宋体" w:hAnsi="宋体" w:cs="宋体"/>
                <w:color w:val="000000"/>
                <w:szCs w:val="21"/>
              </w:rPr>
            </w:pPr>
            <w:r>
              <w:rPr>
                <w:rFonts w:hint="eastAsia" w:ascii="宋体" w:hAnsi="宋体"/>
                <w:color w:val="000000"/>
                <w:szCs w:val="21"/>
              </w:rPr>
              <w:t>西餐烹饪</w:t>
            </w:r>
          </w:p>
        </w:tc>
        <w:tc>
          <w:tcPr>
            <w:tcW w:w="689" w:type="dxa"/>
            <w:vAlign w:val="top"/>
          </w:tcPr>
          <w:p>
            <w:pPr>
              <w:spacing w:line="460" w:lineRule="exact"/>
              <w:contextualSpacing/>
              <w:rPr>
                <w:rFonts w:ascii="宋体" w:hAnsi="宋体"/>
                <w:szCs w:val="21"/>
              </w:rPr>
            </w:pPr>
            <w:r>
              <w:rPr>
                <w:rFonts w:hint="eastAsia" w:ascii="宋体" w:hAnsi="宋体"/>
                <w:szCs w:val="21"/>
              </w:rPr>
              <w:t>中专</w:t>
            </w:r>
          </w:p>
        </w:tc>
        <w:tc>
          <w:tcPr>
            <w:tcW w:w="611"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93 </w:t>
            </w:r>
          </w:p>
        </w:tc>
        <w:tc>
          <w:tcPr>
            <w:tcW w:w="605"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86</w:t>
            </w:r>
          </w:p>
        </w:tc>
        <w:tc>
          <w:tcPr>
            <w:tcW w:w="777"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0 </w:t>
            </w:r>
          </w:p>
        </w:tc>
        <w:tc>
          <w:tcPr>
            <w:tcW w:w="778"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3</w:t>
            </w:r>
          </w:p>
        </w:tc>
        <w:tc>
          <w:tcPr>
            <w:tcW w:w="715" w:type="dxa"/>
            <w:vAlign w:val="top"/>
          </w:tcPr>
          <w:p>
            <w:pPr>
              <w:spacing w:line="460" w:lineRule="exact"/>
              <w:contextualSpacing/>
              <w:jc w:val="center"/>
              <w:rPr>
                <w:rFonts w:ascii="宋体" w:hAnsi="宋体"/>
                <w:szCs w:val="21"/>
              </w:rPr>
            </w:pPr>
            <w:r>
              <w:rPr>
                <w:rFonts w:hint="eastAsia" w:ascii="宋体" w:hAnsi="宋体"/>
                <w:szCs w:val="21"/>
              </w:rPr>
              <w:t xml:space="preserve">4 </w:t>
            </w:r>
          </w:p>
        </w:tc>
        <w:tc>
          <w:tcPr>
            <w:tcW w:w="744" w:type="dxa"/>
            <w:vAlign w:val="top"/>
          </w:tcPr>
          <w:p>
            <w:pPr>
              <w:spacing w:line="460" w:lineRule="exact"/>
              <w:contextualSpacing/>
              <w:jc w:val="center"/>
              <w:rPr>
                <w:rFonts w:ascii="宋体" w:hAnsi="宋体"/>
                <w:color w:val="000000"/>
                <w:szCs w:val="21"/>
              </w:rPr>
            </w:pPr>
            <w:r>
              <w:rPr>
                <w:rFonts w:hint="eastAsia" w:ascii="宋体" w:hAnsi="宋体"/>
                <w:color w:val="000000"/>
                <w:szCs w:val="21"/>
              </w:rPr>
              <w:t xml:space="preserve"> 89</w:t>
            </w:r>
          </w:p>
        </w:tc>
        <w:tc>
          <w:tcPr>
            <w:tcW w:w="859" w:type="dxa"/>
            <w:vAlign w:val="top"/>
          </w:tcPr>
          <w:p>
            <w:pPr>
              <w:spacing w:line="460" w:lineRule="exact"/>
              <w:contextualSpacing/>
              <w:jc w:val="center"/>
              <w:rPr>
                <w:rFonts w:ascii="宋体" w:hAnsi="宋体"/>
                <w:szCs w:val="21"/>
              </w:rPr>
            </w:pPr>
            <w:r>
              <w:rPr>
                <w:rFonts w:hint="eastAsia" w:ascii="宋体" w:hAnsi="宋体"/>
                <w:szCs w:val="21"/>
              </w:rPr>
              <w:t xml:space="preserve">95.70% </w:t>
            </w:r>
          </w:p>
        </w:tc>
        <w:tc>
          <w:tcPr>
            <w:tcW w:w="757" w:type="dxa"/>
            <w:vAlign w:val="top"/>
          </w:tcPr>
          <w:p>
            <w:pPr>
              <w:spacing w:line="460" w:lineRule="exact"/>
              <w:contextualSpacing/>
              <w:jc w:val="center"/>
              <w:rPr>
                <w:rFonts w:ascii="宋体" w:hAnsi="宋体"/>
                <w:szCs w:val="21"/>
              </w:rPr>
            </w:pPr>
            <w:r>
              <w:rPr>
                <w:rFonts w:hint="eastAsia" w:ascii="宋体" w:hAnsi="宋体"/>
                <w:szCs w:val="21"/>
              </w:rPr>
              <w:t>100%</w:t>
            </w:r>
          </w:p>
        </w:tc>
        <w:tc>
          <w:tcPr>
            <w:tcW w:w="1116" w:type="dxa"/>
            <w:vAlign w:val="top"/>
          </w:tcPr>
          <w:p>
            <w:pPr>
              <w:spacing w:line="460" w:lineRule="exact"/>
              <w:contextualSpacing/>
              <w:rPr>
                <w:rFonts w:ascii="宋体" w:hAnsi="宋体"/>
                <w:szCs w:val="21"/>
              </w:rPr>
            </w:pPr>
            <w:r>
              <w:rPr>
                <w:rFonts w:hint="eastAsia" w:ascii="宋体" w:hAnsi="宋体"/>
                <w:szCs w:val="21"/>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15" w:hRule="atLeast"/>
        </w:trPr>
        <w:tc>
          <w:tcPr>
            <w:tcW w:w="2266" w:type="dxa"/>
            <w:gridSpan w:val="2"/>
            <w:vAlign w:val="top"/>
          </w:tcPr>
          <w:p>
            <w:pPr>
              <w:spacing w:line="460" w:lineRule="exact"/>
              <w:contextualSpacing/>
              <w:jc w:val="center"/>
              <w:rPr>
                <w:rFonts w:ascii="宋体" w:hAnsi="宋体"/>
                <w:szCs w:val="21"/>
              </w:rPr>
            </w:pPr>
            <w:r>
              <w:rPr>
                <w:rFonts w:hint="eastAsia" w:ascii="宋体" w:hAnsi="宋体"/>
                <w:szCs w:val="21"/>
              </w:rPr>
              <w:t>合 计</w:t>
            </w:r>
          </w:p>
        </w:tc>
        <w:tc>
          <w:tcPr>
            <w:tcW w:w="611" w:type="dxa"/>
            <w:vAlign w:val="top"/>
          </w:tcPr>
          <w:p>
            <w:pPr>
              <w:spacing w:line="460" w:lineRule="exact"/>
              <w:contextualSpacing/>
              <w:jc w:val="center"/>
              <w:rPr>
                <w:rFonts w:ascii="宋体" w:hAnsi="宋体"/>
                <w:szCs w:val="21"/>
              </w:rPr>
            </w:pPr>
            <w:r>
              <w:rPr>
                <w:rFonts w:hint="eastAsia" w:ascii="宋体" w:hAnsi="宋体"/>
                <w:szCs w:val="21"/>
              </w:rPr>
              <w:t>1257</w:t>
            </w:r>
          </w:p>
        </w:tc>
        <w:tc>
          <w:tcPr>
            <w:tcW w:w="605" w:type="dxa"/>
            <w:vAlign w:val="top"/>
          </w:tcPr>
          <w:p>
            <w:pPr>
              <w:spacing w:line="460" w:lineRule="exact"/>
              <w:contextualSpacing/>
              <w:jc w:val="center"/>
              <w:rPr>
                <w:rFonts w:ascii="宋体" w:hAnsi="宋体"/>
                <w:szCs w:val="21"/>
              </w:rPr>
            </w:pPr>
            <w:r>
              <w:rPr>
                <w:rFonts w:hint="eastAsia" w:ascii="宋体" w:hAnsi="宋体"/>
                <w:szCs w:val="21"/>
              </w:rPr>
              <w:t>982</w:t>
            </w:r>
          </w:p>
        </w:tc>
        <w:tc>
          <w:tcPr>
            <w:tcW w:w="777" w:type="dxa"/>
            <w:vAlign w:val="top"/>
          </w:tcPr>
          <w:p>
            <w:pPr>
              <w:spacing w:line="460" w:lineRule="exact"/>
              <w:contextualSpacing/>
              <w:jc w:val="center"/>
              <w:rPr>
                <w:rFonts w:ascii="宋体" w:hAnsi="宋体"/>
                <w:szCs w:val="21"/>
              </w:rPr>
            </w:pPr>
            <w:r>
              <w:rPr>
                <w:rFonts w:hint="eastAsia" w:ascii="宋体" w:hAnsi="宋体"/>
                <w:szCs w:val="21"/>
              </w:rPr>
              <w:t>0</w:t>
            </w:r>
          </w:p>
        </w:tc>
        <w:tc>
          <w:tcPr>
            <w:tcW w:w="778" w:type="dxa"/>
            <w:vAlign w:val="top"/>
          </w:tcPr>
          <w:p>
            <w:pPr>
              <w:spacing w:line="460" w:lineRule="exact"/>
              <w:contextualSpacing/>
              <w:jc w:val="center"/>
              <w:rPr>
                <w:rFonts w:ascii="宋体" w:hAnsi="宋体"/>
                <w:szCs w:val="21"/>
              </w:rPr>
            </w:pPr>
            <w:r>
              <w:rPr>
                <w:rFonts w:hint="eastAsia" w:ascii="宋体" w:hAnsi="宋体"/>
                <w:szCs w:val="21"/>
              </w:rPr>
              <w:t>263</w:t>
            </w:r>
          </w:p>
        </w:tc>
        <w:tc>
          <w:tcPr>
            <w:tcW w:w="715" w:type="dxa"/>
            <w:vAlign w:val="top"/>
          </w:tcPr>
          <w:p>
            <w:pPr>
              <w:spacing w:line="460" w:lineRule="exact"/>
              <w:contextualSpacing/>
              <w:jc w:val="center"/>
              <w:rPr>
                <w:rFonts w:ascii="宋体" w:hAnsi="宋体"/>
                <w:szCs w:val="21"/>
              </w:rPr>
            </w:pPr>
            <w:r>
              <w:rPr>
                <w:rFonts w:hint="eastAsia" w:ascii="宋体" w:hAnsi="宋体"/>
                <w:szCs w:val="21"/>
              </w:rPr>
              <w:t>12</w:t>
            </w:r>
          </w:p>
        </w:tc>
        <w:tc>
          <w:tcPr>
            <w:tcW w:w="744" w:type="dxa"/>
            <w:vAlign w:val="top"/>
          </w:tcPr>
          <w:p>
            <w:pPr>
              <w:spacing w:line="460" w:lineRule="exact"/>
              <w:contextualSpacing/>
              <w:jc w:val="center"/>
              <w:rPr>
                <w:rFonts w:ascii="宋体" w:hAnsi="宋体"/>
                <w:szCs w:val="21"/>
              </w:rPr>
            </w:pPr>
            <w:r>
              <w:rPr>
                <w:rFonts w:hint="eastAsia" w:ascii="宋体" w:hAnsi="宋体"/>
                <w:szCs w:val="21"/>
              </w:rPr>
              <w:t xml:space="preserve">1245 </w:t>
            </w:r>
          </w:p>
        </w:tc>
        <w:tc>
          <w:tcPr>
            <w:tcW w:w="859" w:type="dxa"/>
            <w:vAlign w:val="top"/>
          </w:tcPr>
          <w:p>
            <w:pPr>
              <w:spacing w:line="460" w:lineRule="exact"/>
              <w:contextualSpacing/>
              <w:jc w:val="center"/>
              <w:rPr>
                <w:rFonts w:ascii="宋体" w:hAnsi="宋体"/>
                <w:szCs w:val="21"/>
              </w:rPr>
            </w:pPr>
            <w:r>
              <w:rPr>
                <w:rFonts w:hint="eastAsia" w:ascii="宋体" w:hAnsi="宋体"/>
                <w:szCs w:val="21"/>
              </w:rPr>
              <w:t xml:space="preserve">99.05% </w:t>
            </w:r>
          </w:p>
        </w:tc>
        <w:tc>
          <w:tcPr>
            <w:tcW w:w="757" w:type="dxa"/>
            <w:vAlign w:val="top"/>
          </w:tcPr>
          <w:p>
            <w:pPr>
              <w:spacing w:line="460" w:lineRule="exact"/>
              <w:contextualSpacing/>
              <w:jc w:val="center"/>
              <w:rPr>
                <w:rFonts w:ascii="宋体" w:hAnsi="宋体"/>
                <w:szCs w:val="21"/>
              </w:rPr>
            </w:pPr>
          </w:p>
        </w:tc>
        <w:tc>
          <w:tcPr>
            <w:tcW w:w="1116" w:type="dxa"/>
            <w:vAlign w:val="top"/>
          </w:tcPr>
          <w:p>
            <w:pPr>
              <w:spacing w:line="460" w:lineRule="exact"/>
              <w:contextualSpacing/>
              <w:rPr>
                <w:rFonts w:ascii="宋体" w:hAnsi="宋体"/>
                <w:szCs w:val="21"/>
              </w:rPr>
            </w:pPr>
          </w:p>
        </w:tc>
      </w:tr>
    </w:tbl>
    <w:p>
      <w:pPr>
        <w:widowControl/>
        <w:spacing w:line="460" w:lineRule="exact"/>
        <w:contextualSpacing/>
        <w:rPr>
          <w:rFonts w:ascii="宋体" w:hAnsi="宋体" w:cs="宋体"/>
          <w:color w:val="3C3C3C"/>
          <w:kern w:val="0"/>
          <w:szCs w:val="21"/>
        </w:rPr>
      </w:pPr>
    </w:p>
    <w:p>
      <w:pPr>
        <w:widowControl/>
        <w:spacing w:line="460" w:lineRule="exact"/>
        <w:ind w:firstLine="472" w:firstLineChars="196"/>
        <w:contextualSpacing/>
        <w:rPr>
          <w:rFonts w:ascii="宋体" w:hAnsi="宋体" w:cs="宋体"/>
          <w:color w:val="3C3C3C"/>
          <w:kern w:val="0"/>
          <w:sz w:val="24"/>
          <w:szCs w:val="24"/>
          <w:shd w:val="clear" w:color="auto" w:fill="FFFFFF"/>
        </w:rPr>
      </w:pPr>
      <w:r>
        <w:rPr>
          <w:rFonts w:hint="eastAsia" w:ascii="宋体" w:hAnsi="宋体" w:cs="宋体"/>
          <w:b/>
          <w:bCs/>
          <w:color w:val="3C3C3C"/>
          <w:kern w:val="0"/>
          <w:sz w:val="24"/>
          <w:szCs w:val="24"/>
          <w:shd w:val="clear" w:color="auto" w:fill="FFFFFF"/>
        </w:rPr>
        <w:t>表7　 就业率、对口就业率、初次就业月收入与创业率比较一览表</w:t>
      </w:r>
    </w:p>
    <w:tbl>
      <w:tblPr>
        <w:tblW w:w="85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
      <w:tblGrid>
        <w:gridCol w:w="1710"/>
        <w:gridCol w:w="1290"/>
        <w:gridCol w:w="1800"/>
        <w:gridCol w:w="2520"/>
        <w:gridCol w:w="121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c>
          <w:tcPr>
            <w:tcW w:w="171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项目</w:t>
            </w:r>
          </w:p>
        </w:tc>
        <w:tc>
          <w:tcPr>
            <w:tcW w:w="129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就业率（%）</w:t>
            </w:r>
          </w:p>
        </w:tc>
        <w:tc>
          <w:tcPr>
            <w:tcW w:w="180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对口就业率（%）</w:t>
            </w:r>
          </w:p>
        </w:tc>
        <w:tc>
          <w:tcPr>
            <w:tcW w:w="252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初次就业月收入（元）</w:t>
            </w:r>
          </w:p>
        </w:tc>
        <w:tc>
          <w:tcPr>
            <w:tcW w:w="1215"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创业率（%）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c>
          <w:tcPr>
            <w:tcW w:w="171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2015年</w:t>
            </w:r>
          </w:p>
        </w:tc>
        <w:tc>
          <w:tcPr>
            <w:tcW w:w="129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99.02</w:t>
            </w:r>
          </w:p>
        </w:tc>
        <w:tc>
          <w:tcPr>
            <w:tcW w:w="180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100</w:t>
            </w:r>
          </w:p>
        </w:tc>
        <w:tc>
          <w:tcPr>
            <w:tcW w:w="252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2300－3000</w:t>
            </w:r>
          </w:p>
        </w:tc>
        <w:tc>
          <w:tcPr>
            <w:tcW w:w="1215"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left w:w="0" w:type="dxa"/>
            <w:right w:w="0" w:type="dxa"/>
          </w:tblCellMar>
        </w:tblPrEx>
        <w:tc>
          <w:tcPr>
            <w:tcW w:w="171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5016年</w:t>
            </w:r>
          </w:p>
        </w:tc>
        <w:tc>
          <w:tcPr>
            <w:tcW w:w="129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99.05</w:t>
            </w:r>
          </w:p>
        </w:tc>
        <w:tc>
          <w:tcPr>
            <w:tcW w:w="180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100</w:t>
            </w:r>
          </w:p>
        </w:tc>
        <w:tc>
          <w:tcPr>
            <w:tcW w:w="2520"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2500－3500</w:t>
            </w:r>
          </w:p>
        </w:tc>
        <w:tc>
          <w:tcPr>
            <w:tcW w:w="1215" w:type="dxa"/>
            <w:tcBorders>
              <w:top w:val="outset" w:color="auto" w:sz="6" w:space="0"/>
              <w:left w:val="outset" w:color="auto" w:sz="6" w:space="0"/>
              <w:bottom w:val="outset" w:color="auto" w:sz="6" w:space="0"/>
              <w:right w:val="outset" w:color="auto" w:sz="6" w:space="0"/>
            </w:tcBorders>
            <w:vAlign w:val="top"/>
          </w:tcPr>
          <w:p>
            <w:pPr>
              <w:widowControl/>
              <w:spacing w:line="460" w:lineRule="exact"/>
              <w:contextualSpacing/>
              <w:jc w:val="center"/>
              <w:rPr>
                <w:rFonts w:ascii="宋体" w:hAnsi="宋体" w:cs="宋体"/>
                <w:bCs/>
                <w:color w:val="000000"/>
                <w:kern w:val="0"/>
                <w:szCs w:val="21"/>
              </w:rPr>
            </w:pPr>
            <w:r>
              <w:rPr>
                <w:rFonts w:hint="eastAsia" w:ascii="宋体" w:hAnsi="宋体" w:cs="宋体"/>
                <w:bCs/>
                <w:color w:val="000000"/>
                <w:kern w:val="0"/>
                <w:szCs w:val="21"/>
              </w:rPr>
              <w:t>0</w:t>
            </w:r>
          </w:p>
        </w:tc>
      </w:tr>
    </w:tbl>
    <w:p>
      <w:pPr>
        <w:spacing w:line="460" w:lineRule="exact"/>
        <w:contextualSpacing/>
        <w:rPr>
          <w:rFonts w:ascii="宋体" w:hAnsi="宋体" w:cs="黑体"/>
          <w:sz w:val="24"/>
          <w:szCs w:val="24"/>
        </w:rPr>
      </w:pP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 xml:space="preserve">2.5 </w:t>
      </w:r>
      <w:r>
        <w:rPr>
          <w:rFonts w:ascii="宋体" w:hAnsi="宋体" w:cs="宋体"/>
          <w:kern w:val="0"/>
          <w:sz w:val="24"/>
          <w:szCs w:val="24"/>
        </w:rPr>
        <w:t>职业发展</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2.5.</w:t>
      </w:r>
      <w:r>
        <w:rPr>
          <w:rFonts w:ascii="宋体" w:hAnsi="宋体" w:cs="宋体"/>
          <w:kern w:val="0"/>
          <w:sz w:val="24"/>
          <w:szCs w:val="24"/>
        </w:rPr>
        <w:t>1学习能力</w:t>
      </w:r>
    </w:p>
    <w:p>
      <w:pPr>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学校</w:t>
      </w:r>
      <w:r>
        <w:rPr>
          <w:rFonts w:ascii="宋体" w:hAnsi="宋体" w:cs="宋体"/>
          <w:kern w:val="0"/>
          <w:sz w:val="24"/>
          <w:szCs w:val="24"/>
        </w:rPr>
        <w:t>不断通过教学模式改革和课堂教学改革，为学生创造良好的学习环境，不断提高学生求知、做事和发展的能力，树立终身学习的理念，与时俱进。首先教育学生要明确学习目标，并为达到自己的目标而不懈努力，变</w:t>
      </w:r>
      <w:r>
        <w:rPr>
          <w:rFonts w:hint="eastAsia" w:ascii="宋体" w:hAnsi="宋体" w:cs="宋体"/>
          <w:kern w:val="0"/>
          <w:sz w:val="24"/>
          <w:szCs w:val="24"/>
        </w:rPr>
        <w:t>“</w:t>
      </w:r>
      <w:r>
        <w:rPr>
          <w:rFonts w:ascii="宋体" w:hAnsi="宋体" w:cs="宋体"/>
          <w:kern w:val="0"/>
          <w:sz w:val="24"/>
          <w:szCs w:val="24"/>
        </w:rPr>
        <w:t>要我学</w:t>
      </w:r>
      <w:r>
        <w:rPr>
          <w:rFonts w:hint="eastAsia" w:ascii="宋体" w:hAnsi="宋体" w:cs="宋体"/>
          <w:kern w:val="0"/>
          <w:sz w:val="24"/>
          <w:szCs w:val="24"/>
        </w:rPr>
        <w:t>”</w:t>
      </w:r>
      <w:r>
        <w:rPr>
          <w:rFonts w:ascii="宋体" w:hAnsi="宋体" w:cs="宋体"/>
          <w:kern w:val="0"/>
          <w:sz w:val="24"/>
          <w:szCs w:val="24"/>
        </w:rPr>
        <w:t>为</w:t>
      </w:r>
      <w:r>
        <w:rPr>
          <w:rFonts w:hint="eastAsia" w:ascii="宋体" w:hAnsi="宋体" w:cs="宋体"/>
          <w:kern w:val="0"/>
          <w:sz w:val="24"/>
          <w:szCs w:val="24"/>
        </w:rPr>
        <w:t>“</w:t>
      </w:r>
      <w:r>
        <w:rPr>
          <w:rFonts w:ascii="宋体" w:hAnsi="宋体" w:cs="宋体"/>
          <w:kern w:val="0"/>
          <w:sz w:val="24"/>
          <w:szCs w:val="24"/>
        </w:rPr>
        <w:t>我要学</w:t>
      </w:r>
      <w:r>
        <w:rPr>
          <w:rFonts w:hint="eastAsia" w:ascii="宋体" w:hAnsi="宋体" w:cs="宋体"/>
          <w:kern w:val="0"/>
          <w:sz w:val="24"/>
          <w:szCs w:val="24"/>
        </w:rPr>
        <w:t>”</w:t>
      </w:r>
      <w:r>
        <w:rPr>
          <w:rFonts w:ascii="宋体" w:hAnsi="宋体" w:cs="宋体"/>
          <w:kern w:val="0"/>
          <w:sz w:val="24"/>
          <w:szCs w:val="24"/>
        </w:rPr>
        <w:t>；其次是在教师的指导下掌握科学的学习方法，并善于用科学的学习方法获取知识，提高分析和解决问题的能力，即</w:t>
      </w:r>
      <w:r>
        <w:rPr>
          <w:rFonts w:hint="eastAsia" w:ascii="宋体" w:hAnsi="宋体" w:cs="宋体"/>
          <w:kern w:val="0"/>
          <w:sz w:val="24"/>
          <w:szCs w:val="24"/>
        </w:rPr>
        <w:t>“</w:t>
      </w:r>
      <w:r>
        <w:rPr>
          <w:rFonts w:ascii="宋体" w:hAnsi="宋体" w:cs="宋体"/>
          <w:kern w:val="0"/>
          <w:sz w:val="24"/>
          <w:szCs w:val="24"/>
        </w:rPr>
        <w:t>会学习</w:t>
      </w:r>
      <w:r>
        <w:rPr>
          <w:rFonts w:hint="eastAsia" w:ascii="宋体" w:hAnsi="宋体" w:cs="宋体"/>
          <w:kern w:val="0"/>
          <w:sz w:val="24"/>
          <w:szCs w:val="24"/>
        </w:rPr>
        <w:t>”</w:t>
      </w:r>
      <w:r>
        <w:rPr>
          <w:rFonts w:ascii="宋体" w:hAnsi="宋体" w:cs="宋体"/>
          <w:kern w:val="0"/>
          <w:sz w:val="24"/>
          <w:szCs w:val="24"/>
        </w:rPr>
        <w:t>；第三是通过实训课教学提高学生的动手能力，刻苦训练，不断提高技能水平，完成从理论知识到实践技能的转变。</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2.5.</w:t>
      </w:r>
      <w:r>
        <w:rPr>
          <w:rFonts w:ascii="宋体" w:hAnsi="宋体" w:cs="宋体"/>
          <w:kern w:val="0"/>
          <w:sz w:val="24"/>
          <w:szCs w:val="24"/>
        </w:rPr>
        <w:t>2</w:t>
      </w:r>
      <w:r>
        <w:rPr>
          <w:rFonts w:hint="eastAsia" w:ascii="宋体" w:hAnsi="宋体" w:cs="宋体"/>
          <w:kern w:val="0"/>
          <w:sz w:val="24"/>
          <w:szCs w:val="24"/>
        </w:rPr>
        <w:t xml:space="preserve"> </w:t>
      </w:r>
      <w:r>
        <w:rPr>
          <w:rFonts w:ascii="宋体" w:hAnsi="宋体" w:cs="宋体"/>
          <w:kern w:val="0"/>
          <w:sz w:val="24"/>
          <w:szCs w:val="24"/>
        </w:rPr>
        <w:t>岗位适应能力</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学校通过建立企业实训基地，为学生营造真实的工作环境，以第二课堂和校外社会实践等多种活动为载体，培养学生的团队精神和协作能力，采用</w:t>
      </w:r>
      <w:r>
        <w:rPr>
          <w:rFonts w:hint="eastAsia" w:ascii="宋体" w:hAnsi="宋体" w:cs="宋体"/>
          <w:kern w:val="0"/>
          <w:sz w:val="24"/>
          <w:szCs w:val="24"/>
        </w:rPr>
        <w:t>“</w:t>
      </w:r>
      <w:r>
        <w:rPr>
          <w:rFonts w:ascii="宋体" w:hAnsi="宋体" w:cs="宋体"/>
          <w:kern w:val="0"/>
          <w:sz w:val="24"/>
          <w:szCs w:val="24"/>
        </w:rPr>
        <w:t>校企合作、工学结合</w:t>
      </w:r>
      <w:r>
        <w:rPr>
          <w:rFonts w:hint="eastAsia" w:ascii="宋体" w:hAnsi="宋体" w:cs="宋体"/>
          <w:kern w:val="0"/>
          <w:sz w:val="24"/>
          <w:szCs w:val="24"/>
        </w:rPr>
        <w:t>”</w:t>
      </w:r>
      <w:r>
        <w:rPr>
          <w:rFonts w:ascii="宋体" w:hAnsi="宋体" w:cs="宋体"/>
          <w:kern w:val="0"/>
          <w:sz w:val="24"/>
          <w:szCs w:val="24"/>
        </w:rPr>
        <w:t>的人才培养模式，提高学生的专业能力和职业素养，学生通过参加社会实践提高技能和观察社会，学会了冷静而理智地审视自己的未来和人生，每个学生都结合自己的实际情况，做出了切实可行的职业生涯规划，同时通过在社会实践，心理适应能力和人际交往能力也有所提高，不断适应岗位要求，为完成学校人到职业人的转变打下了基础。</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2.5.</w:t>
      </w:r>
      <w:r>
        <w:rPr>
          <w:rFonts w:ascii="宋体" w:hAnsi="宋体" w:cs="宋体"/>
          <w:kern w:val="0"/>
          <w:sz w:val="24"/>
          <w:szCs w:val="24"/>
        </w:rPr>
        <w:t>3</w:t>
      </w:r>
      <w:r>
        <w:rPr>
          <w:rFonts w:hint="eastAsia" w:ascii="宋体" w:hAnsi="宋体" w:cs="宋体"/>
          <w:kern w:val="0"/>
          <w:sz w:val="24"/>
          <w:szCs w:val="24"/>
        </w:rPr>
        <w:t xml:space="preserve"> </w:t>
      </w:r>
      <w:r>
        <w:rPr>
          <w:rFonts w:ascii="宋体" w:hAnsi="宋体" w:cs="宋体"/>
          <w:kern w:val="0"/>
          <w:sz w:val="24"/>
          <w:szCs w:val="24"/>
        </w:rPr>
        <w:t>岗位迁移能力</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从学生入学开始，就分年级分阶段对学生进行职业生涯规划指导、心理健康就业心理指导、学业指导、择业指导，培养了学生良好的职业化心态，树立了科学的职业生涯发展观和正确的就业价值观，学生适应岗位转换的能力不断增强，从心理到技能提高了岗位迁移能力。在加强专业技能修炼的同时，学校针对学生的不同兴趣，利用业余时间开展一专多能的选修课，大大提高了学生的岗位迁移能力。</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2.5.</w:t>
      </w:r>
      <w:r>
        <w:rPr>
          <w:rFonts w:ascii="宋体" w:hAnsi="宋体" w:cs="宋体"/>
          <w:kern w:val="0"/>
          <w:sz w:val="24"/>
          <w:szCs w:val="24"/>
        </w:rPr>
        <w:t>4</w:t>
      </w:r>
      <w:r>
        <w:rPr>
          <w:rFonts w:hint="eastAsia" w:ascii="宋体" w:hAnsi="宋体" w:cs="宋体"/>
          <w:kern w:val="0"/>
          <w:sz w:val="24"/>
          <w:szCs w:val="24"/>
        </w:rPr>
        <w:t xml:space="preserve"> </w:t>
      </w:r>
      <w:r>
        <w:rPr>
          <w:rFonts w:ascii="宋体" w:hAnsi="宋体" w:cs="宋体"/>
          <w:kern w:val="0"/>
          <w:sz w:val="24"/>
          <w:szCs w:val="24"/>
        </w:rPr>
        <w:t>创新创业能力</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一贯重视培养学生的创业意识、创业精神、创新思维和创业能力，坚持不懈地开展创业教育，鼓励学生积极参与自主创业，不但重视创新创业课程的教学，营造良好的创业氛围，给学生提供创业实践的舞台，为今后的发展开辟更多更广的天地。学校配备</w:t>
      </w:r>
      <w:r>
        <w:rPr>
          <w:rFonts w:hint="eastAsia" w:ascii="宋体" w:hAnsi="宋体" w:cs="宋体"/>
          <w:color w:val="FF0000"/>
          <w:kern w:val="0"/>
          <w:sz w:val="24"/>
          <w:szCs w:val="24"/>
        </w:rPr>
        <w:t>3</w:t>
      </w:r>
      <w:r>
        <w:rPr>
          <w:rFonts w:ascii="宋体" w:hAnsi="宋体" w:cs="宋体"/>
          <w:kern w:val="0"/>
          <w:sz w:val="24"/>
          <w:szCs w:val="24"/>
        </w:rPr>
        <w:t>名二级职业指导师，为学生的自主创业提供优质的服务。</w:t>
      </w:r>
    </w:p>
    <w:p>
      <w:pPr>
        <w:widowControl/>
        <w:spacing w:line="460" w:lineRule="exact"/>
        <w:ind w:firstLine="354" w:firstLineChars="147"/>
        <w:contextualSpacing/>
        <w:jc w:val="left"/>
        <w:rPr>
          <w:rFonts w:ascii="宋体" w:hAnsi="宋体" w:cs="宋体"/>
          <w:b/>
          <w:kern w:val="0"/>
          <w:sz w:val="24"/>
          <w:szCs w:val="24"/>
        </w:rPr>
      </w:pPr>
      <w:r>
        <w:rPr>
          <w:rFonts w:hint="eastAsia" w:ascii="宋体" w:hAnsi="宋体" w:cs="宋体"/>
          <w:b/>
          <w:kern w:val="0"/>
          <w:sz w:val="24"/>
          <w:szCs w:val="24"/>
        </w:rPr>
        <w:t>3.</w:t>
      </w:r>
      <w:r>
        <w:rPr>
          <w:rFonts w:ascii="宋体" w:hAnsi="宋体" w:cs="宋体"/>
          <w:b/>
          <w:kern w:val="0"/>
          <w:sz w:val="24"/>
          <w:szCs w:val="24"/>
        </w:rPr>
        <w:t>质量保障措施</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 xml:space="preserve">3.1 </w:t>
      </w:r>
      <w:r>
        <w:rPr>
          <w:rFonts w:ascii="宋体" w:hAnsi="宋体" w:cs="宋体"/>
          <w:kern w:val="0"/>
          <w:sz w:val="24"/>
          <w:szCs w:val="24"/>
        </w:rPr>
        <w:t>专业动态调整</w:t>
      </w:r>
      <w:r>
        <w:rPr>
          <w:rFonts w:hint="eastAsia" w:ascii="宋体" w:hAnsi="宋体" w:cs="宋体"/>
          <w:kern w:val="0"/>
          <w:sz w:val="24"/>
          <w:szCs w:val="24"/>
        </w:rPr>
        <w:t>    </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专业设置动态调整与结构优化方面主要做了以下两方面工作：</w:t>
      </w:r>
    </w:p>
    <w:p>
      <w:pPr>
        <w:widowControl/>
        <w:spacing w:line="460" w:lineRule="exact"/>
        <w:ind w:firstLine="560"/>
        <w:contextualSpacing/>
        <w:jc w:val="left"/>
        <w:rPr>
          <w:rFonts w:ascii="宋体" w:hAnsi="宋体" w:cs="宋体"/>
          <w:kern w:val="0"/>
          <w:sz w:val="24"/>
          <w:szCs w:val="24"/>
        </w:rPr>
      </w:pPr>
      <w:r>
        <w:rPr>
          <w:rFonts w:hint="eastAsia" w:ascii="宋体" w:hAnsi="宋体" w:cs="宋体"/>
          <w:kern w:val="0"/>
          <w:sz w:val="24"/>
          <w:szCs w:val="24"/>
        </w:rPr>
        <w:t>一是对接区域经济发展，动态调整专业布局。我们紧密对接海南国际旅游島的经济发展动态调整专业布局，分别开设了《酒店服务与管理》《导游服务》《旅游管理》《高尔夫球服务》《中、西餐烹饪》《旅游财会》等专业以及大专班。</w:t>
      </w:r>
    </w:p>
    <w:p>
      <w:pPr>
        <w:widowControl/>
        <w:spacing w:line="460" w:lineRule="exact"/>
        <w:ind w:firstLine="562"/>
        <w:contextualSpacing/>
        <w:jc w:val="left"/>
        <w:rPr>
          <w:rFonts w:ascii="宋体" w:hAnsi="宋体" w:cs="宋体"/>
          <w:kern w:val="0"/>
          <w:sz w:val="24"/>
          <w:szCs w:val="24"/>
        </w:rPr>
      </w:pPr>
      <w:r>
        <w:rPr>
          <w:rFonts w:hint="eastAsia" w:ascii="宋体" w:hAnsi="宋体" w:cs="宋体"/>
          <w:kern w:val="0"/>
          <w:sz w:val="24"/>
          <w:szCs w:val="24"/>
        </w:rPr>
        <w:t>二是创新人才培养方案，优化课程体系结构。学校的示范校重点建设专业全部开展了人才培养工作调研，按照专业对接产业的要求形成了体现专业特色、符合市场需求、形成“德技双馨、理实一体”深受学生欢迎的“4F”人才培养模式。比如：导游服务专业“FACE”型人才培养模式，培养国际旅游岛民间大使，目标能力为：Friendly，友善的；Action，行动；Culture，文化；Energy，有活力的。高星级饭店运营与管理“FUN”型人才培养模式，培养阳光、自信、乐观的高技能酒店服务人才，目标能力为：Friendly，友善的；Universal，全球化的；Neat，干净清洁的。</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 xml:space="preserve">3.2 </w:t>
      </w:r>
      <w:r>
        <w:rPr>
          <w:rFonts w:ascii="宋体" w:hAnsi="宋体" w:cs="宋体"/>
          <w:kern w:val="0"/>
          <w:sz w:val="24"/>
          <w:szCs w:val="24"/>
        </w:rPr>
        <w:t>教育教学改革</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1</w:t>
      </w:r>
      <w:r>
        <w:rPr>
          <w:rFonts w:hint="eastAsia" w:ascii="宋体" w:hAnsi="宋体" w:cs="宋体"/>
          <w:kern w:val="0"/>
          <w:sz w:val="24"/>
          <w:szCs w:val="24"/>
        </w:rPr>
        <w:t xml:space="preserve"> </w:t>
      </w:r>
      <w:r>
        <w:rPr>
          <w:rFonts w:ascii="宋体" w:hAnsi="宋体" w:cs="宋体"/>
          <w:kern w:val="0"/>
          <w:sz w:val="24"/>
          <w:szCs w:val="24"/>
        </w:rPr>
        <w:t>学校公共基础课</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学校开设有数学、语文、英语、德育、体育、计算机应用、心理健康教育、安全教育和公共艺术课等公共基础课，确保每个专业的学生都掌握必备的文化基础知识。</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2专业设置</w:t>
      </w:r>
    </w:p>
    <w:p>
      <w:pPr>
        <w:widowControl/>
        <w:spacing w:line="460" w:lineRule="exact"/>
        <w:ind w:firstLine="2841" w:firstLineChars="1179"/>
        <w:contextualSpacing/>
        <w:rPr>
          <w:rFonts w:ascii="宋体" w:hAnsi="宋体" w:cs="宋体"/>
          <w:b/>
          <w:kern w:val="0"/>
          <w:sz w:val="24"/>
          <w:szCs w:val="24"/>
        </w:rPr>
      </w:pPr>
      <w:r>
        <w:rPr>
          <w:rFonts w:ascii="宋体" w:hAnsi="宋体" w:cs="宋体"/>
          <w:b/>
          <w:kern w:val="0"/>
          <w:sz w:val="24"/>
          <w:szCs w:val="24"/>
        </w:rPr>
        <w:t>表</w:t>
      </w:r>
      <w:r>
        <w:rPr>
          <w:rFonts w:hint="eastAsia" w:ascii="宋体" w:hAnsi="宋体" w:cs="宋体"/>
          <w:b/>
          <w:kern w:val="0"/>
          <w:sz w:val="24"/>
          <w:szCs w:val="24"/>
        </w:rPr>
        <w:t>8　　</w:t>
      </w:r>
      <w:r>
        <w:rPr>
          <w:rFonts w:ascii="宋体" w:hAnsi="宋体" w:cs="宋体"/>
          <w:b/>
          <w:kern w:val="0"/>
          <w:sz w:val="24"/>
          <w:szCs w:val="24"/>
        </w:rPr>
        <w:t>专业设置一览表</w:t>
      </w:r>
    </w:p>
    <w:tbl>
      <w:tblPr>
        <w:tblW w:w="9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60"/>
        <w:gridCol w:w="1133"/>
        <w:gridCol w:w="1276"/>
        <w:gridCol w:w="2976"/>
        <w:gridCol w:w="1447"/>
        <w:gridCol w:w="1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序号</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学习层次</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专业代码</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专业名称</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学历</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学制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本科教育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130200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旅游服务与管理</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中专、本科</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2</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本科教育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130100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高星级饭店服务与管理</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中专、本科</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3+4年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大专教育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130200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旅游服务与管理（连读）</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中专、大专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4</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大专教育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130100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高星级饭店服务与管理（连读）</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中专、大专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5</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大专教育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130200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旅游服务与管理（分段）</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中专、大专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6</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大专教育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130100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高星级饭店服务与管理（分段）</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中专、大专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3+2年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7</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130100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高星级饭店服务与管理</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8</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130200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旅游服务与管理</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9</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130400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中文导游服务</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10</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130300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旅游外语</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11</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130700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商务俄语</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12</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110400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休闲服务</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130700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中餐烹饪与营养膳食</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0" w:type="dxa"/>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14</w:t>
            </w:r>
          </w:p>
        </w:tc>
        <w:tc>
          <w:tcPr>
            <w:tcW w:w="1193" w:type="dxa"/>
            <w:gridSpan w:val="2"/>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130800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西餐烹饪</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0" w:type="dxa"/>
            <w:gridSpan w:val="2"/>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15</w:t>
            </w:r>
          </w:p>
        </w:tc>
        <w:tc>
          <w:tcPr>
            <w:tcW w:w="1133" w:type="dxa"/>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120200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会计电算化</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60" w:type="dxa"/>
            <w:gridSpan w:val="2"/>
            <w:tcBorders>
              <w:righ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16</w:t>
            </w:r>
          </w:p>
        </w:tc>
        <w:tc>
          <w:tcPr>
            <w:tcW w:w="1133" w:type="dxa"/>
            <w:tcBorders>
              <w:left w:val="single" w:color="auto" w:sz="4" w:space="0"/>
            </w:tcBorders>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中专教育</w:t>
            </w:r>
          </w:p>
        </w:tc>
        <w:tc>
          <w:tcPr>
            <w:tcW w:w="12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121000</w:t>
            </w:r>
          </w:p>
        </w:tc>
        <w:tc>
          <w:tcPr>
            <w:tcW w:w="2976"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市场营销</w:t>
            </w:r>
          </w:p>
        </w:tc>
        <w:tc>
          <w:tcPr>
            <w:tcW w:w="1447"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中专</w:t>
            </w:r>
          </w:p>
        </w:tc>
        <w:tc>
          <w:tcPr>
            <w:tcW w:w="1949" w:type="dxa"/>
            <w:vAlign w:val="top"/>
          </w:tcPr>
          <w:p>
            <w:pPr>
              <w:widowControl/>
              <w:spacing w:line="460" w:lineRule="exact"/>
              <w:contextualSpacing/>
              <w:jc w:val="center"/>
              <w:rPr>
                <w:rFonts w:ascii="宋体" w:hAnsi="宋体" w:cs="宋体"/>
                <w:kern w:val="0"/>
                <w:szCs w:val="21"/>
              </w:rPr>
            </w:pPr>
            <w:r>
              <w:rPr>
                <w:rFonts w:hint="eastAsia" w:ascii="宋体" w:hAnsi="宋体" w:cs="宋体"/>
                <w:kern w:val="0"/>
                <w:szCs w:val="21"/>
              </w:rPr>
              <w:t>3年</w:t>
            </w:r>
          </w:p>
        </w:tc>
      </w:tr>
    </w:tbl>
    <w:p>
      <w:pPr>
        <w:widowControl/>
        <w:spacing w:line="460" w:lineRule="exact"/>
        <w:contextualSpacing/>
        <w:jc w:val="left"/>
        <w:rPr>
          <w:rFonts w:ascii="宋体" w:hAnsi="宋体" w:cs="宋体"/>
          <w:kern w:val="0"/>
          <w:szCs w:val="21"/>
        </w:rPr>
      </w:pP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3</w:t>
      </w:r>
      <w:r>
        <w:rPr>
          <w:rFonts w:hint="eastAsia" w:ascii="宋体" w:hAnsi="宋体" w:cs="宋体"/>
          <w:kern w:val="0"/>
          <w:sz w:val="24"/>
          <w:szCs w:val="24"/>
        </w:rPr>
        <w:t xml:space="preserve"> </w:t>
      </w:r>
      <w:r>
        <w:rPr>
          <w:rFonts w:ascii="宋体" w:hAnsi="宋体" w:cs="宋体"/>
          <w:kern w:val="0"/>
          <w:sz w:val="24"/>
          <w:szCs w:val="24"/>
        </w:rPr>
        <w:t>课程建设</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学校</w:t>
      </w:r>
      <w:r>
        <w:rPr>
          <w:rFonts w:ascii="宋体" w:hAnsi="宋体" w:cs="宋体"/>
          <w:kern w:val="0"/>
          <w:sz w:val="24"/>
          <w:szCs w:val="24"/>
        </w:rPr>
        <w:t>组织全体教师积极摸索课程体系改革的新做法，制定了切实可行的《课程体系建设方案》和《课程标准》</w:t>
      </w:r>
      <w:r>
        <w:rPr>
          <w:rFonts w:hint="eastAsia" w:ascii="宋体" w:hAnsi="宋体" w:cs="宋体"/>
          <w:kern w:val="0"/>
          <w:sz w:val="24"/>
          <w:szCs w:val="24"/>
        </w:rPr>
        <w:t>；按照“人才培养对接用人需求、专业对接产业、课程对接岗位、教材对接技能”的基本原则，形成的知行合一一体化课程的比例为30%以上，实践课程比例为43%；秉承终生教育的精神，人文素养课的比例为40%。学校将国家执业资格考试、职业技能培训与鉴定标准融入专业课程体系,“双证融合”贯穿教学全过程，毕业生“双证率”达96%。</w:t>
      </w:r>
    </w:p>
    <w:p>
      <w:pPr>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4</w:t>
      </w:r>
      <w:r>
        <w:rPr>
          <w:rFonts w:hint="eastAsia" w:ascii="宋体" w:hAnsi="宋体" w:cs="宋体"/>
          <w:kern w:val="0"/>
          <w:sz w:val="24"/>
          <w:szCs w:val="24"/>
        </w:rPr>
        <w:t xml:space="preserve"> </w:t>
      </w:r>
      <w:r>
        <w:rPr>
          <w:rFonts w:ascii="宋体" w:hAnsi="宋体" w:cs="宋体"/>
          <w:kern w:val="0"/>
          <w:sz w:val="24"/>
          <w:szCs w:val="24"/>
        </w:rPr>
        <w:t>人才培养模式改革</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学校</w:t>
      </w:r>
      <w:r>
        <w:rPr>
          <w:rFonts w:ascii="宋体" w:hAnsi="宋体" w:cs="宋体"/>
          <w:kern w:val="0"/>
          <w:sz w:val="24"/>
          <w:szCs w:val="24"/>
        </w:rPr>
        <w:t>在人才培养过程中，公共基础课和专业理论课教学积极推行</w:t>
      </w:r>
      <w:r>
        <w:rPr>
          <w:rFonts w:hint="eastAsia" w:ascii="宋体" w:hAnsi="宋体" w:cs="宋体"/>
          <w:kern w:val="0"/>
          <w:sz w:val="24"/>
          <w:szCs w:val="24"/>
        </w:rPr>
        <w:t>“</w:t>
      </w:r>
      <w:r>
        <w:rPr>
          <w:rFonts w:ascii="宋体" w:hAnsi="宋体" w:cs="宋体"/>
          <w:kern w:val="0"/>
          <w:sz w:val="24"/>
          <w:szCs w:val="24"/>
        </w:rPr>
        <w:t>师生互动、高效有趣</w:t>
      </w:r>
      <w:r>
        <w:rPr>
          <w:rFonts w:hint="eastAsia" w:ascii="宋体" w:hAnsi="宋体" w:cs="宋体"/>
          <w:kern w:val="0"/>
          <w:sz w:val="24"/>
          <w:szCs w:val="24"/>
        </w:rPr>
        <w:t>”</w:t>
      </w:r>
      <w:r>
        <w:rPr>
          <w:rFonts w:ascii="宋体" w:hAnsi="宋体" w:cs="宋体"/>
          <w:kern w:val="0"/>
          <w:sz w:val="24"/>
          <w:szCs w:val="24"/>
        </w:rPr>
        <w:t>小组合作探究教学模式，专业实训课教学积极推行项目教学为核心的行动导向教学法，坚持</w:t>
      </w:r>
      <w:r>
        <w:rPr>
          <w:rFonts w:hint="eastAsia" w:ascii="宋体" w:hAnsi="宋体" w:cs="宋体"/>
          <w:kern w:val="0"/>
          <w:sz w:val="24"/>
          <w:szCs w:val="24"/>
        </w:rPr>
        <w:t>“</w:t>
      </w:r>
      <w:r>
        <w:rPr>
          <w:rFonts w:ascii="宋体" w:hAnsi="宋体" w:cs="宋体"/>
          <w:kern w:val="0"/>
          <w:sz w:val="24"/>
          <w:szCs w:val="24"/>
        </w:rPr>
        <w:t>教、学、做</w:t>
      </w:r>
      <w:r>
        <w:rPr>
          <w:rFonts w:hint="eastAsia" w:ascii="宋体" w:hAnsi="宋体" w:cs="宋体"/>
          <w:kern w:val="0"/>
          <w:sz w:val="24"/>
          <w:szCs w:val="24"/>
        </w:rPr>
        <w:t>”</w:t>
      </w:r>
      <w:r>
        <w:rPr>
          <w:rFonts w:ascii="宋体" w:hAnsi="宋体" w:cs="宋体"/>
          <w:kern w:val="0"/>
          <w:sz w:val="24"/>
          <w:szCs w:val="24"/>
        </w:rPr>
        <w:t>合一的教学原则，大力倡导</w:t>
      </w:r>
      <w:r>
        <w:rPr>
          <w:rFonts w:hint="eastAsia" w:ascii="宋体" w:hAnsi="宋体" w:cs="宋体"/>
          <w:kern w:val="0"/>
          <w:sz w:val="24"/>
          <w:szCs w:val="24"/>
        </w:rPr>
        <w:t>任务教学法，大量</w:t>
      </w:r>
      <w:r>
        <w:rPr>
          <w:rFonts w:ascii="宋体" w:hAnsi="宋体" w:cs="宋体"/>
          <w:kern w:val="0"/>
          <w:sz w:val="24"/>
          <w:szCs w:val="24"/>
        </w:rPr>
        <w:t>运用案例教学法、模拟教学法、角色扮演法、场景教学法等适合中职学生特点的教学方法，</w:t>
      </w:r>
      <w:r>
        <w:rPr>
          <w:rFonts w:hint="eastAsia" w:ascii="宋体" w:hAnsi="宋体" w:cs="宋体"/>
          <w:kern w:val="0"/>
          <w:sz w:val="24"/>
          <w:szCs w:val="24"/>
        </w:rPr>
        <w:t>“</w:t>
      </w:r>
      <w:r>
        <w:rPr>
          <w:rFonts w:ascii="宋体" w:hAnsi="宋体" w:cs="宋体"/>
          <w:kern w:val="0"/>
          <w:sz w:val="24"/>
          <w:szCs w:val="24"/>
        </w:rPr>
        <w:t>在做中教、在做中学</w:t>
      </w:r>
      <w:r>
        <w:rPr>
          <w:rFonts w:hint="eastAsia" w:ascii="宋体" w:hAnsi="宋体" w:cs="宋体"/>
          <w:kern w:val="0"/>
          <w:sz w:val="24"/>
          <w:szCs w:val="24"/>
        </w:rPr>
        <w:t>”</w:t>
      </w:r>
      <w:r>
        <w:rPr>
          <w:rFonts w:ascii="宋体" w:hAnsi="宋体" w:cs="宋体"/>
          <w:kern w:val="0"/>
          <w:sz w:val="24"/>
          <w:szCs w:val="24"/>
        </w:rPr>
        <w:t>，达到理论实践一体化，增强专业课教学的针对性和实效性，提高教育教学质量和学生专业技能水平。</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w:t>
      </w:r>
      <w:r>
        <w:rPr>
          <w:rFonts w:ascii="宋体" w:hAnsi="宋体" w:cs="宋体"/>
          <w:kern w:val="0"/>
          <w:sz w:val="24"/>
          <w:szCs w:val="24"/>
        </w:rPr>
        <w:t>将课堂搬到企业，让学生进入角色</w:t>
      </w:r>
      <w:r>
        <w:rPr>
          <w:rFonts w:hint="eastAsia" w:ascii="宋体" w:hAnsi="宋体" w:cs="宋体"/>
          <w:kern w:val="0"/>
          <w:sz w:val="24"/>
          <w:szCs w:val="24"/>
        </w:rPr>
        <w:t>”</w:t>
      </w:r>
      <w:r>
        <w:rPr>
          <w:rFonts w:ascii="宋体" w:hAnsi="宋体" w:cs="宋体"/>
          <w:kern w:val="0"/>
          <w:sz w:val="24"/>
          <w:szCs w:val="24"/>
        </w:rPr>
        <w:t>，是学校人才培养模式的又一新招。学校每年都根据专业授课情况，适时的拿出一定时间，让学生到企业参加实践活动，不断提高学生的专业和社会实践能力，缩短学生的就业适应期，使学生毕业后就能顶岗，直接为企业带来经济效益。</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5</w:t>
      </w:r>
      <w:r>
        <w:rPr>
          <w:rFonts w:hint="eastAsia" w:ascii="宋体" w:hAnsi="宋体" w:cs="宋体"/>
          <w:kern w:val="0"/>
          <w:sz w:val="24"/>
          <w:szCs w:val="24"/>
        </w:rPr>
        <w:t xml:space="preserve"> </w:t>
      </w:r>
      <w:r>
        <w:rPr>
          <w:rFonts w:ascii="宋体" w:hAnsi="宋体" w:cs="宋体"/>
          <w:kern w:val="0"/>
          <w:sz w:val="24"/>
          <w:szCs w:val="24"/>
        </w:rPr>
        <w:t>信息化教学</w:t>
      </w:r>
    </w:p>
    <w:p>
      <w:pPr>
        <w:adjustRightInd w:val="0"/>
        <w:snapToGrid w:val="0"/>
        <w:spacing w:line="460" w:lineRule="exact"/>
        <w:ind w:firstLine="600"/>
        <w:rPr>
          <w:rFonts w:ascii="宋体" w:hAnsi="宋体"/>
          <w:sz w:val="24"/>
          <w:szCs w:val="24"/>
        </w:rPr>
      </w:pPr>
      <w:r>
        <w:rPr>
          <w:rFonts w:hint="eastAsia" w:ascii="宋体" w:hAnsi="宋体"/>
          <w:sz w:val="24"/>
          <w:szCs w:val="24"/>
        </w:rPr>
        <w:t>信息化教学模式主要在于通过现代教学媒体构成理想的教学环境，充分发挥学生的主动性、积极性和创造性，改变学生在课堂上的角色，让其成为知识信息的主动建构者。学校在信息化教学方面投入较大资金，每个教室及实操间都配有多媒体教学设备，让老师上课更具现代模式，更符合教学需求。</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学校目前已拥有多媒体教室</w:t>
      </w:r>
      <w:r>
        <w:rPr>
          <w:rFonts w:hint="eastAsia" w:ascii="宋体" w:hAnsi="宋体" w:cs="宋体"/>
          <w:kern w:val="0"/>
          <w:sz w:val="24"/>
          <w:szCs w:val="24"/>
        </w:rPr>
        <w:t>80</w:t>
      </w:r>
      <w:r>
        <w:rPr>
          <w:rFonts w:ascii="宋体" w:hAnsi="宋体" w:cs="宋体"/>
          <w:kern w:val="0"/>
          <w:sz w:val="24"/>
          <w:szCs w:val="24"/>
        </w:rPr>
        <w:t>个，计算机教室</w:t>
      </w:r>
      <w:r>
        <w:rPr>
          <w:rFonts w:hint="eastAsia" w:ascii="宋体" w:hAnsi="宋体" w:cs="宋体"/>
          <w:kern w:val="0"/>
          <w:sz w:val="24"/>
          <w:szCs w:val="24"/>
        </w:rPr>
        <w:t>4</w:t>
      </w:r>
      <w:r>
        <w:rPr>
          <w:rFonts w:ascii="宋体" w:hAnsi="宋体" w:cs="宋体"/>
          <w:kern w:val="0"/>
          <w:sz w:val="24"/>
          <w:szCs w:val="24"/>
        </w:rPr>
        <w:t>个。校园网</w:t>
      </w:r>
      <w:r>
        <w:rPr>
          <w:rFonts w:hint="eastAsia" w:ascii="宋体" w:hAnsi="宋体" w:cs="宋体"/>
          <w:kern w:val="0"/>
          <w:sz w:val="24"/>
          <w:szCs w:val="24"/>
        </w:rPr>
        <w:t>宽带10</w:t>
      </w:r>
      <w:r>
        <w:rPr>
          <w:rFonts w:ascii="宋体" w:hAnsi="宋体" w:cs="宋体"/>
          <w:kern w:val="0"/>
          <w:sz w:val="24"/>
          <w:szCs w:val="24"/>
        </w:rPr>
        <w:t>00M，全校开通互动交流平台、教学资源共享平台，为教学信息发布、文件传递提供了支撑，</w:t>
      </w:r>
      <w:r>
        <w:rPr>
          <w:rFonts w:hint="eastAsia" w:ascii="宋体" w:hAnsi="宋体" w:cs="宋体"/>
          <w:kern w:val="0"/>
          <w:sz w:val="24"/>
          <w:szCs w:val="24"/>
        </w:rPr>
        <w:t>为</w:t>
      </w:r>
      <w:r>
        <w:rPr>
          <w:rFonts w:ascii="宋体" w:hAnsi="宋体" w:cs="宋体"/>
          <w:kern w:val="0"/>
          <w:sz w:val="24"/>
          <w:szCs w:val="24"/>
        </w:rPr>
        <w:t>实现数字化管理和无纸化办公</w:t>
      </w:r>
      <w:r>
        <w:rPr>
          <w:rFonts w:hint="eastAsia" w:ascii="宋体" w:hAnsi="宋体" w:cs="宋体"/>
          <w:kern w:val="0"/>
          <w:sz w:val="24"/>
          <w:szCs w:val="24"/>
        </w:rPr>
        <w:t>打下基础</w:t>
      </w:r>
      <w:r>
        <w:rPr>
          <w:rFonts w:ascii="宋体" w:hAnsi="宋体" w:cs="宋体"/>
          <w:kern w:val="0"/>
          <w:sz w:val="24"/>
          <w:szCs w:val="24"/>
        </w:rPr>
        <w:t>。</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3.2.</w:t>
      </w:r>
      <w:r>
        <w:rPr>
          <w:rFonts w:ascii="宋体" w:hAnsi="宋体" w:cs="宋体"/>
          <w:kern w:val="0"/>
          <w:sz w:val="24"/>
          <w:szCs w:val="24"/>
        </w:rPr>
        <w:t>6</w:t>
      </w:r>
      <w:r>
        <w:rPr>
          <w:rFonts w:hint="eastAsia" w:ascii="宋体" w:hAnsi="宋体" w:cs="宋体"/>
          <w:kern w:val="0"/>
          <w:sz w:val="24"/>
          <w:szCs w:val="24"/>
        </w:rPr>
        <w:t xml:space="preserve"> </w:t>
      </w:r>
      <w:r>
        <w:rPr>
          <w:rFonts w:ascii="宋体" w:hAnsi="宋体" w:cs="宋体"/>
          <w:kern w:val="0"/>
          <w:sz w:val="24"/>
          <w:szCs w:val="24"/>
        </w:rPr>
        <w:t>实训基地</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学校建有17间操作间，还和10家企业建设校外实训基地。</w:t>
      </w:r>
    </w:p>
    <w:p>
      <w:pPr>
        <w:widowControl/>
        <w:spacing w:line="460" w:lineRule="exact"/>
        <w:ind w:firstLine="1429" w:firstLineChars="593"/>
        <w:contextualSpacing/>
        <w:jc w:val="left"/>
        <w:rPr>
          <w:rFonts w:ascii="宋体" w:hAnsi="宋体" w:cs="宋体"/>
          <w:b/>
          <w:kern w:val="0"/>
          <w:sz w:val="24"/>
          <w:szCs w:val="24"/>
        </w:rPr>
      </w:pPr>
      <w:r>
        <w:rPr>
          <w:rFonts w:hint="eastAsia" w:ascii="宋体" w:hAnsi="宋体" w:cs="宋体"/>
          <w:b/>
          <w:kern w:val="0"/>
          <w:sz w:val="24"/>
          <w:szCs w:val="24"/>
        </w:rPr>
        <w:t>表9　学校实训操作间一览表</w:t>
      </w:r>
    </w:p>
    <w:tbl>
      <w:tblPr>
        <w:tblpPr w:leftFromText="180" w:rightFromText="180" w:vertAnchor="text" w:horzAnchor="page" w:tblpX="1387" w:tblpY="330"/>
        <w:tblOverlap w:val="never"/>
        <w:tblW w:w="107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276"/>
        <w:gridCol w:w="762"/>
        <w:gridCol w:w="851"/>
        <w:gridCol w:w="992"/>
        <w:gridCol w:w="850"/>
        <w:gridCol w:w="993"/>
        <w:gridCol w:w="850"/>
        <w:gridCol w:w="1701"/>
        <w:gridCol w:w="992"/>
        <w:gridCol w:w="14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vMerge w:val="restart"/>
            <w:tcBorders>
              <w:top w:val="single" w:color="000000" w:sz="4" w:space="0"/>
              <w:left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实践基地名称</w:t>
            </w:r>
          </w:p>
        </w:tc>
        <w:tc>
          <w:tcPr>
            <w:tcW w:w="1613"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被列为实训基地项目</w:t>
            </w:r>
          </w:p>
        </w:tc>
        <w:tc>
          <w:tcPr>
            <w:tcW w:w="992" w:type="dxa"/>
            <w:vMerge w:val="restart"/>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建筑面积</w:t>
            </w:r>
            <w:r>
              <w:rPr>
                <w:rFonts w:hint="eastAsia" w:ascii="宋体" w:cs="宋体"/>
                <w:sz w:val="18"/>
                <w:szCs w:val="18"/>
              </w:rPr>
              <w:br/>
            </w:r>
            <w:r>
              <w:rPr>
                <w:rFonts w:hint="eastAsia" w:ascii="宋体" w:cs="宋体"/>
                <w:sz w:val="18"/>
                <w:szCs w:val="18"/>
              </w:rPr>
              <w:t>（平方米）</w:t>
            </w:r>
          </w:p>
        </w:tc>
        <w:tc>
          <w:tcPr>
            <w:tcW w:w="1843"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设备数（台套）</w:t>
            </w:r>
          </w:p>
        </w:tc>
        <w:tc>
          <w:tcPr>
            <w:tcW w:w="2551" w:type="dxa"/>
            <w:gridSpan w:val="2"/>
            <w:tcBorders>
              <w:top w:val="single" w:color="000000"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实训项目</w:t>
            </w:r>
          </w:p>
        </w:tc>
        <w:tc>
          <w:tcPr>
            <w:tcW w:w="992" w:type="dxa"/>
            <w:vMerge w:val="restart"/>
            <w:tcBorders>
              <w:top w:val="single" w:color="000000" w:sz="4" w:space="0"/>
              <w:left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管理人员</w:t>
            </w:r>
          </w:p>
          <w:p>
            <w:pPr>
              <w:spacing w:line="460" w:lineRule="exact"/>
              <w:jc w:val="center"/>
              <w:rPr>
                <w:rFonts w:ascii="宋体" w:cs="宋体"/>
                <w:sz w:val="18"/>
                <w:szCs w:val="18"/>
              </w:rPr>
            </w:pPr>
            <w:r>
              <w:rPr>
                <w:rFonts w:hint="eastAsia" w:ascii="宋体" w:cs="宋体"/>
                <w:sz w:val="18"/>
                <w:szCs w:val="18"/>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vMerge w:val="continue"/>
            <w:tcBorders>
              <w:left w:val="single" w:color="000000" w:sz="4" w:space="0"/>
              <w:bottom w:val="single" w:color="000000" w:sz="4" w:space="0"/>
              <w:right w:val="single" w:color="auto" w:sz="4" w:space="0"/>
            </w:tcBorders>
            <w:vAlign w:val="center"/>
          </w:tcPr>
          <w:p>
            <w:pPr>
              <w:spacing w:line="460" w:lineRule="exact"/>
              <w:rPr>
                <w:sz w:val="18"/>
                <w:szCs w:val="18"/>
              </w:rPr>
            </w:pP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支持部门</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时间</w:t>
            </w:r>
          </w:p>
          <w:p>
            <w:pPr>
              <w:spacing w:line="460" w:lineRule="exact"/>
              <w:jc w:val="center"/>
              <w:rPr>
                <w:rFonts w:ascii="宋体" w:cs="宋体"/>
                <w:sz w:val="18"/>
                <w:szCs w:val="18"/>
              </w:rPr>
            </w:pPr>
            <w:r>
              <w:rPr>
                <w:rFonts w:hint="eastAsia" w:ascii="宋体" w:cs="宋体"/>
                <w:sz w:val="18"/>
                <w:szCs w:val="18"/>
              </w:rPr>
              <w:t>（年）</w:t>
            </w:r>
          </w:p>
        </w:tc>
        <w:tc>
          <w:tcPr>
            <w:tcW w:w="992" w:type="dxa"/>
            <w:vMerge w:val="continue"/>
            <w:tcBorders>
              <w:top w:val="single" w:color="000000" w:sz="4" w:space="0"/>
              <w:left w:val="single" w:color="auto" w:sz="4" w:space="0"/>
              <w:bottom w:val="single" w:color="000000" w:sz="4" w:space="0"/>
              <w:right w:val="single" w:color="auto" w:sz="4" w:space="0"/>
            </w:tcBorders>
            <w:vAlign w:val="center"/>
          </w:tcPr>
          <w:p>
            <w:pPr>
              <w:spacing w:line="460" w:lineRule="exact"/>
              <w:rPr>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设备总数</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大型设备数</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总数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主要项目</w:t>
            </w:r>
          </w:p>
        </w:tc>
        <w:tc>
          <w:tcPr>
            <w:tcW w:w="992" w:type="dxa"/>
            <w:vMerge w:val="continue"/>
            <w:tcBorders>
              <w:left w:val="single" w:color="auto" w:sz="4" w:space="0"/>
              <w:bottom w:val="single" w:color="auto" w:sz="4" w:space="0"/>
              <w:right w:val="single" w:color="auto" w:sz="4" w:space="0"/>
            </w:tcBorders>
            <w:vAlign w:val="center"/>
          </w:tcPr>
          <w:p>
            <w:pPr>
              <w:spacing w:line="460" w:lineRule="exact"/>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旅游文化馆</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2012</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300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3</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旅游文化知识</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张莎莎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3D模拟导游实训室</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2015</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56</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6</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模拟导游课程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张莎莎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旅行社实训室</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2012</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56</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6</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模拟导游课程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张鹏达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计算机房（2间）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计算机课程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林彦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语音室（2间）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英语听力课程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林红</w:t>
            </w:r>
          </w:p>
        </w:tc>
        <w:tc>
          <w:tcPr>
            <w:tcW w:w="1468" w:type="dxa"/>
            <w:vAlign w:val="center"/>
          </w:tcPr>
          <w:p>
            <w:pPr>
              <w:spacing w:line="460" w:lineRule="exact"/>
              <w:rPr>
                <w:rFonts w:ascii="宋体" w:cs="宋体"/>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调酒操作间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调酒课程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吴克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酒店软件机房</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2015</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前厅、酒店软件课程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咖啡实操间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央财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11</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咖啡课程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茶艺操作间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央财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150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茶艺课程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何燕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客房操作间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2016</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客房课程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吴克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模拟前厅操作间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央财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2013</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150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前厅课程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麦清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客房理实一体化教室</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2014</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3</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客房课程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何明科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酒店博览馆</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2015</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酒店课程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烹饪大师工作室</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2014</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烹饪课程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高尔夫室内实训室</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2014</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50</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高尔夫实训课程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冼蔓薇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烹饪中餐热菜操作间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2014</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烹饪课程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468" w:type="dxa"/>
        </w:trPr>
        <w:tc>
          <w:tcPr>
            <w:tcW w:w="1276" w:type="dxa"/>
            <w:tcBorders>
              <w:top w:val="single" w:color="000000" w:sz="4" w:space="0"/>
              <w:left w:val="single" w:color="000000"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西餐面点操作间</w:t>
            </w:r>
          </w:p>
        </w:tc>
        <w:tc>
          <w:tcPr>
            <w:tcW w:w="76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省财</w:t>
            </w:r>
          </w:p>
        </w:tc>
        <w:tc>
          <w:tcPr>
            <w:tcW w:w="85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2014</w:t>
            </w:r>
          </w:p>
        </w:tc>
        <w:tc>
          <w:tcPr>
            <w:tcW w:w="992" w:type="dxa"/>
            <w:tcBorders>
              <w:top w:val="single" w:color="000000" w:sz="4" w:space="0"/>
              <w:left w:val="single" w:color="auto" w:sz="4" w:space="0"/>
              <w:bottom w:val="single" w:color="000000"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210</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52</w:t>
            </w:r>
          </w:p>
        </w:tc>
        <w:tc>
          <w:tcPr>
            <w:tcW w:w="993"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12</w:t>
            </w:r>
          </w:p>
        </w:tc>
        <w:tc>
          <w:tcPr>
            <w:tcW w:w="85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2</w:t>
            </w:r>
          </w:p>
        </w:tc>
        <w:tc>
          <w:tcPr>
            <w:tcW w:w="1701"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烹饪课程</w:t>
            </w:r>
          </w:p>
        </w:tc>
        <w:tc>
          <w:tcPr>
            <w:tcW w:w="992"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cs="宋体"/>
                <w:sz w:val="18"/>
                <w:szCs w:val="18"/>
              </w:rPr>
            </w:pPr>
            <w:r>
              <w:rPr>
                <w:rFonts w:hint="eastAsia" w:ascii="宋体" w:cs="宋体"/>
                <w:sz w:val="18"/>
                <w:szCs w:val="18"/>
              </w:rPr>
              <w:t>梁宗晖</w:t>
            </w:r>
          </w:p>
        </w:tc>
      </w:tr>
    </w:tbl>
    <w:p>
      <w:pPr>
        <w:widowControl/>
        <w:spacing w:line="460" w:lineRule="exact"/>
        <w:contextualSpacing/>
        <w:jc w:val="left"/>
        <w:rPr>
          <w:rFonts w:ascii="宋体" w:hAnsi="宋体" w:cs="宋体"/>
          <w:kern w:val="0"/>
          <w:sz w:val="24"/>
          <w:szCs w:val="24"/>
        </w:rPr>
      </w:pPr>
    </w:p>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3.2.</w:t>
      </w:r>
      <w:r>
        <w:rPr>
          <w:rFonts w:ascii="宋体" w:hAnsi="宋体" w:eastAsia="宋体"/>
        </w:rPr>
        <w:t>7</w:t>
      </w:r>
      <w:r>
        <w:rPr>
          <w:rFonts w:hint="eastAsia" w:ascii="宋体" w:hAnsi="宋体" w:eastAsia="宋体"/>
        </w:rPr>
        <w:t xml:space="preserve"> </w:t>
      </w:r>
      <w:r>
        <w:rPr>
          <w:rFonts w:ascii="宋体" w:hAnsi="宋体" w:eastAsia="宋体"/>
        </w:rPr>
        <w:t>教学资源建设</w:t>
      </w:r>
    </w:p>
    <w:p>
      <w:pPr>
        <w:adjustRightInd w:val="0"/>
        <w:snapToGrid w:val="0"/>
        <w:spacing w:line="460" w:lineRule="exact"/>
        <w:ind w:firstLine="600"/>
        <w:rPr>
          <w:rFonts w:ascii="宋体" w:hAnsi="宋体"/>
          <w:sz w:val="24"/>
          <w:szCs w:val="24"/>
        </w:rPr>
      </w:pPr>
      <w:r>
        <w:rPr>
          <w:rFonts w:hint="eastAsia" w:ascii="宋体" w:hAnsi="宋体"/>
          <w:sz w:val="24"/>
          <w:szCs w:val="24"/>
        </w:rPr>
        <w:t>教学资源主要包括：专业人才培养方案、课程标准、课程教案及课件、教学和实操录像、试题等。</w:t>
      </w:r>
    </w:p>
    <w:p>
      <w:pPr>
        <w:adjustRightInd w:val="0"/>
        <w:snapToGrid w:val="0"/>
        <w:spacing w:line="460" w:lineRule="exact"/>
        <w:ind w:firstLine="600"/>
        <w:rPr>
          <w:rFonts w:ascii="宋体" w:hAnsi="宋体"/>
          <w:sz w:val="24"/>
          <w:szCs w:val="24"/>
        </w:rPr>
      </w:pPr>
      <w:r>
        <w:rPr>
          <w:rFonts w:hint="eastAsia" w:ascii="宋体" w:hAnsi="宋体"/>
          <w:sz w:val="24"/>
          <w:szCs w:val="24"/>
        </w:rPr>
        <w:t>学校成立教学委员会和学术委员会，含学校各系部对教学资源制定总体目标并分项实施。让各系部制定并完成3+4、3+2和中职的人才培养模式及相应的教学计划；各系部完成2-3门主干专业课的教案、课件和相关试题；开展教师示范课活动及课件大赛；进行课程资源建设研讨及比赛，对优秀者进行奖励；把教学资源建设纳入学校教师教学工作质量考核。</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 xml:space="preserve">3.2.8 </w:t>
      </w:r>
      <w:r>
        <w:rPr>
          <w:rFonts w:ascii="宋体" w:hAnsi="宋体" w:eastAsia="宋体"/>
        </w:rPr>
        <w:t>教材选用</w:t>
      </w:r>
    </w:p>
    <w:p>
      <w:pPr>
        <w:pStyle w:val="5"/>
        <w:spacing w:before="0" w:beforeAutospacing="0" w:after="0" w:afterAutospacing="0" w:line="460" w:lineRule="exact"/>
        <w:ind w:firstLine="480" w:firstLineChars="200"/>
        <w:contextualSpacing/>
        <w:rPr>
          <w:rFonts w:ascii="宋体" w:hAnsi="宋体" w:eastAsia="宋体"/>
        </w:rPr>
      </w:pPr>
      <w:r>
        <w:rPr>
          <w:rFonts w:ascii="宋体" w:hAnsi="宋体" w:eastAsia="宋体"/>
        </w:rPr>
        <w:t>学校各类教材大部分选用高等教育出版社、中国劳动社会保障出版社和人民教育出版社出版教材，小部分采用学校自行编写的校本教材。</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 xml:space="preserve">3.3 </w:t>
      </w:r>
      <w:r>
        <w:rPr>
          <w:rFonts w:ascii="宋体" w:hAnsi="宋体" w:eastAsia="宋体"/>
        </w:rPr>
        <w:t>教师培养培训</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师资队伍建设是强校之策。学校坚持“用好现有人才，引进紧缺人才，培养骨干人才”的方针，不断完善“引才、育才、用才、留才”的机制，扩大师资队伍的规模，优化师资队伍的结构，提升师资队伍的素质，形成一支知识结构与建设国际旅游相适应的，整体结构合理的，发展趋势良好的师资队伍</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3.3.</w:t>
      </w:r>
      <w:r>
        <w:rPr>
          <w:rFonts w:ascii="宋体" w:hAnsi="宋体" w:eastAsia="宋体"/>
        </w:rPr>
        <w:t>1</w:t>
      </w:r>
      <w:r>
        <w:rPr>
          <w:rFonts w:hint="eastAsia" w:ascii="宋体" w:hAnsi="宋体" w:eastAsia="宋体"/>
        </w:rPr>
        <w:t xml:space="preserve"> 人才引进及使用情况：学校制定人才引进制度，采取特殊政策，积极引进国内外一流师资或具有一流师资潜质的高学历毕业生。建立特殊人才的师资规格标准，吸收双师型教师。建立兼职教师制度，形成一支专兼互补的优秀兼职教师队伍。</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3.3.</w:t>
      </w:r>
      <w:r>
        <w:rPr>
          <w:rFonts w:ascii="宋体" w:hAnsi="宋体" w:eastAsia="宋体"/>
        </w:rPr>
        <w:t>2</w:t>
      </w:r>
      <w:r>
        <w:rPr>
          <w:rFonts w:hint="eastAsia" w:ascii="宋体" w:hAnsi="宋体" w:eastAsia="宋体"/>
        </w:rPr>
        <w:t xml:space="preserve"> 培养培训情况：努力为教师搭建一个职业生涯发展平台，帮助他们在政治上和业务上尽快地成长，努力实现“一流学校、一流师资、一流待遇”的发展目标。 </w:t>
      </w:r>
    </w:p>
    <w:p>
      <w:pPr>
        <w:pStyle w:val="5"/>
        <w:spacing w:before="0" w:beforeAutospacing="0" w:after="0" w:afterAutospacing="0" w:line="460" w:lineRule="exact"/>
        <w:ind w:firstLine="360" w:firstLineChars="150"/>
        <w:contextualSpacing/>
        <w:rPr>
          <w:rFonts w:ascii="宋体" w:hAnsi="宋体" w:eastAsia="宋体"/>
        </w:rPr>
      </w:pPr>
      <w:r>
        <w:rPr>
          <w:rFonts w:hint="eastAsia" w:ascii="宋体" w:hAnsi="宋体" w:eastAsia="宋体"/>
        </w:rPr>
        <w:t>加强培训力度上：实现教师每3—5年获得一次不脱产进修学习机会。近期内重点培养中青年骨干教师，通过国际院校交流，实训基地建设，有计划、有针对性地选送教师到国内外相关院校和企业进行各种类型的培训和教育，其中包括国内研究生学历学位教育来提高教师进行教学和科研的基本能力。以及通过聆听国外旅游专家来校讲学，扩大专业教师的受训面。</w:t>
      </w:r>
    </w:p>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提高教师的社会服务能力上：制定青年教师到企业挂职锻炼制度，提高专业教师的实践动手能力。鼓励和要求教师参加旅游机构、集团、企业的技术、制度改革和创新课题研究，提高教师的社会服务能力，并纳入工作量考核范围。</w:t>
      </w:r>
    </w:p>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完善师资管理办法和教师分配制度上：以“德、能、绩、效”综合评价教师工作能力与水平。形成激励机制建立教师的流动和淘汰制，凡在教学、科研能力和敬业精神不符合岗位要求的教师，实行转岗和淘汰。制订《师德公约》，加强和改进师德建设工作，形成一种和谐向上的校园氛围。</w:t>
      </w:r>
    </w:p>
    <w:p>
      <w:pPr>
        <w:pStyle w:val="5"/>
        <w:spacing w:before="0" w:beforeAutospacing="0" w:after="0" w:afterAutospacing="0" w:line="460" w:lineRule="exact"/>
        <w:ind w:firstLine="480" w:firstLineChars="200"/>
        <w:contextualSpacing/>
        <w:rPr>
          <w:rFonts w:ascii="宋体" w:hAnsi="宋体" w:eastAsia="宋体"/>
        </w:rPr>
      </w:pPr>
      <w:r>
        <w:rPr>
          <w:rFonts w:hint="eastAsia" w:ascii="宋体" w:hAnsi="宋体" w:eastAsia="宋体"/>
        </w:rPr>
        <w:t>在师资培养上：推行“双师三格”建设（品格、风格、升格），以服务社会能力为突破点，以项目研发实践为提升点，以打造优秀教学团队为贯彻点，促进师资水平整体提升。形成了一支以7名专业带头人为龙头、88名骨干教师为中坚的“师德高尚、内外双修、德技双馥、甘于奉献”的“双师”团队。</w:t>
      </w:r>
    </w:p>
    <w:p>
      <w:pPr>
        <w:widowControl/>
        <w:spacing w:line="460" w:lineRule="exact"/>
        <w:contextualSpacing/>
        <w:jc w:val="left"/>
        <w:rPr>
          <w:rFonts w:ascii="宋体" w:hAnsi="宋体" w:cs="宋体"/>
          <w:color w:val="3C3C3C"/>
          <w:kern w:val="0"/>
          <w:sz w:val="24"/>
          <w:szCs w:val="24"/>
          <w:shd w:val="clear" w:color="auto" w:fill="FFFFFF"/>
        </w:rPr>
      </w:pPr>
      <w:r>
        <w:rPr>
          <w:rFonts w:hint="eastAsia" w:ascii="宋体" w:hAnsi="宋体" w:cs="宋体"/>
          <w:b/>
          <w:bCs/>
          <w:color w:val="000000"/>
          <w:kern w:val="0"/>
          <w:sz w:val="24"/>
          <w:szCs w:val="24"/>
        </w:rPr>
        <w:t>  </w:t>
      </w:r>
      <w:r>
        <w:rPr>
          <w:rFonts w:hint="eastAsia" w:ascii="宋体" w:hAnsi="宋体" w:cs="宋体"/>
          <w:bCs/>
          <w:color w:val="000000"/>
          <w:kern w:val="0"/>
          <w:sz w:val="24"/>
          <w:szCs w:val="24"/>
        </w:rPr>
        <w:t>3.3.3学历提升情况：</w:t>
      </w:r>
      <w:r>
        <w:rPr>
          <w:rFonts w:hint="eastAsia" w:ascii="宋体" w:hAnsi="宋体" w:cs="宋体"/>
          <w:color w:val="000000"/>
          <w:kern w:val="0"/>
          <w:sz w:val="24"/>
          <w:szCs w:val="24"/>
          <w:shd w:val="clear" w:color="auto" w:fill="FFFFFF"/>
        </w:rPr>
        <w:t>采取学历进修方式进行了分层次重点培养的学历提升计划。学校现有</w:t>
      </w:r>
      <w:r>
        <w:rPr>
          <w:rFonts w:ascii="宋体" w:hAnsi="宋体" w:cs="Times New Roman"/>
          <w:color w:val="000000"/>
          <w:kern w:val="0"/>
          <w:sz w:val="24"/>
          <w:szCs w:val="24"/>
          <w:shd w:val="clear" w:color="auto" w:fill="FFFFFF"/>
        </w:rPr>
        <w:t>2</w:t>
      </w:r>
      <w:r>
        <w:rPr>
          <w:rFonts w:hint="eastAsia" w:ascii="宋体" w:hAnsi="宋体" w:cs="宋体"/>
          <w:color w:val="000000"/>
          <w:kern w:val="0"/>
          <w:sz w:val="24"/>
          <w:szCs w:val="24"/>
          <w:shd w:val="clear" w:color="auto" w:fill="FFFFFF"/>
        </w:rPr>
        <w:t>人攻读博士学位，</w:t>
      </w:r>
      <w:r>
        <w:rPr>
          <w:rFonts w:ascii="宋体" w:hAnsi="宋体" w:cs="Times New Roman"/>
          <w:color w:val="000000"/>
          <w:kern w:val="0"/>
          <w:sz w:val="24"/>
          <w:szCs w:val="24"/>
          <w:shd w:val="clear" w:color="auto" w:fill="FFFFFF"/>
        </w:rPr>
        <w:t>20</w:t>
      </w:r>
      <w:r>
        <w:rPr>
          <w:rFonts w:hint="eastAsia" w:ascii="宋体" w:hAnsi="宋体" w:cs="宋体"/>
          <w:color w:val="000000"/>
          <w:kern w:val="0"/>
          <w:sz w:val="24"/>
          <w:szCs w:val="24"/>
          <w:shd w:val="clear" w:color="auto" w:fill="FFFFFF"/>
        </w:rPr>
        <w:t>人获得硕士研究生学位。</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 xml:space="preserve">3.4 </w:t>
      </w:r>
      <w:r>
        <w:rPr>
          <w:rFonts w:ascii="宋体" w:hAnsi="宋体" w:cs="宋体"/>
          <w:kern w:val="0"/>
          <w:sz w:val="24"/>
          <w:szCs w:val="24"/>
        </w:rPr>
        <w:t>规范管理情况</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1</w:t>
      </w:r>
      <w:r>
        <w:rPr>
          <w:rFonts w:hint="eastAsia" w:ascii="宋体" w:hAnsi="宋体" w:cs="宋体"/>
          <w:kern w:val="0"/>
          <w:sz w:val="24"/>
          <w:szCs w:val="24"/>
        </w:rPr>
        <w:t xml:space="preserve"> </w:t>
      </w:r>
      <w:r>
        <w:rPr>
          <w:rFonts w:ascii="宋体" w:hAnsi="宋体" w:cs="宋体"/>
          <w:kern w:val="0"/>
          <w:sz w:val="24"/>
          <w:szCs w:val="24"/>
        </w:rPr>
        <w:t>加强常规管理，提高职教形象</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学校全面贯彻国家教育方针，严格落实教育规划纲要，以“以德立身、以能立足，培养高素质技能人才，服务</w:t>
      </w:r>
      <w:r>
        <w:rPr>
          <w:rFonts w:hint="eastAsia" w:ascii="宋体" w:hAnsi="宋体" w:cs="宋体"/>
          <w:kern w:val="0"/>
          <w:sz w:val="24"/>
          <w:szCs w:val="24"/>
        </w:rPr>
        <w:t>海南国际旅游岛</w:t>
      </w:r>
      <w:r>
        <w:rPr>
          <w:rFonts w:ascii="宋体" w:hAnsi="宋体" w:cs="宋体"/>
          <w:kern w:val="0"/>
          <w:sz w:val="24"/>
          <w:szCs w:val="24"/>
        </w:rPr>
        <w:t>”为办学目标。学校全面改革管理机制，激发广大师生员工干事创业的积极性。实行各处室、</w:t>
      </w:r>
      <w:r>
        <w:rPr>
          <w:rFonts w:hint="eastAsia" w:ascii="宋体" w:hAnsi="宋体" w:cs="宋体"/>
          <w:kern w:val="0"/>
          <w:sz w:val="24"/>
          <w:szCs w:val="24"/>
        </w:rPr>
        <w:t>各系部</w:t>
      </w:r>
      <w:r>
        <w:rPr>
          <w:rFonts w:ascii="宋体" w:hAnsi="宋体" w:cs="宋体"/>
          <w:kern w:val="0"/>
          <w:sz w:val="24"/>
          <w:szCs w:val="24"/>
        </w:rPr>
        <w:t>全方位多层次的立体检查体系，做到检查有力、落实到位、整改及时，全面提高学校规范化、现代化和信息化管理水平。</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2</w:t>
      </w:r>
      <w:r>
        <w:rPr>
          <w:rFonts w:hint="eastAsia" w:ascii="宋体" w:hAnsi="宋体" w:cs="宋体"/>
          <w:kern w:val="0"/>
          <w:sz w:val="24"/>
          <w:szCs w:val="24"/>
        </w:rPr>
        <w:t xml:space="preserve"> </w:t>
      </w:r>
      <w:r>
        <w:rPr>
          <w:rFonts w:ascii="宋体" w:hAnsi="宋体" w:cs="宋体"/>
          <w:kern w:val="0"/>
          <w:sz w:val="24"/>
          <w:szCs w:val="24"/>
        </w:rPr>
        <w:t>加强教学管理，提高教学质量</w:t>
      </w:r>
    </w:p>
    <w:p>
      <w:pPr>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为了保证教学质量，学校制定了规范公正合理的教学管理制度，主要分为</w:t>
      </w:r>
      <w:r>
        <w:rPr>
          <w:rFonts w:hint="eastAsia" w:ascii="宋体" w:hAnsi="宋体" w:cs="宋体"/>
          <w:kern w:val="0"/>
          <w:sz w:val="24"/>
          <w:szCs w:val="24"/>
        </w:rPr>
        <w:t>教学</w:t>
      </w:r>
      <w:r>
        <w:rPr>
          <w:rFonts w:ascii="宋体" w:hAnsi="宋体" w:cs="宋体"/>
          <w:kern w:val="0"/>
          <w:sz w:val="24"/>
          <w:szCs w:val="24"/>
        </w:rPr>
        <w:t>工作考评办法、教师工作量考核方法，技能大赛奖励方法和外聘教师管理规定等。</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（1）加强监督体系建设，完善教育教学管理制度。</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（2）加强教学常规管理，保证教学成绩稳步提高。</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（3）加强教学监督检查，完善教学质量考核体系。</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（4）加强实训教学管理，完善实训动态调整机制。</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（5）引入教学诊断机制，全面开展教学改进工作。</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（6）建立质量保证体系，持续提高人才培养质量。</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3</w:t>
      </w:r>
      <w:r>
        <w:rPr>
          <w:rFonts w:hint="eastAsia" w:ascii="宋体" w:hAnsi="宋体" w:cs="宋体"/>
          <w:kern w:val="0"/>
          <w:sz w:val="24"/>
          <w:szCs w:val="24"/>
        </w:rPr>
        <w:t xml:space="preserve"> </w:t>
      </w:r>
      <w:r>
        <w:rPr>
          <w:rFonts w:ascii="宋体" w:hAnsi="宋体" w:cs="宋体"/>
          <w:kern w:val="0"/>
          <w:sz w:val="24"/>
          <w:szCs w:val="24"/>
        </w:rPr>
        <w:t>加强学生管理，创建文明校园</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学校</w:t>
      </w:r>
      <w:r>
        <w:rPr>
          <w:rFonts w:ascii="宋体" w:hAnsi="宋体" w:cs="宋体"/>
          <w:kern w:val="0"/>
          <w:sz w:val="24"/>
          <w:szCs w:val="24"/>
        </w:rPr>
        <w:t>制定《学生日常行为规范》及各种管理制度，形成全方位的管理模式，从根本上保障学生的校园安全和生活学习环境，促进学生健康快乐的成长，创建和谐文明校园。</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（1）加强日常管理工作力度，力求在严、细、实上下工夫。</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（2）建立健全学生评价体系，促进学生进步，提高教育效果。</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（3）抓好学生干部队伍建设，充分发挥班干部、学生会干部的模范带头作用。</w:t>
      </w:r>
    </w:p>
    <w:p>
      <w:pPr>
        <w:widowControl/>
        <w:spacing w:line="460" w:lineRule="exact"/>
        <w:ind w:firstLine="240" w:firstLineChars="100"/>
        <w:contextualSpacing/>
        <w:jc w:val="left"/>
        <w:rPr>
          <w:rFonts w:ascii="宋体" w:hAnsi="宋体" w:cs="宋体"/>
          <w:kern w:val="0"/>
          <w:sz w:val="24"/>
          <w:szCs w:val="24"/>
        </w:rPr>
      </w:pPr>
      <w:r>
        <w:rPr>
          <w:rFonts w:ascii="宋体" w:hAnsi="宋体" w:cs="宋体"/>
          <w:kern w:val="0"/>
          <w:sz w:val="24"/>
          <w:szCs w:val="24"/>
        </w:rPr>
        <w:t>（4）全方位做好疾病防控工作和安全教育工作，促进平安校园建设。</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4</w:t>
      </w:r>
      <w:r>
        <w:rPr>
          <w:rFonts w:hint="eastAsia" w:ascii="宋体" w:hAnsi="宋体" w:cs="宋体"/>
          <w:kern w:val="0"/>
          <w:sz w:val="24"/>
          <w:szCs w:val="24"/>
        </w:rPr>
        <w:t xml:space="preserve"> </w:t>
      </w:r>
      <w:r>
        <w:rPr>
          <w:rFonts w:ascii="宋体" w:hAnsi="宋体" w:cs="宋体"/>
          <w:kern w:val="0"/>
          <w:sz w:val="24"/>
          <w:szCs w:val="24"/>
        </w:rPr>
        <w:t>加强财务管理，做好后勤保障</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制定严格的《财务管理制度》和《学校资金管理制度》，严格资金支出使用手续，确保资金使用安全。教学设施、实训设备采购全部按规定公开招标，程序规范。学校内部实行财务公开制度，每年年终都向教职工代表大会汇报财务收支预算。</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在后勤工作方面，学校出台了《</w:t>
      </w:r>
      <w:r>
        <w:rPr>
          <w:rFonts w:hint="eastAsia" w:ascii="宋体" w:hAnsi="宋体" w:cs="宋体"/>
          <w:kern w:val="0"/>
          <w:sz w:val="24"/>
          <w:szCs w:val="24"/>
        </w:rPr>
        <w:t>后勤</w:t>
      </w:r>
      <w:r>
        <w:rPr>
          <w:rFonts w:ascii="宋体" w:hAnsi="宋体" w:cs="宋体"/>
          <w:kern w:val="0"/>
          <w:sz w:val="24"/>
          <w:szCs w:val="24"/>
        </w:rPr>
        <w:t>管理制度》等系列规章制度，确保教育教学工作正常运转。后勤工作人员以务实高效的工作作风，以“眼口勤、心善思、手脚快”的工作状态，高效管理，优质服务，消除隐患，更好的满足全体师生学习和生活的需要，为教育教学工作提供完美服务。</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5</w:t>
      </w:r>
      <w:r>
        <w:rPr>
          <w:rFonts w:hint="eastAsia" w:ascii="宋体" w:hAnsi="宋体" w:cs="宋体"/>
          <w:kern w:val="0"/>
          <w:sz w:val="24"/>
          <w:szCs w:val="24"/>
        </w:rPr>
        <w:t xml:space="preserve"> </w:t>
      </w:r>
      <w:r>
        <w:rPr>
          <w:rFonts w:ascii="宋体" w:hAnsi="宋体" w:cs="宋体"/>
          <w:kern w:val="0"/>
          <w:sz w:val="24"/>
          <w:szCs w:val="24"/>
        </w:rPr>
        <w:t>加强科研管理，推进课题研究</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学校制定了教师教科研管理制度，教研科研处制定教研活动计划并组织实施，大力支持教师参加各级优质课、课件、教案、论文评比及课题研究工作，多名教师在</w:t>
      </w:r>
      <w:r>
        <w:rPr>
          <w:rFonts w:hint="eastAsia" w:ascii="宋体" w:hAnsi="宋体" w:cs="宋体"/>
          <w:kern w:val="0"/>
          <w:sz w:val="24"/>
          <w:szCs w:val="24"/>
        </w:rPr>
        <w:t>省</w:t>
      </w:r>
      <w:r>
        <w:rPr>
          <w:rFonts w:ascii="宋体" w:hAnsi="宋体" w:cs="宋体"/>
          <w:kern w:val="0"/>
          <w:sz w:val="24"/>
          <w:szCs w:val="24"/>
        </w:rPr>
        <w:t>级以上教研会议做过经验交流。</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6</w:t>
      </w:r>
      <w:r>
        <w:rPr>
          <w:rFonts w:hint="eastAsia" w:ascii="宋体" w:hAnsi="宋体" w:cs="宋体"/>
          <w:kern w:val="0"/>
          <w:sz w:val="24"/>
          <w:szCs w:val="24"/>
        </w:rPr>
        <w:t xml:space="preserve"> </w:t>
      </w:r>
      <w:r>
        <w:rPr>
          <w:rFonts w:ascii="宋体" w:hAnsi="宋体" w:cs="宋体"/>
          <w:kern w:val="0"/>
          <w:sz w:val="24"/>
          <w:szCs w:val="24"/>
        </w:rPr>
        <w:t>加强安全管理，坚持依法治校</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学校高度重视安全工作，</w:t>
      </w:r>
      <w:r>
        <w:rPr>
          <w:rFonts w:hint="eastAsia" w:ascii="宋体" w:hAnsi="宋体" w:cs="宋体"/>
          <w:kern w:val="0"/>
          <w:sz w:val="24"/>
          <w:szCs w:val="24"/>
        </w:rPr>
        <w:t>制定各项安全管理制度，实施</w:t>
      </w:r>
      <w:r>
        <w:rPr>
          <w:rFonts w:ascii="宋体" w:hAnsi="宋体" w:cs="宋体"/>
          <w:kern w:val="0"/>
          <w:sz w:val="24"/>
          <w:szCs w:val="24"/>
        </w:rPr>
        <w:t>标准工作措施，利用校园安全文化体系引领学校各项安全工作做严做实。</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（1）加强安全教育，定期进行安全演练。</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（2）构建安全体系，落实一岗双责制度。</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（3）制定应急预案，保障师生人身安全。</w:t>
      </w:r>
    </w:p>
    <w:p>
      <w:pPr>
        <w:widowControl/>
        <w:spacing w:line="460" w:lineRule="exact"/>
        <w:ind w:firstLine="360" w:firstLineChars="150"/>
        <w:contextualSpacing/>
        <w:jc w:val="left"/>
        <w:rPr>
          <w:rFonts w:ascii="宋体" w:hAnsi="宋体" w:cs="宋体"/>
          <w:kern w:val="0"/>
          <w:sz w:val="24"/>
          <w:szCs w:val="24"/>
        </w:rPr>
      </w:pPr>
      <w:r>
        <w:rPr>
          <w:rFonts w:ascii="宋体" w:hAnsi="宋体" w:cs="宋体"/>
          <w:kern w:val="0"/>
          <w:sz w:val="24"/>
          <w:szCs w:val="24"/>
        </w:rPr>
        <w:t>（4）加强安全检查，确保校园和谐稳定。</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3.4.</w:t>
      </w:r>
      <w:r>
        <w:rPr>
          <w:rFonts w:ascii="宋体" w:hAnsi="宋体" w:cs="宋体"/>
          <w:kern w:val="0"/>
          <w:sz w:val="24"/>
          <w:szCs w:val="24"/>
        </w:rPr>
        <w:t>7</w:t>
      </w:r>
      <w:r>
        <w:rPr>
          <w:rFonts w:hint="eastAsia" w:ascii="宋体" w:hAnsi="宋体" w:cs="宋体"/>
          <w:kern w:val="0"/>
          <w:sz w:val="24"/>
          <w:szCs w:val="24"/>
        </w:rPr>
        <w:t xml:space="preserve"> </w:t>
      </w:r>
      <w:r>
        <w:rPr>
          <w:rFonts w:ascii="宋体" w:hAnsi="宋体" w:cs="宋体"/>
          <w:kern w:val="0"/>
          <w:sz w:val="24"/>
          <w:szCs w:val="24"/>
        </w:rPr>
        <w:t>加强队伍建设，提高管理水平</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坚持</w:t>
      </w:r>
      <w:r>
        <w:rPr>
          <w:rFonts w:hint="eastAsia" w:ascii="宋体" w:hAnsi="宋体" w:cs="宋体"/>
          <w:kern w:val="0"/>
          <w:sz w:val="24"/>
          <w:szCs w:val="24"/>
        </w:rPr>
        <w:t>“</w:t>
      </w:r>
      <w:r>
        <w:rPr>
          <w:rFonts w:ascii="宋体" w:hAnsi="宋体" w:cs="宋体"/>
          <w:kern w:val="0"/>
          <w:sz w:val="24"/>
          <w:szCs w:val="24"/>
        </w:rPr>
        <w:t>立德树人、促进就业、服务发展</w:t>
      </w:r>
      <w:r>
        <w:rPr>
          <w:rFonts w:hint="eastAsia" w:ascii="宋体" w:hAnsi="宋体" w:cs="宋体"/>
          <w:kern w:val="0"/>
          <w:sz w:val="24"/>
          <w:szCs w:val="24"/>
        </w:rPr>
        <w:t>”</w:t>
      </w:r>
      <w:r>
        <w:rPr>
          <w:rFonts w:ascii="宋体" w:hAnsi="宋体" w:cs="宋体"/>
          <w:kern w:val="0"/>
          <w:sz w:val="24"/>
          <w:szCs w:val="24"/>
        </w:rPr>
        <w:t>的职业教育理念，坚持以人为本，加强干部队伍建设，提高信息化管理水平，树名师，育名生，创名校。学校领导采取走出去、请进来的方式，向知名学校学习，向名优企业学习，及时掌握职教新政策、新动向，全面提高管理水平。学校实行科学民主决策，定期召开教职工代表大会，凡重大事项都要经过</w:t>
      </w:r>
      <w:r>
        <w:rPr>
          <w:rFonts w:hint="eastAsia" w:ascii="宋体" w:hAnsi="宋体" w:cs="宋体"/>
          <w:kern w:val="0"/>
          <w:sz w:val="24"/>
          <w:szCs w:val="24"/>
        </w:rPr>
        <w:t>学校党政联席会</w:t>
      </w:r>
      <w:r>
        <w:rPr>
          <w:rFonts w:ascii="宋体" w:hAnsi="宋体" w:cs="宋体"/>
          <w:kern w:val="0"/>
          <w:sz w:val="24"/>
          <w:szCs w:val="24"/>
        </w:rPr>
        <w:t>和教职工代表大会研究通过。</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3.5</w:t>
      </w:r>
      <w:r>
        <w:rPr>
          <w:rFonts w:ascii="宋体" w:hAnsi="宋体" w:cs="宋体"/>
          <w:kern w:val="0"/>
          <w:sz w:val="24"/>
          <w:szCs w:val="24"/>
        </w:rPr>
        <w:t>德育工作情况</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学校以</w:t>
      </w:r>
      <w:r>
        <w:rPr>
          <w:rFonts w:hint="eastAsia" w:ascii="宋体" w:hAnsi="宋体" w:cs="宋体"/>
          <w:kern w:val="0"/>
          <w:sz w:val="24"/>
          <w:szCs w:val="24"/>
        </w:rPr>
        <w:t>“明礼、厚德、惟实、精致”</w:t>
      </w:r>
      <w:r>
        <w:rPr>
          <w:rFonts w:ascii="宋体" w:hAnsi="宋体" w:cs="宋体"/>
          <w:kern w:val="0"/>
          <w:sz w:val="24"/>
          <w:szCs w:val="24"/>
        </w:rPr>
        <w:t>为校训，努力建设良好校风。坚持</w:t>
      </w:r>
      <w:r>
        <w:rPr>
          <w:rFonts w:hint="eastAsia" w:ascii="宋体" w:hAnsi="宋体" w:cs="宋体"/>
          <w:kern w:val="0"/>
          <w:sz w:val="24"/>
          <w:szCs w:val="24"/>
        </w:rPr>
        <w:t>“</w:t>
      </w:r>
      <w:r>
        <w:rPr>
          <w:rFonts w:ascii="宋体" w:hAnsi="宋体" w:cs="宋体"/>
          <w:kern w:val="0"/>
          <w:sz w:val="24"/>
          <w:szCs w:val="24"/>
        </w:rPr>
        <w:t>文化引领，德育先行</w:t>
      </w:r>
      <w:r>
        <w:rPr>
          <w:rFonts w:hint="eastAsia" w:ascii="宋体" w:hAnsi="宋体" w:cs="宋体"/>
          <w:kern w:val="0"/>
          <w:sz w:val="24"/>
          <w:szCs w:val="24"/>
        </w:rPr>
        <w:t>”</w:t>
      </w:r>
      <w:r>
        <w:rPr>
          <w:rFonts w:ascii="宋体" w:hAnsi="宋体" w:cs="宋体"/>
          <w:kern w:val="0"/>
          <w:sz w:val="24"/>
          <w:szCs w:val="24"/>
        </w:rPr>
        <w:t>的思路，强化师德师风建设，细化传统道德教育，优化校风学风建设，全面推进健康教育，努力营造诚实、守信、自律、互信的良好氛围。</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3.5.</w:t>
      </w:r>
      <w:r>
        <w:rPr>
          <w:rFonts w:ascii="宋体" w:hAnsi="宋体" w:cs="宋体"/>
          <w:kern w:val="0"/>
          <w:sz w:val="24"/>
          <w:szCs w:val="24"/>
        </w:rPr>
        <w:t>1</w:t>
      </w:r>
      <w:r>
        <w:rPr>
          <w:rFonts w:hint="eastAsia" w:ascii="宋体" w:hAnsi="宋体" w:cs="宋体"/>
          <w:kern w:val="0"/>
          <w:sz w:val="24"/>
          <w:szCs w:val="24"/>
        </w:rPr>
        <w:t xml:space="preserve"> </w:t>
      </w:r>
      <w:r>
        <w:rPr>
          <w:rFonts w:ascii="宋体" w:hAnsi="宋体" w:cs="宋体"/>
          <w:kern w:val="0"/>
          <w:sz w:val="24"/>
          <w:szCs w:val="24"/>
        </w:rPr>
        <w:t>加强德育工作， 全程关爱学生</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学校坚持</w:t>
      </w:r>
      <w:r>
        <w:rPr>
          <w:rFonts w:hint="eastAsia" w:ascii="宋体" w:hAnsi="宋体" w:cs="宋体"/>
          <w:kern w:val="0"/>
          <w:sz w:val="24"/>
          <w:szCs w:val="24"/>
        </w:rPr>
        <w:t>立德树人</w:t>
      </w:r>
      <w:r>
        <w:rPr>
          <w:rFonts w:ascii="宋体" w:hAnsi="宋体" w:cs="宋体"/>
          <w:kern w:val="0"/>
          <w:sz w:val="24"/>
          <w:szCs w:val="24"/>
        </w:rPr>
        <w:t>，</w:t>
      </w:r>
      <w:r>
        <w:rPr>
          <w:rFonts w:hint="eastAsia" w:ascii="宋体" w:hAnsi="宋体" w:cs="宋体"/>
          <w:kern w:val="0"/>
          <w:sz w:val="24"/>
          <w:szCs w:val="24"/>
        </w:rPr>
        <w:t>构建体验式德育体系，</w:t>
      </w:r>
      <w:r>
        <w:rPr>
          <w:rFonts w:ascii="宋体" w:hAnsi="宋体" w:cs="宋体"/>
          <w:kern w:val="0"/>
          <w:sz w:val="24"/>
          <w:szCs w:val="24"/>
        </w:rPr>
        <w:t>完善德育课程体系，开全开齐德育课，以</w:t>
      </w:r>
      <w:r>
        <w:rPr>
          <w:rFonts w:hint="eastAsia" w:ascii="宋体" w:hAnsi="宋体" w:cs="宋体"/>
          <w:kern w:val="0"/>
          <w:sz w:val="24"/>
          <w:szCs w:val="24"/>
        </w:rPr>
        <w:t>“</w:t>
      </w:r>
      <w:r>
        <w:rPr>
          <w:rFonts w:ascii="宋体" w:hAnsi="宋体" w:cs="宋体"/>
          <w:kern w:val="0"/>
          <w:sz w:val="24"/>
          <w:szCs w:val="24"/>
        </w:rPr>
        <w:t>德润青春，惠泽人生</w:t>
      </w:r>
      <w:r>
        <w:rPr>
          <w:rFonts w:hint="eastAsia" w:ascii="宋体" w:hAnsi="宋体" w:cs="宋体"/>
          <w:kern w:val="0"/>
          <w:sz w:val="24"/>
          <w:szCs w:val="24"/>
        </w:rPr>
        <w:t>”</w:t>
      </w:r>
      <w:r>
        <w:rPr>
          <w:rFonts w:ascii="宋体" w:hAnsi="宋体" w:cs="宋体"/>
          <w:kern w:val="0"/>
          <w:sz w:val="24"/>
          <w:szCs w:val="24"/>
        </w:rPr>
        <w:t>为主导思想，通过升旗仪式、主题班会、社会实践等灵活多样的形式，开展丰富多彩的德育活动，对学生进行爱国主义、职业道德、社会公德、文明礼仪、团队精神教育，并取得了较好的成效。多渠道对学生进行教育，充分发挥课堂教学、实训教学的优势作用，加强学科渗透，将德育穿插在教学各个环节中。 学校积极探索职业学校学生培养的有效途径，建立全员参与、全程关爱的德育工作模式，关注学生的健康成长，促进学生的全面发展，学校精神文明建设跃上了新台阶。</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 xml:space="preserve">3.5.2 </w:t>
      </w:r>
      <w:r>
        <w:rPr>
          <w:rFonts w:ascii="宋体" w:hAnsi="宋体" w:cs="宋体"/>
          <w:kern w:val="0"/>
          <w:sz w:val="24"/>
          <w:szCs w:val="24"/>
        </w:rPr>
        <w:t>开展社团活动，丰富校园生活</w:t>
      </w:r>
    </w:p>
    <w:p>
      <w:pPr>
        <w:spacing w:line="460" w:lineRule="exact"/>
        <w:ind w:firstLine="480" w:firstLineChars="200"/>
        <w:contextualSpacing/>
        <w:rPr>
          <w:rFonts w:ascii="宋体" w:hAnsi="宋体"/>
          <w:sz w:val="24"/>
          <w:szCs w:val="24"/>
        </w:rPr>
      </w:pPr>
      <w:r>
        <w:rPr>
          <w:rFonts w:hint="eastAsia" w:ascii="宋体" w:hAnsi="宋体"/>
          <w:sz w:val="24"/>
          <w:szCs w:val="24"/>
        </w:rPr>
        <w:t>学生社团文化建设是是学校特色文化建设的一个重要组成部分，通过活动丰富学生自我学习的内容，开展主题实践活动，提供展示自我的空间和平台，建设健康、活泼、高雅、向上的校园文化。</w:t>
      </w:r>
      <w:r>
        <w:rPr>
          <w:rFonts w:ascii="宋体" w:hAnsi="宋体"/>
          <w:sz w:val="24"/>
          <w:szCs w:val="24"/>
        </w:rPr>
        <w:t>　　</w:t>
      </w:r>
    </w:p>
    <w:p>
      <w:pPr>
        <w:spacing w:line="460" w:lineRule="exact"/>
        <w:ind w:firstLine="480" w:firstLineChars="200"/>
        <w:contextualSpacing/>
        <w:rPr>
          <w:rFonts w:ascii="宋体" w:hAnsi="宋体"/>
          <w:sz w:val="24"/>
          <w:szCs w:val="24"/>
        </w:rPr>
      </w:pPr>
      <w:r>
        <w:rPr>
          <w:rFonts w:hint="eastAsia" w:ascii="宋体" w:hAnsi="宋体"/>
          <w:sz w:val="24"/>
          <w:szCs w:val="24"/>
        </w:rPr>
        <w:t>在社团的管理上强调社团建设的专业化、学科化、特色化，依托学校现有师资力量和设备，开展各种社团活动、兴趣提高班，做到“社团促培训，培训出社团”。 在学校领导和老师们的大力支持下，学校仅一年级中就有分有特长培养为目的的、以技能强化为主导的及以语言强化为主体的涉及文艺、体育、文学、技能展示四个类共计32个学生社团和兴趣班，由将近40位教职员工担任学校社团指导教师，所开设各类社团能满足在校学生的社团兴趣需求。</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 xml:space="preserve">3.5.3 </w:t>
      </w:r>
      <w:r>
        <w:rPr>
          <w:rFonts w:ascii="宋体" w:hAnsi="宋体" w:cs="宋体"/>
          <w:kern w:val="0"/>
          <w:sz w:val="24"/>
          <w:szCs w:val="24"/>
        </w:rPr>
        <w:t>完善学生组织，推行自我管理</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学校于1999年组建了</w:t>
      </w:r>
      <w:r>
        <w:rPr>
          <w:rFonts w:hint="eastAsia" w:ascii="宋体" w:hAnsi="宋体" w:cs="宋体"/>
          <w:kern w:val="0"/>
          <w:sz w:val="24"/>
          <w:szCs w:val="24"/>
        </w:rPr>
        <w:t>校团委和</w:t>
      </w:r>
      <w:r>
        <w:rPr>
          <w:rFonts w:ascii="宋体" w:hAnsi="宋体" w:cs="宋体"/>
          <w:kern w:val="0"/>
          <w:sz w:val="24"/>
          <w:szCs w:val="24"/>
        </w:rPr>
        <w:t>学生会组织，此后不断完善学生会制度、思想、作风等各方面建设，重视学生会的换届、招新、干部培训等工作。为学生干部进行了以</w:t>
      </w:r>
      <w:r>
        <w:rPr>
          <w:rFonts w:hint="eastAsia" w:ascii="宋体" w:hAnsi="宋体" w:cs="宋体"/>
          <w:kern w:val="0"/>
          <w:sz w:val="24"/>
          <w:szCs w:val="24"/>
        </w:rPr>
        <w:t>“</w:t>
      </w:r>
      <w:r>
        <w:rPr>
          <w:rFonts w:ascii="宋体" w:hAnsi="宋体" w:cs="宋体"/>
          <w:kern w:val="0"/>
          <w:sz w:val="24"/>
          <w:szCs w:val="24"/>
        </w:rPr>
        <w:t>政治素质</w:t>
      </w:r>
      <w:r>
        <w:rPr>
          <w:rFonts w:hint="eastAsia" w:ascii="宋体" w:hAnsi="宋体" w:cs="宋体"/>
          <w:kern w:val="0"/>
          <w:sz w:val="24"/>
          <w:szCs w:val="24"/>
        </w:rPr>
        <w:t>”</w:t>
      </w:r>
      <w:r>
        <w:rPr>
          <w:rFonts w:ascii="宋体" w:hAnsi="宋体" w:cs="宋体"/>
          <w:kern w:val="0"/>
          <w:sz w:val="24"/>
          <w:szCs w:val="24"/>
        </w:rPr>
        <w:t>、</w:t>
      </w:r>
      <w:r>
        <w:rPr>
          <w:rFonts w:hint="eastAsia" w:ascii="宋体" w:hAnsi="宋体" w:cs="宋体"/>
          <w:kern w:val="0"/>
          <w:sz w:val="24"/>
          <w:szCs w:val="24"/>
        </w:rPr>
        <w:t>“</w:t>
      </w:r>
      <w:r>
        <w:rPr>
          <w:rFonts w:ascii="宋体" w:hAnsi="宋体" w:cs="宋体"/>
          <w:kern w:val="0"/>
          <w:sz w:val="24"/>
          <w:szCs w:val="24"/>
        </w:rPr>
        <w:t>管理素质</w:t>
      </w:r>
      <w:r>
        <w:rPr>
          <w:rFonts w:hint="eastAsia" w:ascii="宋体" w:hAnsi="宋体" w:cs="宋体"/>
          <w:kern w:val="0"/>
          <w:sz w:val="24"/>
          <w:szCs w:val="24"/>
        </w:rPr>
        <w:t>”</w:t>
      </w:r>
      <w:r>
        <w:rPr>
          <w:rFonts w:ascii="宋体" w:hAnsi="宋体" w:cs="宋体"/>
          <w:kern w:val="0"/>
          <w:sz w:val="24"/>
          <w:szCs w:val="24"/>
        </w:rPr>
        <w:t>等为主要内容的讲座，培养学生干部自我管理、自我约束、服务同学的能力，要求他们做遵纪守法和学习上的模范，充分发挥学生干部的示范作用，为学生管理和各项活动的举办</w:t>
      </w:r>
      <w:r>
        <w:rPr>
          <w:rFonts w:hint="eastAsia" w:ascii="宋体" w:hAnsi="宋体" w:cs="宋体"/>
          <w:kern w:val="0"/>
          <w:sz w:val="24"/>
          <w:szCs w:val="24"/>
        </w:rPr>
        <w:t>做</w:t>
      </w:r>
      <w:r>
        <w:rPr>
          <w:rFonts w:ascii="宋体" w:hAnsi="宋体" w:cs="宋体"/>
          <w:kern w:val="0"/>
          <w:sz w:val="24"/>
          <w:szCs w:val="24"/>
        </w:rPr>
        <w:t>出应有贡献。</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 xml:space="preserve">3.6 </w:t>
      </w:r>
      <w:r>
        <w:rPr>
          <w:rFonts w:ascii="宋体" w:hAnsi="宋体" w:cs="宋体"/>
          <w:kern w:val="0"/>
          <w:sz w:val="24"/>
          <w:szCs w:val="24"/>
        </w:rPr>
        <w:t>党建工作</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在学校党</w:t>
      </w:r>
      <w:r>
        <w:rPr>
          <w:rFonts w:hint="eastAsia" w:ascii="宋体" w:hAnsi="宋体" w:cs="宋体"/>
          <w:kern w:val="0"/>
          <w:sz w:val="24"/>
          <w:szCs w:val="24"/>
        </w:rPr>
        <w:t>总支</w:t>
      </w:r>
      <w:r>
        <w:rPr>
          <w:rFonts w:ascii="宋体" w:hAnsi="宋体" w:cs="宋体"/>
          <w:kern w:val="0"/>
          <w:sz w:val="24"/>
          <w:szCs w:val="24"/>
        </w:rPr>
        <w:t>的正确领导下，</w:t>
      </w:r>
      <w:r>
        <w:rPr>
          <w:rFonts w:hint="eastAsia" w:ascii="宋体" w:hAnsi="宋体" w:cs="宋体"/>
          <w:kern w:val="0"/>
          <w:sz w:val="24"/>
          <w:szCs w:val="24"/>
        </w:rPr>
        <w:t>学校</w:t>
      </w:r>
      <w:r>
        <w:rPr>
          <w:rFonts w:ascii="宋体" w:hAnsi="宋体" w:cs="宋体"/>
          <w:kern w:val="0"/>
          <w:sz w:val="24"/>
          <w:szCs w:val="24"/>
        </w:rPr>
        <w:t>全体党员牢固树立政治意识、大局意识、核心意识、看齐意识，</w:t>
      </w:r>
      <w:r>
        <w:rPr>
          <w:rFonts w:hint="eastAsia" w:ascii="宋体" w:hAnsi="宋体" w:cs="宋体"/>
          <w:kern w:val="0"/>
          <w:sz w:val="24"/>
          <w:szCs w:val="24"/>
        </w:rPr>
        <w:t>开展“两学一做”学习教育活动，落实“三会一课”制度，认真学习党的十八届五中、六中全会精神，认真学习《党章》和习近平总书记系列讲话精神。</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3.6.</w:t>
      </w:r>
      <w:r>
        <w:rPr>
          <w:rFonts w:ascii="宋体" w:hAnsi="宋体" w:cs="宋体"/>
          <w:kern w:val="0"/>
          <w:sz w:val="24"/>
          <w:szCs w:val="24"/>
        </w:rPr>
        <w:t>1</w:t>
      </w:r>
      <w:r>
        <w:rPr>
          <w:rFonts w:hint="eastAsia" w:ascii="宋体" w:hAnsi="宋体" w:cs="宋体"/>
          <w:kern w:val="0"/>
          <w:sz w:val="24"/>
          <w:szCs w:val="24"/>
        </w:rPr>
        <w:t xml:space="preserve"> </w:t>
      </w:r>
      <w:r>
        <w:rPr>
          <w:rFonts w:ascii="宋体" w:hAnsi="宋体" w:cs="宋体"/>
          <w:kern w:val="0"/>
          <w:sz w:val="24"/>
          <w:szCs w:val="24"/>
        </w:rPr>
        <w:t>扎实开展</w:t>
      </w:r>
      <w:r>
        <w:rPr>
          <w:rFonts w:hint="eastAsia" w:ascii="宋体" w:hAnsi="宋体" w:cs="宋体"/>
          <w:kern w:val="0"/>
          <w:sz w:val="24"/>
          <w:szCs w:val="24"/>
        </w:rPr>
        <w:t>“</w:t>
      </w:r>
      <w:r>
        <w:rPr>
          <w:rFonts w:ascii="宋体" w:hAnsi="宋体" w:cs="宋体"/>
          <w:kern w:val="0"/>
          <w:sz w:val="24"/>
          <w:szCs w:val="24"/>
        </w:rPr>
        <w:t>两学一做</w:t>
      </w:r>
      <w:r>
        <w:rPr>
          <w:rFonts w:hint="eastAsia" w:ascii="宋体" w:hAnsi="宋体" w:cs="宋体"/>
          <w:kern w:val="0"/>
          <w:sz w:val="24"/>
          <w:szCs w:val="24"/>
        </w:rPr>
        <w:t>”</w:t>
      </w:r>
      <w:r>
        <w:rPr>
          <w:rFonts w:ascii="宋体" w:hAnsi="宋体" w:cs="宋体"/>
          <w:kern w:val="0"/>
          <w:sz w:val="24"/>
          <w:szCs w:val="24"/>
        </w:rPr>
        <w:t>教育</w:t>
      </w:r>
    </w:p>
    <w:p>
      <w:pPr>
        <w:widowControl/>
        <w:spacing w:line="460" w:lineRule="exact"/>
        <w:ind w:firstLine="480" w:firstLineChars="200"/>
        <w:contextualSpacing/>
        <w:jc w:val="left"/>
        <w:rPr>
          <w:rFonts w:ascii="宋体" w:hAnsi="宋体" w:cs="仿宋"/>
          <w:sz w:val="24"/>
          <w:szCs w:val="24"/>
        </w:rPr>
      </w:pPr>
      <w:r>
        <w:rPr>
          <w:rFonts w:ascii="宋体" w:hAnsi="宋体" w:cs="宋体"/>
          <w:kern w:val="0"/>
          <w:sz w:val="24"/>
          <w:szCs w:val="24"/>
        </w:rPr>
        <w:t>开展</w:t>
      </w:r>
      <w:r>
        <w:rPr>
          <w:rFonts w:hint="eastAsia" w:ascii="宋体" w:hAnsi="宋体" w:cs="宋体"/>
          <w:kern w:val="0"/>
          <w:sz w:val="24"/>
          <w:szCs w:val="24"/>
        </w:rPr>
        <w:t>“</w:t>
      </w:r>
      <w:r>
        <w:rPr>
          <w:rFonts w:ascii="宋体" w:hAnsi="宋体" w:cs="宋体"/>
          <w:kern w:val="0"/>
          <w:sz w:val="24"/>
          <w:szCs w:val="24"/>
        </w:rPr>
        <w:t>两学一做</w:t>
      </w:r>
      <w:r>
        <w:rPr>
          <w:rFonts w:hint="eastAsia" w:ascii="宋体" w:hAnsi="宋体" w:cs="宋体"/>
          <w:kern w:val="0"/>
          <w:sz w:val="24"/>
          <w:szCs w:val="24"/>
        </w:rPr>
        <w:t>”</w:t>
      </w:r>
      <w:r>
        <w:rPr>
          <w:rFonts w:ascii="宋体" w:hAnsi="宋体" w:cs="宋体"/>
          <w:kern w:val="0"/>
          <w:sz w:val="24"/>
          <w:szCs w:val="24"/>
        </w:rPr>
        <w:t>学习教育以来，学校党</w:t>
      </w:r>
      <w:r>
        <w:rPr>
          <w:rFonts w:hint="eastAsia" w:ascii="宋体" w:hAnsi="宋体" w:cs="宋体"/>
          <w:kern w:val="0"/>
          <w:sz w:val="24"/>
          <w:szCs w:val="24"/>
        </w:rPr>
        <w:t>总支</w:t>
      </w:r>
      <w:r>
        <w:rPr>
          <w:rFonts w:ascii="宋体" w:hAnsi="宋体" w:cs="宋体"/>
          <w:kern w:val="0"/>
          <w:sz w:val="24"/>
          <w:szCs w:val="24"/>
        </w:rPr>
        <w:t>高度重视，迅速反应，严格按照</w:t>
      </w:r>
      <w:r>
        <w:rPr>
          <w:rFonts w:hint="eastAsia" w:ascii="宋体" w:hAnsi="宋体" w:cs="宋体"/>
          <w:kern w:val="0"/>
          <w:sz w:val="24"/>
          <w:szCs w:val="24"/>
        </w:rPr>
        <w:t>省旅游委</w:t>
      </w:r>
      <w:r>
        <w:rPr>
          <w:rFonts w:ascii="宋体" w:hAnsi="宋体" w:cs="宋体"/>
          <w:kern w:val="0"/>
          <w:sz w:val="24"/>
          <w:szCs w:val="24"/>
        </w:rPr>
        <w:t>的指导部署，扎实开展学习教育。学校党</w:t>
      </w:r>
      <w:r>
        <w:rPr>
          <w:rFonts w:hint="eastAsia" w:ascii="宋体" w:hAnsi="宋体" w:cs="宋体"/>
          <w:kern w:val="0"/>
          <w:sz w:val="24"/>
          <w:szCs w:val="24"/>
        </w:rPr>
        <w:t>总支</w:t>
      </w:r>
      <w:r>
        <w:rPr>
          <w:rFonts w:ascii="宋体" w:hAnsi="宋体" w:cs="宋体"/>
          <w:kern w:val="0"/>
          <w:sz w:val="24"/>
          <w:szCs w:val="24"/>
        </w:rPr>
        <w:t>将“两学一做”学习教育作为重要政治任务进行研究部署，专门成立了学习教育领导小组，并于</w:t>
      </w:r>
      <w:r>
        <w:rPr>
          <w:rFonts w:hint="eastAsia" w:ascii="宋体" w:hAnsi="宋体" w:cs="宋体"/>
          <w:kern w:val="0"/>
          <w:sz w:val="24"/>
          <w:szCs w:val="24"/>
        </w:rPr>
        <w:t>6</w:t>
      </w:r>
      <w:r>
        <w:rPr>
          <w:rFonts w:ascii="宋体" w:hAnsi="宋体" w:cs="宋体"/>
          <w:kern w:val="0"/>
          <w:sz w:val="24"/>
          <w:szCs w:val="24"/>
        </w:rPr>
        <w:t>月</w:t>
      </w:r>
      <w:r>
        <w:rPr>
          <w:rFonts w:hint="eastAsia" w:ascii="宋体" w:hAnsi="宋体" w:cs="宋体"/>
          <w:kern w:val="0"/>
          <w:sz w:val="24"/>
          <w:szCs w:val="24"/>
        </w:rPr>
        <w:t>17</w:t>
      </w:r>
      <w:r>
        <w:rPr>
          <w:rFonts w:ascii="宋体" w:hAnsi="宋体" w:cs="宋体"/>
          <w:kern w:val="0"/>
          <w:sz w:val="24"/>
          <w:szCs w:val="24"/>
        </w:rPr>
        <w:t>日，正式启动学校“两学一做”学习教育</w:t>
      </w:r>
      <w:r>
        <w:rPr>
          <w:rFonts w:hint="eastAsia" w:ascii="宋体" w:hAnsi="宋体" w:cs="宋体"/>
          <w:kern w:val="0"/>
          <w:sz w:val="24"/>
          <w:szCs w:val="24"/>
        </w:rPr>
        <w:t>，</w:t>
      </w:r>
      <w:r>
        <w:rPr>
          <w:rFonts w:hint="eastAsia" w:ascii="宋体" w:hAnsi="宋体" w:cs="仿宋"/>
          <w:sz w:val="24"/>
          <w:szCs w:val="24"/>
        </w:rPr>
        <w:t>党总支书记仲凯同志做了“学党章党规、学系列讲话，做合格党员”的动员讲话。</w:t>
      </w:r>
    </w:p>
    <w:p>
      <w:pPr>
        <w:spacing w:line="460" w:lineRule="exact"/>
        <w:ind w:firstLine="480" w:firstLineChars="200"/>
        <w:contextualSpacing/>
        <w:rPr>
          <w:rFonts w:ascii="宋体" w:hAnsi="宋体" w:cs="仿宋"/>
          <w:sz w:val="24"/>
          <w:szCs w:val="24"/>
        </w:rPr>
      </w:pPr>
      <w:r>
        <w:rPr>
          <w:rFonts w:hint="eastAsia" w:ascii="宋体" w:hAnsi="宋体" w:cs="仿宋"/>
          <w:sz w:val="24"/>
          <w:szCs w:val="24"/>
        </w:rPr>
        <w:t>在 “两学一做”学习教育中，学校党总支和各党支部主要完成以下工作：</w:t>
      </w:r>
    </w:p>
    <w:p>
      <w:pPr>
        <w:spacing w:line="460" w:lineRule="exact"/>
        <w:ind w:firstLine="480" w:firstLineChars="200"/>
        <w:contextualSpacing/>
        <w:rPr>
          <w:rFonts w:ascii="宋体" w:hAnsi="宋体" w:cs="仿宋"/>
          <w:sz w:val="24"/>
          <w:szCs w:val="24"/>
        </w:rPr>
      </w:pPr>
      <w:r>
        <w:rPr>
          <w:rFonts w:hint="eastAsia" w:ascii="宋体" w:hAnsi="宋体" w:cs="仿宋"/>
          <w:sz w:val="24"/>
          <w:szCs w:val="24"/>
        </w:rPr>
        <w:t>（1）8月-9月学校党总支在省旅游委党组的带领下进行了“两学一做”学习教育应知应会知识测试题；全省“两学一做”学习教育知识测试题 这两套的测试。优秀率达到98.7%。</w:t>
      </w:r>
    </w:p>
    <w:p>
      <w:pPr>
        <w:spacing w:line="460" w:lineRule="exact"/>
        <w:ind w:firstLine="480" w:firstLineChars="200"/>
        <w:contextualSpacing/>
        <w:rPr>
          <w:rFonts w:ascii="宋体" w:hAnsi="宋体" w:cs="仿宋"/>
          <w:sz w:val="24"/>
          <w:szCs w:val="24"/>
          <w:shd w:val="clear" w:color="auto" w:fill="FFFFFF"/>
        </w:rPr>
      </w:pPr>
      <w:r>
        <w:rPr>
          <w:rFonts w:hint="eastAsia" w:ascii="宋体" w:hAnsi="宋体" w:cs="仿宋"/>
          <w:sz w:val="24"/>
          <w:szCs w:val="24"/>
        </w:rPr>
        <w:t>（2）8月组织全校党员测试</w:t>
      </w:r>
      <w:r>
        <w:rPr>
          <w:rFonts w:hint="eastAsia" w:ascii="宋体" w:hAnsi="宋体" w:cs="仿宋"/>
          <w:sz w:val="24"/>
          <w:szCs w:val="24"/>
          <w:shd w:val="clear" w:color="auto" w:fill="FFFFFF"/>
        </w:rPr>
        <w:t>省旅游发展委员会机关党委开展廉政教月主题活动知识测试题，在测试中优秀率100%。</w:t>
      </w:r>
    </w:p>
    <w:p>
      <w:pPr>
        <w:spacing w:line="460" w:lineRule="exact"/>
        <w:ind w:firstLine="480" w:firstLineChars="200"/>
        <w:contextualSpacing/>
        <w:rPr>
          <w:rFonts w:ascii="宋体" w:hAnsi="宋体" w:cs="仿宋"/>
          <w:sz w:val="24"/>
          <w:szCs w:val="24"/>
        </w:rPr>
      </w:pPr>
      <w:r>
        <w:rPr>
          <w:rFonts w:hint="eastAsia" w:ascii="宋体" w:hAnsi="宋体" w:cs="仿宋"/>
          <w:sz w:val="24"/>
          <w:szCs w:val="24"/>
        </w:rPr>
        <w:t>（3）根据关于深入开展党员组织关系集中排查的通知，在校进行党员组织关系集中排查。</w:t>
      </w:r>
    </w:p>
    <w:p>
      <w:pPr>
        <w:spacing w:line="460" w:lineRule="exact"/>
        <w:ind w:firstLine="480" w:firstLineChars="200"/>
        <w:contextualSpacing/>
        <w:rPr>
          <w:rFonts w:ascii="宋体" w:hAnsi="宋体" w:cs="仿宋"/>
          <w:sz w:val="24"/>
          <w:szCs w:val="24"/>
        </w:rPr>
      </w:pPr>
      <w:r>
        <w:rPr>
          <w:rFonts w:hint="eastAsia" w:ascii="宋体" w:hAnsi="宋体" w:cs="仿宋"/>
          <w:sz w:val="24"/>
          <w:szCs w:val="24"/>
        </w:rPr>
        <w:t>（4）根据琼直党工组[2016]70号文件，在“两学一做”学习教育中深入开展党费收缴工作，学校共78名党员，在2012-2015年的党费收缴工作中，共收缴党费91127元，78名党员都做到及时按要求缴纳；在2008-2011年的党费收缴工作中，共收缴党费1955元，大家都能做到，多交不计，少交的积极补交。</w:t>
      </w:r>
    </w:p>
    <w:p>
      <w:pPr>
        <w:spacing w:line="460" w:lineRule="exact"/>
        <w:ind w:firstLine="480" w:firstLineChars="200"/>
        <w:contextualSpacing/>
        <w:rPr>
          <w:rFonts w:ascii="宋体" w:hAnsi="宋体" w:cs="仿宋"/>
          <w:sz w:val="24"/>
          <w:szCs w:val="24"/>
        </w:rPr>
      </w:pPr>
      <w:r>
        <w:rPr>
          <w:rFonts w:hint="eastAsia" w:ascii="宋体" w:hAnsi="宋体" w:cs="仿宋"/>
          <w:sz w:val="24"/>
          <w:szCs w:val="24"/>
        </w:rPr>
        <w:t>（5）7月份，学校各党支部在学习教育过程中，党员教师开展了</w:t>
      </w:r>
      <w:r>
        <w:fldChar w:fldCharType="begin"/>
      </w:r>
      <w:r>
        <w:instrText xml:space="preserve">HYPERLINK "http://www.xuexila.com/fanwen/gongzuojihua/geren/" \t "_blank" </w:instrText>
      </w:r>
      <w:r>
        <w:fldChar w:fldCharType="separate"/>
      </w:r>
      <w:r>
        <w:rPr>
          <w:rFonts w:hint="eastAsia" w:ascii="宋体" w:hAnsi="宋体" w:cs="仿宋"/>
          <w:sz w:val="24"/>
          <w:szCs w:val="24"/>
        </w:rPr>
        <w:t>工作</w:t>
      </w:r>
      <w:r>
        <w:fldChar w:fldCharType="end"/>
      </w:r>
      <w:r>
        <w:rPr>
          <w:rFonts w:hint="eastAsia" w:ascii="宋体" w:hAnsi="宋体" w:cs="仿宋"/>
          <w:sz w:val="24"/>
          <w:szCs w:val="24"/>
        </w:rPr>
        <w:t>作风自查自纠活动，并填好了自查自纠表，以达到党员学习教育的最佳效果。召开全体党员教师,引读</w:t>
      </w:r>
      <w:r>
        <w:rPr>
          <w:rFonts w:hint="eastAsia" w:ascii="宋体" w:hAnsi="宋体" w:cs="仿宋"/>
          <w:sz w:val="24"/>
          <w:szCs w:val="24"/>
          <w:lang w:eastAsia="zh-CN"/>
        </w:rPr>
        <w:t>习近平总书记</w:t>
      </w:r>
      <w:r>
        <w:fldChar w:fldCharType="begin"/>
      </w:r>
      <w:r>
        <w:instrText xml:space="preserve">HYPERLINK "http://www.xuexila.com/jingdianyulu/" \t "_blank" </w:instrText>
      </w:r>
      <w:r>
        <w:fldChar w:fldCharType="separate"/>
      </w:r>
      <w:r>
        <w:rPr>
          <w:rFonts w:hint="eastAsia" w:ascii="宋体" w:hAnsi="宋体"/>
          <w:sz w:val="24"/>
          <w:szCs w:val="24"/>
        </w:rPr>
        <w:t>系列讲话</w:t>
      </w:r>
      <w:r>
        <w:fldChar w:fldCharType="end"/>
      </w:r>
      <w:r>
        <w:rPr>
          <w:rFonts w:hint="eastAsia" w:ascii="宋体" w:hAnsi="宋体" w:cs="仿宋"/>
          <w:sz w:val="24"/>
          <w:szCs w:val="24"/>
        </w:rPr>
        <w:t>,在学习过程中，党支部以各学校为单位，以党员大会为基本形式，将“两学一做”的内容，融入日常工作，推进学习教育的有效开展。</w:t>
      </w:r>
    </w:p>
    <w:p>
      <w:pPr>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开展学习教育以来，学校党员领导干部和广大党员一起学理论，强党性，围绕学习教育内容，结合学校具体工作和自身思想及工作实际，展开了活泼、自由地讨论，对促进党建工作和学校发展起到了积极的推动作用。同时，全体党员还对照上级实施方案，形成了党委和个人整改材料，对更好开展下一步工作提供了明确的指导方向。</w:t>
      </w:r>
    </w:p>
    <w:p>
      <w:pPr>
        <w:widowControl/>
        <w:spacing w:line="460" w:lineRule="exact"/>
        <w:ind w:firstLine="480" w:firstLineChars="200"/>
        <w:contextualSpacing/>
        <w:jc w:val="left"/>
        <w:rPr>
          <w:rFonts w:ascii="宋体" w:hAnsi="宋体" w:cs="宋体"/>
          <w:kern w:val="0"/>
          <w:sz w:val="24"/>
          <w:szCs w:val="24"/>
        </w:rPr>
      </w:pPr>
      <w:r>
        <w:rPr>
          <w:rFonts w:hint="eastAsia" w:ascii="宋体" w:hAnsi="宋体" w:cs="宋体"/>
          <w:kern w:val="0"/>
          <w:sz w:val="24"/>
          <w:szCs w:val="24"/>
        </w:rPr>
        <w:t>3.6.</w:t>
      </w:r>
      <w:r>
        <w:rPr>
          <w:rFonts w:ascii="宋体" w:hAnsi="宋体" w:cs="宋体"/>
          <w:kern w:val="0"/>
          <w:sz w:val="24"/>
          <w:szCs w:val="24"/>
        </w:rPr>
        <w:t>2</w:t>
      </w:r>
      <w:r>
        <w:rPr>
          <w:rFonts w:hint="eastAsia" w:ascii="宋体" w:hAnsi="宋体" w:cs="宋体"/>
          <w:kern w:val="0"/>
          <w:sz w:val="24"/>
          <w:szCs w:val="24"/>
        </w:rPr>
        <w:t xml:space="preserve"> </w:t>
      </w:r>
      <w:r>
        <w:rPr>
          <w:rFonts w:ascii="宋体" w:hAnsi="宋体" w:cs="宋体"/>
          <w:kern w:val="0"/>
          <w:sz w:val="24"/>
          <w:szCs w:val="24"/>
        </w:rPr>
        <w:t>认真落实</w:t>
      </w:r>
      <w:r>
        <w:rPr>
          <w:rFonts w:hint="eastAsia" w:ascii="宋体" w:hAnsi="宋体" w:cs="宋体"/>
          <w:kern w:val="0"/>
          <w:sz w:val="24"/>
          <w:szCs w:val="24"/>
        </w:rPr>
        <w:t>“</w:t>
      </w:r>
      <w:r>
        <w:rPr>
          <w:rFonts w:ascii="宋体" w:hAnsi="宋体" w:cs="宋体"/>
          <w:kern w:val="0"/>
          <w:sz w:val="24"/>
          <w:szCs w:val="24"/>
        </w:rPr>
        <w:t>三会一课</w:t>
      </w:r>
      <w:r>
        <w:rPr>
          <w:rFonts w:hint="eastAsia" w:ascii="宋体" w:hAnsi="宋体" w:cs="宋体"/>
          <w:kern w:val="0"/>
          <w:sz w:val="24"/>
          <w:szCs w:val="24"/>
        </w:rPr>
        <w:t>”</w:t>
      </w:r>
      <w:r>
        <w:rPr>
          <w:rFonts w:ascii="宋体" w:hAnsi="宋体" w:cs="宋体"/>
          <w:kern w:val="0"/>
          <w:sz w:val="24"/>
          <w:szCs w:val="24"/>
        </w:rPr>
        <w:t>制度</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w:t>
      </w:r>
      <w:r>
        <w:rPr>
          <w:rFonts w:hint="eastAsia" w:ascii="宋体" w:hAnsi="宋体" w:cs="宋体"/>
          <w:kern w:val="0"/>
          <w:sz w:val="24"/>
          <w:szCs w:val="24"/>
        </w:rPr>
        <w:t>党总支和各党支部</w:t>
      </w:r>
      <w:r>
        <w:rPr>
          <w:rFonts w:ascii="宋体" w:hAnsi="宋体" w:cs="宋体"/>
          <w:kern w:val="0"/>
          <w:sz w:val="24"/>
          <w:szCs w:val="24"/>
        </w:rPr>
        <w:t>认真落实</w:t>
      </w:r>
      <w:r>
        <w:rPr>
          <w:rFonts w:hint="eastAsia" w:ascii="宋体" w:hAnsi="宋体" w:cs="宋体"/>
          <w:kern w:val="0"/>
          <w:sz w:val="24"/>
          <w:szCs w:val="24"/>
        </w:rPr>
        <w:t>“</w:t>
      </w:r>
      <w:r>
        <w:rPr>
          <w:rFonts w:ascii="宋体" w:hAnsi="宋体" w:cs="宋体"/>
          <w:kern w:val="0"/>
          <w:sz w:val="24"/>
          <w:szCs w:val="24"/>
        </w:rPr>
        <w:t>三会一课</w:t>
      </w:r>
      <w:r>
        <w:rPr>
          <w:rFonts w:hint="eastAsia" w:ascii="宋体" w:hAnsi="宋体" w:cs="宋体"/>
          <w:kern w:val="0"/>
          <w:sz w:val="24"/>
          <w:szCs w:val="24"/>
        </w:rPr>
        <w:t>”</w:t>
      </w:r>
      <w:r>
        <w:rPr>
          <w:rFonts w:ascii="宋体" w:hAnsi="宋体" w:cs="宋体"/>
          <w:kern w:val="0"/>
          <w:sz w:val="24"/>
          <w:szCs w:val="24"/>
        </w:rPr>
        <w:t>制度，党员严格按照上级要求，定期召开支部党员大会、支部委员会、党小组会，按时上好党课；每年举行一次组织生活会，党员领导干部以普通党员的身份参加所在支部的组织生活会；每年开展一次民主评议党员活动，选出模范党员和优秀党员；认真贯彻落实上级关于发展党员和党员教育管理相关规定，严格按照标准、程序发展党员，并做好党员日常管理教育工作；按上级规定按月足额收取党员党费。</w:t>
      </w:r>
    </w:p>
    <w:p>
      <w:pPr>
        <w:widowControl/>
        <w:spacing w:line="460" w:lineRule="exact"/>
        <w:ind w:firstLine="590" w:firstLineChars="245"/>
        <w:contextualSpacing/>
        <w:jc w:val="left"/>
        <w:rPr>
          <w:rFonts w:ascii="宋体" w:hAnsi="宋体" w:cs="宋体"/>
          <w:b/>
          <w:kern w:val="0"/>
          <w:sz w:val="24"/>
          <w:szCs w:val="24"/>
        </w:rPr>
      </w:pPr>
      <w:r>
        <w:rPr>
          <w:rFonts w:hint="eastAsia" w:ascii="宋体" w:hAnsi="宋体" w:cs="宋体"/>
          <w:b/>
          <w:kern w:val="0"/>
          <w:sz w:val="24"/>
          <w:szCs w:val="24"/>
        </w:rPr>
        <w:t>4.</w:t>
      </w:r>
      <w:r>
        <w:rPr>
          <w:rFonts w:ascii="宋体" w:hAnsi="宋体" w:cs="宋体"/>
          <w:b/>
          <w:kern w:val="0"/>
          <w:sz w:val="24"/>
          <w:szCs w:val="24"/>
        </w:rPr>
        <w:t>校企合作</w:t>
      </w:r>
    </w:p>
    <w:p>
      <w:pPr>
        <w:spacing w:line="460" w:lineRule="exact"/>
        <w:ind w:firstLine="600" w:firstLineChars="250"/>
        <w:contextualSpacing/>
        <w:rPr>
          <w:rFonts w:ascii="宋体" w:hAnsi="宋体"/>
          <w:sz w:val="24"/>
          <w:szCs w:val="24"/>
        </w:rPr>
      </w:pPr>
      <w:r>
        <w:rPr>
          <w:rFonts w:hint="eastAsia" w:ascii="宋体" w:hAnsi="宋体"/>
          <w:sz w:val="24"/>
          <w:szCs w:val="24"/>
        </w:rPr>
        <w:t>4.1校企合作开展情况和效果</w:t>
      </w:r>
    </w:p>
    <w:p>
      <w:pPr>
        <w:spacing w:line="460" w:lineRule="exact"/>
        <w:ind w:firstLine="578" w:firstLineChars="241"/>
        <w:contextualSpacing/>
        <w:rPr>
          <w:rFonts w:ascii="宋体" w:hAnsi="宋体"/>
          <w:sz w:val="24"/>
          <w:szCs w:val="24"/>
        </w:rPr>
      </w:pPr>
      <w:r>
        <w:rPr>
          <w:rFonts w:hint="eastAsia" w:ascii="宋体" w:hAnsi="宋体"/>
          <w:sz w:val="24"/>
          <w:szCs w:val="24"/>
        </w:rPr>
        <w:t>学校非常重视校企合作工作，把传统的“招生就业办”改制为“校企合作与就业办”，从而把校企合作工作列入了常规工作范畴，把校企合作工作与就业工作有机结合，充分利用企业的管理资源、设备设施资源、企业文化与流程、标准资源、就业平台等，促进学校的教育教学质量和就业质量的进一步提升。目前，与学校有校企合作关系的省内外知名企业有：高星级酒店30多家、景区景点旅行社19家、高尔夫球会3家、上海</w:t>
      </w:r>
      <w:r>
        <w:rPr>
          <w:rFonts w:hint="eastAsia" w:ascii="宋体" w:hAnsi="宋体" w:cs="Arial"/>
          <w:sz w:val="24"/>
          <w:szCs w:val="24"/>
        </w:rPr>
        <w:t>唐宫餐饮集团、上海和民餐饮集团、海南中免集团、海南观澜湖集团、、</w:t>
      </w:r>
      <w:r>
        <w:rPr>
          <w:rFonts w:hint="eastAsia" w:ascii="宋体" w:hAnsi="宋体"/>
          <w:sz w:val="24"/>
          <w:szCs w:val="24"/>
        </w:rPr>
        <w:t>游艇会，会展中心、航空公司等企业。同时，加大力度不断拓展省外就业平台，成功拓展了北京、上海、广州、深圳（</w:t>
      </w:r>
      <w:r>
        <w:rPr>
          <w:rFonts w:hint="eastAsia" w:ascii="宋体" w:hAnsi="宋体" w:cs="Arial"/>
          <w:sz w:val="24"/>
          <w:szCs w:val="24"/>
        </w:rPr>
        <w:t>唐宫餐饮集团、和民餐饮集团）</w:t>
      </w:r>
      <w:r>
        <w:rPr>
          <w:rFonts w:hint="eastAsia" w:ascii="宋体" w:hAnsi="宋体"/>
          <w:sz w:val="24"/>
          <w:szCs w:val="24"/>
        </w:rPr>
        <w:t>等地的就业市场。由于合作机制灵活、合作企业多、就业岗位多，因此，出现了毕业生供不应求的局面。</w:t>
      </w:r>
      <w:r>
        <w:rPr>
          <w:rFonts w:hint="eastAsia" w:ascii="宋体" w:hAnsi="宋体" w:cs="宋体"/>
          <w:bCs/>
          <w:color w:val="3C3C3C"/>
          <w:kern w:val="0"/>
          <w:sz w:val="24"/>
          <w:szCs w:val="24"/>
          <w:shd w:val="clear" w:color="auto" w:fill="FFFFFF"/>
        </w:rPr>
        <w:t>校企合作开展情况和效果明显。</w:t>
      </w:r>
    </w:p>
    <w:p>
      <w:pPr>
        <w:spacing w:line="460" w:lineRule="exact"/>
        <w:ind w:firstLine="480" w:firstLineChars="200"/>
        <w:contextualSpacing/>
        <w:rPr>
          <w:rFonts w:ascii="宋体" w:hAnsi="宋体" w:cs="Arial"/>
          <w:sz w:val="24"/>
          <w:szCs w:val="24"/>
        </w:rPr>
      </w:pPr>
      <w:r>
        <w:rPr>
          <w:rFonts w:hint="eastAsia" w:ascii="宋体" w:hAnsi="宋体" w:cs="Arial"/>
          <w:sz w:val="24"/>
          <w:szCs w:val="24"/>
        </w:rPr>
        <w:t xml:space="preserve">4.2 学生实习情况： </w:t>
      </w:r>
    </w:p>
    <w:p>
      <w:pPr>
        <w:widowControl/>
        <w:spacing w:line="460" w:lineRule="exact"/>
        <w:ind w:firstLine="480" w:firstLineChars="200"/>
        <w:contextualSpacing/>
        <w:jc w:val="left"/>
        <w:rPr>
          <w:rFonts w:ascii="宋体" w:hAnsi="宋体"/>
          <w:sz w:val="24"/>
          <w:szCs w:val="24"/>
        </w:rPr>
      </w:pPr>
      <w:r>
        <w:rPr>
          <w:rFonts w:ascii="宋体" w:hAnsi="宋体" w:cs="宋体"/>
          <w:kern w:val="0"/>
          <w:sz w:val="24"/>
          <w:szCs w:val="24"/>
        </w:rPr>
        <w:t>学校高度重视实习就业管理工作，健全实习管理制度。学校对学生的管理延伸到企业，为学生和企业服务。招生就业办公室经常联系班主任、学生家庭、就业单位，对就业学生建立起立体化管理模式，把学校对学生管理方法和经验带到企业，配合企业进行管理，帮助学生渡过困难的适应期，使学生尽可</w:t>
      </w:r>
      <w:r>
        <w:rPr>
          <w:rFonts w:ascii="宋体" w:hAnsi="宋体"/>
          <w:sz w:val="24"/>
          <w:szCs w:val="24"/>
        </w:rPr>
        <w:t>能快的完成角色转变，控制实习期间的流失率，对学校声誉、学生岗位成才、企业稳定生产都有很大益处。</w:t>
      </w:r>
    </w:p>
    <w:p>
      <w:pPr>
        <w:spacing w:line="460" w:lineRule="exact"/>
        <w:ind w:firstLine="461" w:firstLineChars="192"/>
        <w:contextualSpacing/>
        <w:rPr>
          <w:rFonts w:ascii="宋体" w:hAnsi="宋体"/>
          <w:sz w:val="24"/>
          <w:szCs w:val="24"/>
        </w:rPr>
      </w:pPr>
      <w:r>
        <w:rPr>
          <w:rFonts w:hint="eastAsia" w:ascii="宋体" w:hAnsi="宋体"/>
          <w:sz w:val="24"/>
          <w:szCs w:val="24"/>
        </w:rPr>
        <w:t>学校2014级学生实习情况： 1178人分别在喜达屋集团各大高星级酒店、景点景区、旅行社、中免集团、观澜湖集团、唐宫餐饮集团等多家省内外大型知名企业中实习，实习生月薪为1800元。学生实习分布情况如下：酒店601人，景区212人，高尔夫49人，烹饪128人，其他企业138人，自主择业50人。</w:t>
      </w:r>
    </w:p>
    <w:p>
      <w:pPr>
        <w:spacing w:line="460" w:lineRule="exact"/>
        <w:ind w:firstLine="461" w:firstLineChars="192"/>
        <w:contextualSpacing/>
        <w:rPr>
          <w:rFonts w:ascii="宋体" w:hAnsi="宋体"/>
          <w:sz w:val="24"/>
          <w:szCs w:val="24"/>
        </w:rPr>
      </w:pPr>
      <w:r>
        <w:rPr>
          <w:rFonts w:hint="eastAsia" w:ascii="宋体" w:hAnsi="宋体"/>
          <w:sz w:val="24"/>
          <w:szCs w:val="24"/>
        </w:rPr>
        <w:t>企业学生在实习过程中，校企之间有较为规范的管理，学校与学生之间也有实习纪律约束，既有利于对学生的管理，又能使学生尽快融入企业文化。由于实习生素质高、实操能力强，在企业屡获月度或季度明星服务员、金牌内导、金牌球童等优秀称号，得到企业的高度赞扬。</w:t>
      </w:r>
    </w:p>
    <w:p>
      <w:pPr>
        <w:widowControl/>
        <w:spacing w:line="460" w:lineRule="exact"/>
        <w:ind w:firstLine="480" w:firstLineChars="200"/>
        <w:contextualSpacing/>
        <w:jc w:val="left"/>
        <w:rPr>
          <w:rFonts w:ascii="宋体" w:hAnsi="宋体"/>
          <w:sz w:val="24"/>
          <w:szCs w:val="24"/>
        </w:rPr>
      </w:pPr>
      <w:r>
        <w:rPr>
          <w:rFonts w:hint="eastAsia" w:ascii="宋体" w:hAnsi="宋体"/>
          <w:sz w:val="24"/>
          <w:szCs w:val="24"/>
        </w:rPr>
        <w:t>4.3 集团化办学情况：</w:t>
      </w:r>
    </w:p>
    <w:p>
      <w:pPr>
        <w:widowControl/>
        <w:spacing w:line="460" w:lineRule="exact"/>
        <w:ind w:firstLine="480" w:firstLineChars="200"/>
        <w:contextualSpacing/>
        <w:jc w:val="left"/>
        <w:rPr>
          <w:rFonts w:ascii="宋体" w:hAnsi="宋体"/>
          <w:sz w:val="24"/>
          <w:szCs w:val="24"/>
        </w:rPr>
      </w:pPr>
      <w:r>
        <w:rPr>
          <w:rFonts w:hint="eastAsia" w:ascii="宋体" w:hAnsi="宋体"/>
          <w:sz w:val="24"/>
          <w:szCs w:val="24"/>
        </w:rPr>
        <w:t>学校是海南省旅游行业教育集团的理事成员单位，目前已有41家。学校面向行业，面向市场，形成了人才共育，机构共管，基地共建，契约共守，资源共用，利益共享的校企合作机制。共引进8家酒店、2家景区企业进入校园，建立了瑞吉、天域、喜来登等8间实景客房、海南旅游文化博览馆1间，酒店文化博览馆1间。我们充分发挥了校企合作的聚集效应，与校企深度合作培养人才，组建几年来，职教集团从幼小走向成熟，从外延扩展到内涵建设，逐步发展壮大，在促进学校快速发展、创新人才培养模式等方面起到十分重要的作用。</w:t>
      </w:r>
    </w:p>
    <w:p>
      <w:pPr>
        <w:widowControl/>
        <w:spacing w:line="460" w:lineRule="exact"/>
        <w:ind w:firstLine="472" w:firstLineChars="196"/>
        <w:contextualSpacing/>
        <w:jc w:val="left"/>
        <w:rPr>
          <w:rFonts w:ascii="宋体" w:hAnsi="宋体"/>
          <w:b/>
          <w:sz w:val="24"/>
          <w:szCs w:val="24"/>
        </w:rPr>
      </w:pPr>
      <w:r>
        <w:rPr>
          <w:rFonts w:hint="eastAsia" w:ascii="宋体" w:hAnsi="宋体"/>
          <w:b/>
          <w:sz w:val="24"/>
          <w:szCs w:val="24"/>
        </w:rPr>
        <w:t>5.</w:t>
      </w:r>
      <w:r>
        <w:rPr>
          <w:rFonts w:ascii="宋体" w:hAnsi="宋体"/>
          <w:b/>
          <w:sz w:val="24"/>
          <w:szCs w:val="24"/>
        </w:rPr>
        <w:t>社会贡献</w:t>
      </w:r>
    </w:p>
    <w:p>
      <w:pPr>
        <w:widowControl/>
        <w:spacing w:line="460" w:lineRule="exact"/>
        <w:ind w:firstLine="480" w:firstLineChars="200"/>
        <w:contextualSpacing/>
        <w:jc w:val="left"/>
        <w:rPr>
          <w:rFonts w:ascii="宋体" w:hAnsi="宋体"/>
          <w:sz w:val="24"/>
          <w:szCs w:val="24"/>
        </w:rPr>
      </w:pPr>
      <w:r>
        <w:rPr>
          <w:rFonts w:hint="eastAsia" w:ascii="宋体" w:hAnsi="宋体"/>
          <w:sz w:val="24"/>
          <w:szCs w:val="24"/>
        </w:rPr>
        <w:t>5.1</w:t>
      </w:r>
      <w:r>
        <w:rPr>
          <w:rFonts w:ascii="宋体" w:hAnsi="宋体"/>
          <w:sz w:val="24"/>
          <w:szCs w:val="24"/>
        </w:rPr>
        <w:t>技术技能人才培养</w:t>
      </w:r>
    </w:p>
    <w:p>
      <w:pPr>
        <w:widowControl/>
        <w:spacing w:line="460" w:lineRule="exact"/>
        <w:ind w:firstLine="480" w:firstLineChars="200"/>
        <w:contextualSpacing/>
        <w:jc w:val="left"/>
        <w:rPr>
          <w:rFonts w:ascii="宋体" w:hAnsi="宋体"/>
          <w:sz w:val="24"/>
          <w:szCs w:val="24"/>
        </w:rPr>
      </w:pPr>
      <w:r>
        <w:rPr>
          <w:rFonts w:ascii="宋体" w:hAnsi="宋体"/>
          <w:sz w:val="24"/>
          <w:szCs w:val="24"/>
        </w:rPr>
        <w:t>学校学生在校期间通过校内实训、技能大赛、社会实践、校外实习等形式增强了动手能力，发展了专业技能，能够尽快适应工作岗位的要求，且公德意识强，有良好的职业道德素养和遵纪守法观念，诚实守信，发展较好。学校严格的管理、高水平的教学培养了大批优秀毕业生，他们在不同岗位上建功立业，为母校赢得了良好的社会声誉</w:t>
      </w:r>
      <w:r>
        <w:rPr>
          <w:rFonts w:hint="eastAsia" w:ascii="宋体" w:hAnsi="宋体"/>
          <w:sz w:val="24"/>
          <w:szCs w:val="24"/>
        </w:rPr>
        <w:t>。</w:t>
      </w:r>
    </w:p>
    <w:p>
      <w:pPr>
        <w:widowControl/>
        <w:spacing w:line="460" w:lineRule="exact"/>
        <w:ind w:firstLine="560"/>
        <w:jc w:val="left"/>
        <w:rPr>
          <w:rFonts w:ascii="宋体" w:hAnsi="宋体" w:cs="宋体"/>
          <w:kern w:val="0"/>
          <w:sz w:val="24"/>
          <w:szCs w:val="24"/>
        </w:rPr>
      </w:pPr>
      <w:r>
        <w:rPr>
          <w:rFonts w:hint="eastAsia" w:ascii="宋体" w:hAnsi="宋体" w:cs="宋体"/>
          <w:kern w:val="0"/>
          <w:sz w:val="24"/>
          <w:szCs w:val="24"/>
        </w:rPr>
        <w:t>技术服务：开展多种形式的技术服务和志愿服务。学校教师常年为各市县旅游委担任技术顾问，承担各市县、全省旅游类服务技能大赛裁判评委工作；直接承担许多旅游企业的技术服务，送教上门；连续多年为博鳌亚洲论坛、全国导游大赛海南选拔赛、全省酒店服务技能大赛等大型活动提供志愿者服务。</w:t>
      </w:r>
    </w:p>
    <w:p>
      <w:pPr>
        <w:widowControl/>
        <w:spacing w:line="460" w:lineRule="exact"/>
        <w:ind w:firstLine="640"/>
        <w:rPr>
          <w:rFonts w:ascii="宋体" w:hAnsi="宋体" w:cs="宋体"/>
          <w:kern w:val="0"/>
          <w:sz w:val="24"/>
          <w:szCs w:val="24"/>
        </w:rPr>
      </w:pPr>
      <w:r>
        <w:rPr>
          <w:rFonts w:hint="eastAsia" w:ascii="宋体" w:hAnsi="宋体" w:cs="宋体"/>
          <w:kern w:val="0"/>
          <w:sz w:val="24"/>
          <w:szCs w:val="24"/>
        </w:rPr>
        <w:t>文化传承：全体学生参与、每周固定开展的社团主要有礼仪队、交际舞协会、竹竿舞协会、粤语俱乐部、排球俱乐部、调酒兴趣班、调酒兴趣班、健美操俱乐部、街舞社、棍舞社、葫芦丝兴趣班、话剧社、手工艺兴趣班、雕刻兴趣班、书画社、影视欣赏等，这些社团活动不仅培养学生的兴趣，而且实施着薪火相传的文化传承。</w:t>
      </w:r>
    </w:p>
    <w:p>
      <w:pPr>
        <w:widowControl/>
        <w:spacing w:line="460" w:lineRule="exact"/>
        <w:ind w:firstLine="600" w:firstLineChars="250"/>
        <w:contextualSpacing/>
        <w:jc w:val="left"/>
        <w:rPr>
          <w:rFonts w:ascii="宋体" w:hAnsi="宋体" w:cs="宋体"/>
          <w:kern w:val="0"/>
          <w:sz w:val="24"/>
          <w:szCs w:val="24"/>
        </w:rPr>
      </w:pPr>
      <w:r>
        <w:rPr>
          <w:rFonts w:hint="eastAsia" w:ascii="宋体" w:hAnsi="宋体" w:cs="宋体"/>
          <w:kern w:val="0"/>
          <w:sz w:val="24"/>
          <w:szCs w:val="24"/>
        </w:rPr>
        <w:t>5.2</w:t>
      </w:r>
      <w:r>
        <w:rPr>
          <w:rFonts w:ascii="宋体" w:hAnsi="宋体" w:cs="宋体"/>
          <w:kern w:val="0"/>
          <w:sz w:val="24"/>
          <w:szCs w:val="24"/>
        </w:rPr>
        <w:t>社会服务</w:t>
      </w:r>
    </w:p>
    <w:p>
      <w:pPr>
        <w:widowControl/>
        <w:spacing w:line="460" w:lineRule="exact"/>
        <w:ind w:firstLine="600" w:firstLineChars="250"/>
        <w:contextualSpacing/>
        <w:jc w:val="left"/>
        <w:rPr>
          <w:rFonts w:ascii="宋体" w:hAnsi="宋体" w:cs="宋体"/>
          <w:kern w:val="0"/>
          <w:sz w:val="24"/>
          <w:szCs w:val="24"/>
        </w:rPr>
      </w:pPr>
      <w:r>
        <w:rPr>
          <w:rFonts w:ascii="宋体" w:hAnsi="宋体" w:cs="宋体"/>
          <w:kern w:val="0"/>
          <w:sz w:val="24"/>
          <w:szCs w:val="24"/>
        </w:rPr>
        <w:t>学校立足推动社会发展、振兴当地经济为社会服务总目标，充分发挥人力资源和专业资源优势，广泛开展社会培训服务，面向全社会传播职业技能技术，传承优秀的传统道德文化，赢得了全社会的广泛赞誉。本学年度共组织开展各类社会培训</w:t>
      </w:r>
      <w:r>
        <w:rPr>
          <w:rFonts w:hint="eastAsia" w:ascii="宋体" w:hAnsi="宋体" w:cs="宋体"/>
          <w:kern w:val="0"/>
          <w:sz w:val="24"/>
          <w:szCs w:val="24"/>
        </w:rPr>
        <w:t>1</w:t>
      </w:r>
      <w:r>
        <w:rPr>
          <w:rFonts w:ascii="宋体" w:hAnsi="宋体" w:cs="宋体"/>
          <w:kern w:val="0"/>
          <w:sz w:val="24"/>
          <w:szCs w:val="24"/>
        </w:rPr>
        <w:t>0多期，参加培训的学员</w:t>
      </w:r>
      <w:r>
        <w:rPr>
          <w:rFonts w:hint="eastAsia" w:ascii="宋体" w:hAnsi="宋体" w:cs="宋体"/>
          <w:kern w:val="0"/>
          <w:sz w:val="24"/>
          <w:szCs w:val="24"/>
        </w:rPr>
        <w:t>近18</w:t>
      </w:r>
      <w:r>
        <w:rPr>
          <w:rFonts w:ascii="宋体" w:hAnsi="宋体" w:cs="宋体"/>
          <w:kern w:val="0"/>
          <w:sz w:val="24"/>
          <w:szCs w:val="24"/>
        </w:rPr>
        <w:t>00多人次。</w:t>
      </w:r>
    </w:p>
    <w:p>
      <w:pPr>
        <w:widowControl/>
        <w:spacing w:line="460" w:lineRule="exact"/>
        <w:ind w:firstLine="2243" w:firstLineChars="931"/>
        <w:contextualSpacing/>
        <w:jc w:val="left"/>
        <w:rPr>
          <w:rFonts w:ascii="宋体" w:hAnsi="宋体" w:cs="宋体"/>
          <w:kern w:val="0"/>
          <w:sz w:val="24"/>
          <w:szCs w:val="24"/>
        </w:rPr>
      </w:pPr>
      <w:r>
        <w:rPr>
          <w:rFonts w:hint="eastAsia" w:ascii="宋体" w:hAnsi="宋体" w:cs="宋体"/>
          <w:b/>
          <w:bCs/>
          <w:color w:val="000000"/>
          <w:kern w:val="0"/>
          <w:sz w:val="24"/>
          <w:szCs w:val="24"/>
        </w:rPr>
        <w:t>表10  2016年对外社会培训情况统计表</w:t>
      </w:r>
    </w:p>
    <w:tbl>
      <w:tblPr>
        <w:tblpPr w:leftFromText="180" w:rightFromText="180" w:vertAnchor="text" w:horzAnchor="margin" w:tblpXSpec="center" w:tblpY="124"/>
        <w:tblW w:w="107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640"/>
        <w:gridCol w:w="5260"/>
        <w:gridCol w:w="1203"/>
        <w:gridCol w:w="1701"/>
        <w:gridCol w:w="709"/>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5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培训名称</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培训人数（人次）</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培训天数（天）</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合计</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b/>
                <w:bCs/>
                <w:color w:val="000000"/>
                <w:kern w:val="0"/>
                <w:szCs w:val="21"/>
              </w:rPr>
            </w:pPr>
            <w:r>
              <w:rPr>
                <w:rFonts w:hint="eastAsia" w:ascii="宋体" w:hAnsi="宋体" w:cs="宋体"/>
                <w:b/>
                <w:bCs/>
                <w:color w:val="000000"/>
                <w:kern w:val="0"/>
                <w:szCs w:val="21"/>
              </w:rPr>
              <w:t>培训时间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w:t>
            </w:r>
          </w:p>
        </w:tc>
        <w:tc>
          <w:tcPr>
            <w:tcW w:w="5260"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保亭旅游局乡村旅游从业人员服务技能培训</w:t>
            </w:r>
          </w:p>
        </w:tc>
        <w:tc>
          <w:tcPr>
            <w:tcW w:w="1203"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70</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70</w:t>
            </w:r>
          </w:p>
        </w:tc>
        <w:tc>
          <w:tcPr>
            <w:tcW w:w="1275" w:type="dxa"/>
            <w:tcBorders>
              <w:top w:val="single" w:color="auto" w:sz="4" w:space="0"/>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海口车管一所服务窗口礼仪培训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120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120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3</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陵水清水湾旅游度假区内导员培训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30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60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4</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儋州旅游局乡村旅游从业人员服务技能培训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140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280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5</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三亚南山观音苑公司景区讲解员培训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70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140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6</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海南华侨中学主持人礼仪培训一期、二期</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50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100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7</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陵水旅游局酒店服务行业外语口语技能培训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400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8</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中国旅游中职教育“七金”联合体教师校园文化建设提升培训班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5</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100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9</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海南省中职学校“双师”型教师旅游管理专业省级培训班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90</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5</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450</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10</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海南省中职学校导游服务专业带头人师资培训班</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15</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5</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75</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2016.12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9" w:hRule="atLeast"/>
        </w:trPr>
        <w:tc>
          <w:tcPr>
            <w:tcW w:w="640" w:type="dxa"/>
            <w:tcBorders>
              <w:top w:val="nil"/>
              <w:left w:val="single" w:color="auto" w:sz="4" w:space="0"/>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合计</w:t>
            </w:r>
          </w:p>
        </w:tc>
        <w:tc>
          <w:tcPr>
            <w:tcW w:w="5260" w:type="dxa"/>
            <w:tcBorders>
              <w:top w:val="nil"/>
              <w:left w:val="nil"/>
              <w:bottom w:val="single" w:color="auto" w:sz="4" w:space="0"/>
              <w:right w:val="single" w:color="auto" w:sz="4" w:space="0"/>
            </w:tcBorders>
            <w:vAlign w:val="center"/>
          </w:tcPr>
          <w:p>
            <w:pPr>
              <w:widowControl/>
              <w:spacing w:line="460" w:lineRule="exact"/>
              <w:contextualSpacing/>
              <w:jc w:val="left"/>
              <w:rPr>
                <w:rFonts w:ascii="宋体" w:hAnsi="宋体" w:cs="宋体"/>
                <w:color w:val="000000"/>
                <w:kern w:val="0"/>
                <w:szCs w:val="21"/>
              </w:rPr>
            </w:pPr>
            <w:r>
              <w:rPr>
                <w:rFonts w:hint="eastAsia" w:ascii="宋体" w:hAnsi="宋体" w:cs="宋体"/>
                <w:color w:val="000000"/>
                <w:kern w:val="0"/>
                <w:szCs w:val="21"/>
              </w:rPr>
              <w:t>　</w:t>
            </w:r>
          </w:p>
        </w:tc>
        <w:tc>
          <w:tcPr>
            <w:tcW w:w="1203"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805</w:t>
            </w:r>
          </w:p>
        </w:tc>
        <w:tc>
          <w:tcPr>
            <w:tcW w:w="1701"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27</w:t>
            </w:r>
          </w:p>
        </w:tc>
        <w:tc>
          <w:tcPr>
            <w:tcW w:w="709" w:type="dxa"/>
            <w:tcBorders>
              <w:top w:val="nil"/>
              <w:left w:val="nil"/>
              <w:bottom w:val="single" w:color="auto" w:sz="4" w:space="0"/>
              <w:right w:val="single" w:color="auto" w:sz="4" w:space="0"/>
            </w:tcBorders>
            <w:vAlign w:val="center"/>
          </w:tcPr>
          <w:p>
            <w:pPr>
              <w:widowControl/>
              <w:spacing w:line="460" w:lineRule="exact"/>
              <w:contextualSpacing/>
              <w:jc w:val="center"/>
              <w:rPr>
                <w:rFonts w:ascii="宋体" w:hAnsi="宋体" w:cs="宋体"/>
                <w:color w:val="000000"/>
                <w:kern w:val="0"/>
                <w:szCs w:val="21"/>
              </w:rPr>
            </w:pPr>
            <w:r>
              <w:rPr>
                <w:rFonts w:hint="eastAsia" w:ascii="宋体" w:hAnsi="宋体" w:cs="宋体"/>
                <w:color w:val="000000"/>
                <w:kern w:val="0"/>
                <w:szCs w:val="21"/>
              </w:rPr>
              <w:t>1795</w:t>
            </w:r>
          </w:p>
        </w:tc>
        <w:tc>
          <w:tcPr>
            <w:tcW w:w="1275" w:type="dxa"/>
            <w:tcBorders>
              <w:top w:val="nil"/>
              <w:left w:val="nil"/>
              <w:bottom w:val="single" w:color="auto" w:sz="4" w:space="0"/>
              <w:right w:val="single" w:color="auto" w:sz="4" w:space="0"/>
            </w:tcBorders>
            <w:vAlign w:val="center"/>
          </w:tcPr>
          <w:p>
            <w:pPr>
              <w:widowControl/>
              <w:spacing w:line="460" w:lineRule="exact"/>
              <w:contextualSpacing/>
              <w:jc w:val="left"/>
              <w:rPr>
                <w:rFonts w:ascii="宋体" w:hAnsi="宋体" w:cs="宋体"/>
                <w:color w:val="000000"/>
                <w:kern w:val="0"/>
                <w:szCs w:val="21"/>
              </w:rPr>
            </w:pPr>
            <w:r>
              <w:rPr>
                <w:rFonts w:hint="eastAsia" w:ascii="宋体" w:hAnsi="宋体" w:cs="宋体"/>
                <w:color w:val="000000"/>
                <w:kern w:val="0"/>
                <w:szCs w:val="21"/>
              </w:rPr>
              <w:t>　</w:t>
            </w:r>
          </w:p>
        </w:tc>
      </w:tr>
    </w:tbl>
    <w:p>
      <w:pPr>
        <w:widowControl/>
        <w:spacing w:line="460" w:lineRule="exact"/>
        <w:contextualSpacing/>
        <w:jc w:val="left"/>
        <w:rPr>
          <w:rFonts w:ascii="宋体" w:hAnsi="宋体" w:cs="宋体"/>
          <w:kern w:val="0"/>
          <w:szCs w:val="21"/>
        </w:rPr>
      </w:pPr>
    </w:p>
    <w:p>
      <w:pPr>
        <w:widowControl/>
        <w:spacing w:line="460" w:lineRule="exact"/>
        <w:contextualSpacing/>
        <w:jc w:val="left"/>
        <w:rPr>
          <w:rFonts w:ascii="宋体" w:hAnsi="宋体" w:cs="宋体"/>
          <w:kern w:val="0"/>
          <w:sz w:val="24"/>
          <w:szCs w:val="24"/>
        </w:rPr>
      </w:pPr>
      <w:r>
        <w:rPr>
          <w:rFonts w:ascii="宋体" w:hAnsi="宋体" w:cs="宋体"/>
          <w:kern w:val="0"/>
          <w:szCs w:val="21"/>
        </w:rPr>
        <w:t xml:space="preserve">  </w:t>
      </w:r>
      <w:r>
        <w:rPr>
          <w:rFonts w:hint="eastAsia" w:ascii="宋体" w:hAnsi="宋体" w:cs="宋体"/>
          <w:kern w:val="0"/>
          <w:szCs w:val="21"/>
        </w:rPr>
        <w:t xml:space="preserve"> </w:t>
      </w:r>
      <w:r>
        <w:rPr>
          <w:rFonts w:hint="eastAsia" w:ascii="宋体" w:hAnsi="宋体" w:cs="宋体"/>
          <w:kern w:val="0"/>
          <w:sz w:val="24"/>
          <w:szCs w:val="24"/>
        </w:rPr>
        <w:t xml:space="preserve">5.3 </w:t>
      </w:r>
      <w:r>
        <w:rPr>
          <w:rFonts w:ascii="宋体" w:hAnsi="宋体" w:cs="宋体"/>
          <w:kern w:val="0"/>
          <w:sz w:val="24"/>
          <w:szCs w:val="24"/>
        </w:rPr>
        <w:t>对口支援</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学校积极参与</w:t>
      </w:r>
      <w:r>
        <w:rPr>
          <w:rFonts w:hint="eastAsia" w:ascii="宋体" w:hAnsi="宋体" w:cs="宋体"/>
          <w:kern w:val="0"/>
          <w:sz w:val="24"/>
          <w:szCs w:val="24"/>
        </w:rPr>
        <w:t>省旅游委对五指山市毛阳镇牙合初保村、通什镇福关村</w:t>
      </w:r>
      <w:r>
        <w:rPr>
          <w:rFonts w:ascii="宋体" w:hAnsi="宋体" w:cs="宋体"/>
          <w:kern w:val="0"/>
          <w:sz w:val="24"/>
          <w:szCs w:val="24"/>
        </w:rPr>
        <w:t>进行对口支援。学校利用资源优势，在农闲时间对村庄农村剩余劳动力免费进行技能培训，加快农村剩余劳动力转移，并通过学校就业平台优先推荐就业。</w:t>
      </w:r>
    </w:p>
    <w:p>
      <w:pPr>
        <w:widowControl/>
        <w:spacing w:line="460" w:lineRule="exact"/>
        <w:ind w:firstLine="354" w:firstLineChars="147"/>
        <w:contextualSpacing/>
        <w:jc w:val="left"/>
        <w:rPr>
          <w:rFonts w:ascii="宋体" w:hAnsi="宋体" w:cs="宋体"/>
          <w:b/>
          <w:kern w:val="0"/>
          <w:sz w:val="24"/>
          <w:szCs w:val="24"/>
        </w:rPr>
      </w:pPr>
      <w:r>
        <w:rPr>
          <w:rFonts w:hint="eastAsia" w:ascii="宋体" w:hAnsi="宋体" w:cs="宋体"/>
          <w:b/>
          <w:kern w:val="0"/>
          <w:sz w:val="24"/>
          <w:szCs w:val="24"/>
        </w:rPr>
        <w:t>6.</w:t>
      </w:r>
      <w:r>
        <w:rPr>
          <w:rFonts w:ascii="宋体" w:hAnsi="宋体" w:cs="宋体"/>
          <w:b/>
          <w:kern w:val="0"/>
          <w:sz w:val="24"/>
          <w:szCs w:val="24"/>
        </w:rPr>
        <w:t>举办者履责</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6.1</w:t>
      </w:r>
      <w:r>
        <w:rPr>
          <w:rFonts w:ascii="宋体" w:hAnsi="宋体" w:cs="宋体"/>
          <w:kern w:val="0"/>
          <w:sz w:val="24"/>
          <w:szCs w:val="24"/>
        </w:rPr>
        <w:t>经费</w:t>
      </w:r>
    </w:p>
    <w:p>
      <w:pPr>
        <w:widowControl/>
        <w:spacing w:line="460" w:lineRule="exact"/>
        <w:ind w:firstLine="480" w:firstLineChars="200"/>
        <w:contextualSpacing/>
        <w:jc w:val="left"/>
        <w:rPr>
          <w:rFonts w:ascii="宋体" w:hAnsi="宋体" w:cs="宋体"/>
          <w:kern w:val="0"/>
          <w:sz w:val="24"/>
          <w:szCs w:val="24"/>
        </w:rPr>
      </w:pPr>
      <w:r>
        <w:rPr>
          <w:rFonts w:ascii="宋体" w:hAnsi="宋体" w:cs="宋体"/>
          <w:kern w:val="0"/>
          <w:sz w:val="24"/>
          <w:szCs w:val="24"/>
        </w:rPr>
        <w:t>2016年度学校在基本建设、教育设施、实训设备等项目投入资金2</w:t>
      </w:r>
      <w:r>
        <w:rPr>
          <w:rFonts w:hint="eastAsia" w:ascii="宋体" w:hAnsi="宋体" w:cs="宋体"/>
          <w:kern w:val="0"/>
          <w:sz w:val="24"/>
          <w:szCs w:val="24"/>
        </w:rPr>
        <w:t>646</w:t>
      </w:r>
      <w:r>
        <w:rPr>
          <w:rFonts w:ascii="宋体" w:hAnsi="宋体" w:cs="宋体"/>
          <w:kern w:val="0"/>
          <w:sz w:val="24"/>
          <w:szCs w:val="24"/>
        </w:rPr>
        <w:t>.</w:t>
      </w:r>
      <w:r>
        <w:rPr>
          <w:rFonts w:hint="eastAsia" w:ascii="宋体" w:hAnsi="宋体" w:cs="宋体"/>
          <w:kern w:val="0"/>
          <w:sz w:val="24"/>
          <w:szCs w:val="24"/>
        </w:rPr>
        <w:t>96</w:t>
      </w:r>
      <w:r>
        <w:rPr>
          <w:rFonts w:ascii="宋体" w:hAnsi="宋体" w:cs="宋体"/>
          <w:kern w:val="0"/>
          <w:sz w:val="24"/>
          <w:szCs w:val="24"/>
        </w:rPr>
        <w:t>万元，</w:t>
      </w:r>
      <w:r>
        <w:rPr>
          <w:rFonts w:hint="eastAsia" w:ascii="宋体" w:hAnsi="宋体" w:cs="宋体"/>
          <w:kern w:val="0"/>
          <w:sz w:val="24"/>
          <w:szCs w:val="24"/>
        </w:rPr>
        <w:t>省级财政生均拨款为1800元/年/生。</w:t>
      </w:r>
      <w:r>
        <w:rPr>
          <w:rFonts w:ascii="宋体" w:hAnsi="宋体" w:cs="宋体"/>
          <w:kern w:val="0"/>
          <w:sz w:val="24"/>
          <w:szCs w:val="24"/>
        </w:rPr>
        <w:t>学校严格遵守有关财务管理制度，制定专项资金使用管理制度，严格资金支出使用手续，确保资金使用安全。</w:t>
      </w:r>
    </w:p>
    <w:p>
      <w:pPr>
        <w:widowControl/>
        <w:spacing w:line="460" w:lineRule="exact"/>
        <w:ind w:firstLine="360" w:firstLineChars="150"/>
        <w:contextualSpacing/>
        <w:jc w:val="left"/>
        <w:rPr>
          <w:rFonts w:ascii="宋体" w:hAnsi="宋体" w:cs="宋体"/>
          <w:kern w:val="0"/>
          <w:sz w:val="24"/>
          <w:szCs w:val="24"/>
        </w:rPr>
      </w:pPr>
      <w:r>
        <w:rPr>
          <w:rFonts w:hint="eastAsia" w:ascii="宋体" w:hAnsi="宋体" w:cs="宋体"/>
          <w:kern w:val="0"/>
          <w:sz w:val="24"/>
          <w:szCs w:val="24"/>
        </w:rPr>
        <w:t>6.2</w:t>
      </w:r>
      <w:r>
        <w:rPr>
          <w:rFonts w:ascii="宋体" w:hAnsi="宋体" w:cs="宋体"/>
          <w:kern w:val="0"/>
          <w:sz w:val="24"/>
          <w:szCs w:val="24"/>
        </w:rPr>
        <w:t>政策措施</w:t>
      </w:r>
    </w:p>
    <w:p>
      <w:pPr>
        <w:shd w:val="clear" w:color="auto" w:fill="FFFFFF"/>
        <w:spacing w:line="460" w:lineRule="exact"/>
        <w:ind w:firstLine="360" w:firstLineChars="150"/>
        <w:rPr>
          <w:rFonts w:ascii="宋体" w:hAnsi="宋体" w:cs="宋体"/>
          <w:kern w:val="0"/>
          <w:sz w:val="24"/>
          <w:szCs w:val="24"/>
        </w:rPr>
      </w:pPr>
      <w:r>
        <w:rPr>
          <w:rFonts w:hint="eastAsia" w:ascii="宋体" w:hAnsi="宋体" w:cs="宋体"/>
          <w:kern w:val="0"/>
          <w:sz w:val="24"/>
          <w:szCs w:val="24"/>
        </w:rPr>
        <w:t>(1)加强组织领导。为抓好工作落实，学校成立履职尽责工作领导小组，校长陈春福同志任组长，是学校加强履职尽责工作的第一责任人。</w:t>
      </w:r>
    </w:p>
    <w:p>
      <w:pPr>
        <w:shd w:val="clear" w:color="auto" w:fill="FFFFFF"/>
        <w:spacing w:line="460" w:lineRule="exact"/>
        <w:rPr>
          <w:rFonts w:ascii="宋体" w:hAnsi="宋体" w:cs="宋体"/>
          <w:kern w:val="0"/>
          <w:sz w:val="24"/>
          <w:szCs w:val="24"/>
        </w:rPr>
      </w:pPr>
      <w:r>
        <w:rPr>
          <w:rFonts w:hint="eastAsia" w:ascii="宋体" w:hAnsi="宋体" w:cs="宋体"/>
          <w:kern w:val="0"/>
          <w:sz w:val="24"/>
          <w:szCs w:val="24"/>
        </w:rPr>
        <w:t>　 (2)强化责任落实。学校党总支把落实主体责任和推进党风廉政建设的作为大事来抓，全体党员干部和教职员工服从服务于履职尽责督促检查工作的大局，以高度的主人翁责任感，自觉参与到工作中去。</w:t>
      </w:r>
    </w:p>
    <w:p>
      <w:pPr>
        <w:shd w:val="clear" w:color="auto" w:fill="FFFFFF"/>
        <w:spacing w:line="460" w:lineRule="exact"/>
        <w:rPr>
          <w:rFonts w:ascii="宋体" w:hAnsi="宋体" w:cs="宋体"/>
          <w:kern w:val="0"/>
          <w:sz w:val="24"/>
          <w:szCs w:val="24"/>
        </w:rPr>
      </w:pPr>
      <w:r>
        <w:rPr>
          <w:rFonts w:hint="eastAsia" w:ascii="宋体" w:hAnsi="宋体" w:cs="宋体"/>
          <w:kern w:val="0"/>
          <w:sz w:val="24"/>
          <w:szCs w:val="24"/>
        </w:rPr>
        <w:t>　 (3)严肃整改问责。做好履职尽责工作督促检查，关键在于发现问题、并及时整改问题。如果发现各科室和系部在加强履职尽责工作和专项整治工作中敷衍应付、另搞一套，不解决实际问题，学校将对相关责任人进行严肃追责问责。</w:t>
      </w:r>
    </w:p>
    <w:p>
      <w:pPr>
        <w:widowControl/>
        <w:spacing w:line="460" w:lineRule="exact"/>
        <w:ind w:firstLine="354" w:firstLineChars="147"/>
        <w:contextualSpacing/>
        <w:jc w:val="left"/>
        <w:rPr>
          <w:rFonts w:ascii="宋体" w:hAnsi="宋体" w:cs="宋体"/>
          <w:b/>
          <w:kern w:val="0"/>
          <w:sz w:val="24"/>
          <w:szCs w:val="24"/>
        </w:rPr>
      </w:pPr>
      <w:r>
        <w:rPr>
          <w:rFonts w:hint="eastAsia" w:ascii="宋体" w:hAnsi="宋体" w:cs="宋体"/>
          <w:b/>
          <w:kern w:val="0"/>
          <w:sz w:val="24"/>
          <w:szCs w:val="24"/>
        </w:rPr>
        <w:t>7.</w:t>
      </w:r>
      <w:r>
        <w:rPr>
          <w:rFonts w:ascii="宋体" w:hAnsi="宋体" w:cs="宋体"/>
          <w:b/>
          <w:kern w:val="0"/>
          <w:sz w:val="24"/>
          <w:szCs w:val="24"/>
        </w:rPr>
        <w:t>特色创新</w:t>
      </w:r>
    </w:p>
    <w:p>
      <w:pPr>
        <w:spacing w:line="460" w:lineRule="exact"/>
        <w:ind w:firstLine="472" w:firstLineChars="196"/>
        <w:contextualSpacing/>
        <w:rPr>
          <w:rFonts w:ascii="宋体" w:hAnsi="宋体"/>
          <w:b/>
          <w:sz w:val="24"/>
          <w:szCs w:val="24"/>
        </w:rPr>
      </w:pPr>
      <w:r>
        <w:rPr>
          <w:rFonts w:hint="eastAsia" w:ascii="宋体" w:hAnsi="宋体"/>
          <w:b/>
          <w:sz w:val="24"/>
          <w:szCs w:val="24"/>
        </w:rPr>
        <w:t>创新项目一：</w:t>
      </w:r>
    </w:p>
    <w:p>
      <w:pPr>
        <w:spacing w:line="460" w:lineRule="exact"/>
        <w:ind w:firstLine="1566" w:firstLineChars="650"/>
        <w:contextualSpacing/>
        <w:rPr>
          <w:rFonts w:ascii="宋体" w:hAnsi="宋体"/>
          <w:b/>
          <w:sz w:val="24"/>
          <w:szCs w:val="24"/>
        </w:rPr>
      </w:pPr>
      <w:r>
        <w:rPr>
          <w:rFonts w:hint="eastAsia" w:ascii="宋体" w:hAnsi="宋体"/>
          <w:b/>
          <w:sz w:val="24"/>
          <w:szCs w:val="24"/>
        </w:rPr>
        <w:t>海南省旅游学校“生生参加社团活动日”社团模式改革</w:t>
      </w:r>
    </w:p>
    <w:p>
      <w:pPr>
        <w:spacing w:line="460" w:lineRule="exact"/>
        <w:ind w:firstLine="480" w:firstLineChars="200"/>
        <w:contextualSpacing/>
        <w:rPr>
          <w:rFonts w:ascii="宋体" w:hAnsi="宋体"/>
          <w:sz w:val="24"/>
          <w:szCs w:val="24"/>
        </w:rPr>
      </w:pPr>
      <w:r>
        <w:rPr>
          <w:rFonts w:hint="eastAsia" w:ascii="宋体" w:hAnsi="宋体"/>
          <w:sz w:val="24"/>
          <w:szCs w:val="24"/>
        </w:rPr>
        <w:t>学生社团文化建设是是学校特色文化建设的一个重要组成部分，通过活动丰富学生自我学习的内容，开展主题实践活动，提供展示自我的空间和平台，建设健康、活泼、高雅、向上的校园文化。</w:t>
      </w:r>
      <w:r>
        <w:rPr>
          <w:rFonts w:ascii="宋体" w:hAnsi="宋体"/>
          <w:sz w:val="24"/>
          <w:szCs w:val="24"/>
        </w:rPr>
        <w:t>　　</w:t>
      </w:r>
    </w:p>
    <w:p>
      <w:pPr>
        <w:spacing w:line="460" w:lineRule="exact"/>
        <w:ind w:firstLine="480" w:firstLineChars="200"/>
        <w:contextualSpacing/>
        <w:rPr>
          <w:rFonts w:ascii="宋体" w:hAnsi="宋体"/>
          <w:sz w:val="24"/>
          <w:szCs w:val="24"/>
        </w:rPr>
      </w:pPr>
      <w:r>
        <w:rPr>
          <w:rFonts w:hint="eastAsia" w:ascii="宋体" w:hAnsi="宋体"/>
          <w:sz w:val="24"/>
          <w:szCs w:val="24"/>
        </w:rPr>
        <w:t>（1）社团改革模式介绍</w:t>
      </w:r>
    </w:p>
    <w:p>
      <w:pPr>
        <w:spacing w:line="460" w:lineRule="exact"/>
        <w:ind w:firstLine="480" w:firstLineChars="200"/>
        <w:contextualSpacing/>
        <w:rPr>
          <w:rFonts w:ascii="宋体" w:hAnsi="宋体"/>
          <w:sz w:val="24"/>
          <w:szCs w:val="24"/>
        </w:rPr>
      </w:pPr>
      <w:r>
        <w:rPr>
          <w:rFonts w:hint="eastAsia" w:ascii="宋体" w:hAnsi="宋体"/>
          <w:sz w:val="24"/>
          <w:szCs w:val="24"/>
        </w:rPr>
        <w:t>学校学生社团建设以促进学生全面发展为宗旨，围绕</w:t>
      </w:r>
      <w:r>
        <w:rPr>
          <w:rFonts w:ascii="宋体" w:hAnsi="宋体"/>
          <w:sz w:val="24"/>
          <w:szCs w:val="24"/>
        </w:rPr>
        <w:t>“</w:t>
      </w:r>
      <w:r>
        <w:rPr>
          <w:rFonts w:hint="eastAsia" w:ascii="宋体" w:hAnsi="宋体"/>
          <w:sz w:val="24"/>
          <w:szCs w:val="24"/>
        </w:rPr>
        <w:t>立足学校、展示特色、培养特长</w:t>
      </w:r>
      <w:r>
        <w:rPr>
          <w:rFonts w:ascii="宋体" w:hAnsi="宋体"/>
          <w:sz w:val="24"/>
          <w:szCs w:val="24"/>
        </w:rPr>
        <w:t>”</w:t>
      </w:r>
      <w:r>
        <w:rPr>
          <w:rFonts w:hint="eastAsia" w:ascii="宋体" w:hAnsi="宋体"/>
          <w:sz w:val="24"/>
          <w:szCs w:val="24"/>
        </w:rPr>
        <w:t>的目标，按照“全员参与、全面铺开、重点打造、逐年创新”的运作模式，全面推进“生生参加社团活动日”学生社团建设。</w:t>
      </w:r>
    </w:p>
    <w:p>
      <w:pPr>
        <w:spacing w:line="460" w:lineRule="exact"/>
        <w:contextualSpacing/>
        <w:rPr>
          <w:rFonts w:ascii="宋体" w:hAnsi="宋体"/>
          <w:sz w:val="24"/>
          <w:szCs w:val="24"/>
        </w:rPr>
      </w:pPr>
      <w:r>
        <w:rPr>
          <w:rFonts w:hint="eastAsia" w:ascii="宋体" w:hAnsi="宋体"/>
          <w:sz w:val="24"/>
          <w:szCs w:val="24"/>
        </w:rPr>
        <w:t xml:space="preserve">     “生生参加社团活动日”简单的概括来说就是让全校学生能在指定的社团活动日参加一个社团活动。学校的做法是周二下午15:40-16:40分为二年级的社团活动时间，周三下午15:40-16:40分为一年级的社团活动时间，在这个时间内要求所有学生均在各自喜欢的社团参加社团活动，达到全员社团的活动目的。</w:t>
      </w:r>
    </w:p>
    <w:p>
      <w:pPr>
        <w:spacing w:line="460" w:lineRule="exact"/>
        <w:contextualSpacing/>
        <w:rPr>
          <w:rFonts w:ascii="宋体" w:hAnsi="宋体"/>
          <w:bCs/>
          <w:sz w:val="24"/>
          <w:szCs w:val="24"/>
        </w:rPr>
      </w:pPr>
      <w:r>
        <w:rPr>
          <w:rFonts w:hint="eastAsia" w:ascii="宋体" w:hAnsi="宋体"/>
          <w:sz w:val="24"/>
          <w:szCs w:val="24"/>
        </w:rPr>
        <w:t xml:space="preserve">    “生生参加社团活动日”的运作模式采用“全员参与、全面铺开、重点打造、逐年创新”的步骤进行推进。</w:t>
      </w:r>
      <w:r>
        <w:rPr>
          <w:rFonts w:hint="eastAsia" w:ascii="宋体" w:hAnsi="宋体"/>
          <w:bCs/>
          <w:sz w:val="24"/>
          <w:szCs w:val="24"/>
        </w:rPr>
        <w:t>结合学校实际，我们采用社团开设与学校师资特色相结合、与学校实训场地相结合、与学生兴趣爱好相结合、指导教师校内培养及校外聘请相结合的“四结合”原则来开设各类社团及兴趣班。学校为省级旅游类中职学校，教师队伍主要以导游、酒店、烹饪、计算机以及基础学科专业教师组成，并配备了相应导游实训室、客房操作间、餐厅实训室、烹饪操作间、高尔夫模拟教室、计算机机房、舞蹈厅等实训场地，根据以上师资和设备，本着结合学生兴趣爱好及技能提高的目的出发，以学校有特长、有激情、有梦想的老师为核心，让这些教师在引导和组织学生通过社团开展多样化活动方面积累经验，取得成效，培养一批善于开展社团活动的校内教师团队，组成了以本校教师为主、外聘校外青少年宫教师为辅的社团指导教师队伍。在学校领导和老师们的大力支持下，学校目前有开设了以特长培养为目的的礼仪队、舞蹈队、竹竿舞协会、吉他协会、双截棍协会等社团11个；以技能强化为主导的雕刻兴趣班、中餐摆台兴趣班、高尔夫俱乐部、调酒兴趣班、咖啡制作班等社团10个；以语言强化为主体的英语、粤语、韩语、日语、话剧社等社团5个；以体育健身为目的的足球、篮球、太极拳、交际舞、健美操等俱乐部等社团8个，目前学校开设的社团及兴趣班共计34个，参加社团的学生成员最多达到四千多人次。</w:t>
      </w:r>
    </w:p>
    <w:p>
      <w:pPr>
        <w:spacing w:line="460" w:lineRule="exact"/>
        <w:ind w:firstLine="480" w:firstLineChars="200"/>
        <w:contextualSpacing/>
        <w:rPr>
          <w:rFonts w:ascii="宋体" w:hAnsi="宋体"/>
          <w:bCs/>
          <w:sz w:val="24"/>
          <w:szCs w:val="24"/>
        </w:rPr>
      </w:pPr>
      <w:r>
        <w:rPr>
          <w:rFonts w:hint="eastAsia" w:ascii="宋体" w:hAnsi="宋体"/>
          <w:bCs/>
          <w:sz w:val="24"/>
          <w:szCs w:val="24"/>
        </w:rPr>
        <w:t>（2）社团成果介绍</w:t>
      </w:r>
    </w:p>
    <w:p>
      <w:pPr>
        <w:spacing w:line="460" w:lineRule="exact"/>
        <w:ind w:firstLine="480" w:firstLineChars="200"/>
        <w:contextualSpacing/>
        <w:rPr>
          <w:rFonts w:ascii="宋体" w:hAnsi="宋体"/>
          <w:bCs/>
          <w:sz w:val="24"/>
          <w:szCs w:val="24"/>
        </w:rPr>
      </w:pPr>
      <w:r>
        <w:rPr>
          <w:rFonts w:hint="eastAsia" w:ascii="宋体" w:hAnsi="宋体"/>
          <w:bCs/>
          <w:sz w:val="24"/>
          <w:szCs w:val="24"/>
        </w:rPr>
        <w:t>在社团形成规模化之后，其次树立精品意识，争创品牌社团成为学校社团建设一个新的阶段目标。在社团的打造上，学校强调树立精品意识，着重选取可以代表学校校园文化品牌、可以展示学校形象窗口的社团进行重点打造。以“</w:t>
      </w:r>
      <w:r>
        <w:rPr>
          <w:rFonts w:ascii="宋体" w:hAnsi="宋体"/>
          <w:bCs/>
          <w:sz w:val="24"/>
          <w:szCs w:val="24"/>
        </w:rPr>
        <w:t>有特色、有文化</w:t>
      </w:r>
      <w:r>
        <w:rPr>
          <w:rFonts w:hint="eastAsia" w:ascii="宋体" w:hAnsi="宋体"/>
          <w:bCs/>
          <w:sz w:val="24"/>
          <w:szCs w:val="24"/>
        </w:rPr>
        <w:t>、有品位</w:t>
      </w:r>
      <w:r>
        <w:rPr>
          <w:rFonts w:ascii="宋体" w:hAnsi="宋体"/>
          <w:bCs/>
          <w:sz w:val="24"/>
          <w:szCs w:val="24"/>
        </w:rPr>
        <w:t>”的精品社团为目标，正确定位，</w:t>
      </w:r>
      <w:r>
        <w:rPr>
          <w:rFonts w:hint="eastAsia" w:ascii="宋体" w:hAnsi="宋体"/>
          <w:bCs/>
          <w:sz w:val="24"/>
          <w:szCs w:val="24"/>
        </w:rPr>
        <w:t>多方支持，以品牌社团推动学校素质教育的进一步发展</w:t>
      </w:r>
      <w:r>
        <w:rPr>
          <w:rFonts w:ascii="宋体" w:hAnsi="宋体"/>
          <w:bCs/>
          <w:sz w:val="24"/>
          <w:szCs w:val="24"/>
        </w:rPr>
        <w:t>。</w:t>
      </w:r>
      <w:r>
        <w:rPr>
          <w:rFonts w:hint="eastAsia" w:ascii="宋体" w:hAnsi="宋体"/>
          <w:bCs/>
          <w:sz w:val="24"/>
          <w:szCs w:val="24"/>
        </w:rPr>
        <w:t>经过近年来的打造，海南省旅游学校社团建设取得较大成效，涌现出一批精品社团：校礼仪队作为学校的形象窗口，多次应邀参加在我省举行的国内各类重要活动的会务接待工作，历届礼仪队员在2011至2016年连续六年参与了博鳌亚洲论坛的礼仪服务工作，近年来在第九届全国“神农奖”影视表演晚会、历届海南岛欢乐节的礼仪接待、外籍摄影师看澄迈启动仪式、海南省歌舞剧院仪接待等大型活动中，以精湛的服务水平赢得了主办方及社会各界的称道，校礼仪队在2015年入选由共青团中央学校部编著的《中等职业学校优秀学生社团100例》一书，跻身全国优秀学生社团的行列；学校文工团在四次省大中专文艺汇演中荣获一等奖二个、二等奖四个，三等奖两个，优秀组织奖四个；学校英语俱乐部成员在历年省内英语大赛中屡获佳绩，荣获多个一等奖；学校广播站成员代表学校参加2013年、2014、2015年三届海南省中职演讲比赛中多次荣获一二等奖；学校舞蹈队、礼仪队、广播站主力队员程基旭、陈艳云、王菲等学生代表学校参加历届全国旅游院校导游服务技能大赛中荣获多个全国一、二等奖。</w:t>
      </w:r>
    </w:p>
    <w:p>
      <w:pPr>
        <w:spacing w:line="460" w:lineRule="exact"/>
        <w:ind w:firstLine="353" w:firstLineChars="147"/>
        <w:contextualSpacing/>
        <w:rPr>
          <w:rFonts w:ascii="宋体" w:hAnsi="宋体"/>
          <w:bCs/>
          <w:sz w:val="24"/>
          <w:szCs w:val="24"/>
        </w:rPr>
      </w:pPr>
      <w:r>
        <w:rPr>
          <w:rFonts w:hint="eastAsia" w:ascii="宋体" w:hAnsi="宋体"/>
          <w:bCs/>
          <w:sz w:val="24"/>
          <w:szCs w:val="24"/>
        </w:rPr>
        <w:t>（3）“生生参加社团活动日”模式下的</w:t>
      </w:r>
      <w:r>
        <w:rPr>
          <w:rFonts w:ascii="宋体" w:hAnsi="宋体"/>
          <w:bCs/>
          <w:sz w:val="24"/>
          <w:szCs w:val="24"/>
        </w:rPr>
        <w:t>效果评估</w:t>
      </w:r>
      <w:r>
        <w:rPr>
          <w:rFonts w:hint="eastAsia" w:ascii="宋体" w:hAnsi="宋体"/>
          <w:bCs/>
          <w:sz w:val="24"/>
          <w:szCs w:val="24"/>
        </w:rPr>
        <w:t>。　</w:t>
      </w:r>
    </w:p>
    <w:p>
      <w:pPr>
        <w:spacing w:line="460" w:lineRule="exact"/>
        <w:ind w:firstLine="360" w:firstLineChars="150"/>
        <w:contextualSpacing/>
        <w:rPr>
          <w:rFonts w:ascii="宋体" w:hAnsi="宋体"/>
          <w:bCs/>
          <w:sz w:val="24"/>
          <w:szCs w:val="24"/>
        </w:rPr>
      </w:pPr>
      <w:r>
        <w:rPr>
          <w:rFonts w:hint="eastAsia" w:ascii="宋体" w:hAnsi="宋体"/>
          <w:bCs/>
          <w:sz w:val="24"/>
          <w:szCs w:val="24"/>
        </w:rPr>
        <w:t>a.校园文化建设得到有效提升。学校素质教育成效突出，多方面发展的社团成员代表学校在省内外各项文艺、体育、技能大赛中屡获殊荣，社团的繁荣直接带动了学校校园文化建设向内涵化、品牌化的发展。</w:t>
      </w:r>
    </w:p>
    <w:p>
      <w:pPr>
        <w:spacing w:line="460" w:lineRule="exact"/>
        <w:ind w:firstLine="480" w:firstLineChars="200"/>
        <w:contextualSpacing/>
        <w:rPr>
          <w:rFonts w:ascii="宋体" w:hAnsi="宋体"/>
          <w:bCs/>
          <w:sz w:val="24"/>
          <w:szCs w:val="24"/>
        </w:rPr>
      </w:pPr>
      <w:r>
        <w:rPr>
          <w:rFonts w:hint="eastAsia" w:ascii="宋体" w:hAnsi="宋体"/>
          <w:bCs/>
          <w:sz w:val="24"/>
          <w:szCs w:val="24"/>
        </w:rPr>
        <w:t>b.社团活动有效缓解了学校在学生管理上的压力。学生们在</w:t>
      </w:r>
      <w:r>
        <w:rPr>
          <w:rFonts w:ascii="宋体" w:hAnsi="宋体"/>
          <w:bCs/>
          <w:sz w:val="24"/>
          <w:szCs w:val="24"/>
        </w:rPr>
        <w:t>各种社团的活动中，尽情展现自己的特长，放大自己的亮点，开发自己的潜能</w:t>
      </w:r>
      <w:r>
        <w:rPr>
          <w:rFonts w:hint="eastAsia" w:ascii="宋体" w:hAnsi="宋体"/>
          <w:bCs/>
          <w:sz w:val="24"/>
          <w:szCs w:val="24"/>
        </w:rPr>
        <w:t>，对自身较容易形成了正面的暗示</w:t>
      </w:r>
      <w:r>
        <w:rPr>
          <w:rFonts w:ascii="宋体" w:hAnsi="宋体"/>
          <w:bCs/>
          <w:sz w:val="24"/>
          <w:szCs w:val="24"/>
        </w:rPr>
        <w:t>，</w:t>
      </w:r>
      <w:r>
        <w:rPr>
          <w:rFonts w:hint="eastAsia" w:ascii="宋体" w:hAnsi="宋体"/>
          <w:bCs/>
          <w:sz w:val="24"/>
          <w:szCs w:val="24"/>
        </w:rPr>
        <w:t>同时社团活动能消耗学生多余的能量，让学生有事做、愿做事，对形成积极向上、优良的校风学风具有推动意义。</w:t>
      </w:r>
    </w:p>
    <w:p>
      <w:pPr>
        <w:spacing w:line="460" w:lineRule="exact"/>
        <w:ind w:firstLine="360" w:firstLineChars="150"/>
        <w:contextualSpacing/>
        <w:rPr>
          <w:rFonts w:ascii="宋体" w:hAnsi="宋体"/>
          <w:bCs/>
          <w:sz w:val="24"/>
          <w:szCs w:val="24"/>
        </w:rPr>
      </w:pPr>
      <w:r>
        <w:rPr>
          <w:rFonts w:hint="eastAsia" w:ascii="宋体" w:hAnsi="宋体"/>
          <w:bCs/>
          <w:sz w:val="24"/>
          <w:szCs w:val="24"/>
        </w:rPr>
        <w:t>c.就业品质以及就业率上的推动作用。在学校专业化教学和活跃的校园文化生活的培养下，落落大方、彬彬有礼、对职业有较高认同感的海南省旅游学校学生更容易受到企业的青睐，每年学生就业率均在98%以上，学校已经连续几年获评海南省优秀就业学校以上，多位省领导在视察学校过程中均对学生所表现出来的饱满、自信的精神面貌赞誉有加。</w:t>
      </w:r>
    </w:p>
    <w:p>
      <w:pPr>
        <w:spacing w:line="460" w:lineRule="exact"/>
        <w:ind w:firstLine="472" w:firstLineChars="196"/>
        <w:contextualSpacing/>
        <w:rPr>
          <w:rFonts w:ascii="宋体" w:hAnsi="宋体"/>
          <w:b/>
          <w:sz w:val="24"/>
          <w:szCs w:val="24"/>
        </w:rPr>
      </w:pPr>
    </w:p>
    <w:p>
      <w:pPr>
        <w:spacing w:line="460" w:lineRule="exact"/>
        <w:ind w:firstLine="472" w:firstLineChars="196"/>
        <w:contextualSpacing/>
        <w:rPr>
          <w:rFonts w:ascii="宋体" w:hAnsi="宋体"/>
          <w:b/>
          <w:sz w:val="24"/>
          <w:szCs w:val="24"/>
        </w:rPr>
      </w:pPr>
      <w:r>
        <w:rPr>
          <w:rFonts w:hint="eastAsia" w:ascii="宋体" w:hAnsi="宋体"/>
          <w:b/>
          <w:sz w:val="24"/>
          <w:szCs w:val="24"/>
        </w:rPr>
        <w:t>创新项目二：</w:t>
      </w:r>
    </w:p>
    <w:p>
      <w:pPr>
        <w:widowControl/>
        <w:spacing w:line="460" w:lineRule="exact"/>
        <w:jc w:val="center"/>
        <w:rPr>
          <w:rFonts w:ascii="宋体" w:hAnsi="宋体"/>
          <w:b/>
          <w:bCs/>
          <w:sz w:val="24"/>
          <w:szCs w:val="24"/>
        </w:rPr>
      </w:pPr>
      <w:r>
        <w:rPr>
          <w:rFonts w:hint="eastAsia" w:ascii="宋体" w:hAnsi="宋体"/>
          <w:b/>
          <w:bCs/>
          <w:sz w:val="24"/>
          <w:szCs w:val="24"/>
        </w:rPr>
        <w:t>培养“知行合一”人才的生产性实训机制</w:t>
      </w:r>
    </w:p>
    <w:p>
      <w:pPr>
        <w:widowControl/>
        <w:spacing w:line="460" w:lineRule="exact"/>
        <w:ind w:firstLine="562"/>
        <w:jc w:val="left"/>
        <w:rPr>
          <w:rFonts w:ascii="宋体" w:hAnsi="宋体"/>
          <w:bCs/>
          <w:sz w:val="24"/>
          <w:szCs w:val="24"/>
        </w:rPr>
      </w:pPr>
      <w:r>
        <w:rPr>
          <w:rFonts w:hint="eastAsia" w:ascii="宋体" w:hAnsi="宋体"/>
          <w:bCs/>
          <w:sz w:val="24"/>
          <w:szCs w:val="24"/>
        </w:rPr>
        <w:t>特色和主要创新点：按照“突出重点、分步建设、注重内涵、特色品牌”的方针，注重中餐烹饪与营养膳食专业人才培养以及教育教学管理来实现“五能力”、方案实施“五过程”、课程体系 “五阶段”、职业素养 “五提升”和任务建设 “五创新”的要求。调动了教师的工作热情；提升了教师的专业水平，打造了一支高素质的教学团队。</w:t>
      </w:r>
    </w:p>
    <w:p>
      <w:pPr>
        <w:widowControl/>
        <w:spacing w:line="460" w:lineRule="exact"/>
        <w:ind w:firstLine="562"/>
        <w:jc w:val="left"/>
        <w:rPr>
          <w:rFonts w:ascii="宋体" w:hAnsi="宋体"/>
          <w:bCs/>
          <w:sz w:val="24"/>
          <w:szCs w:val="24"/>
        </w:rPr>
      </w:pPr>
      <w:r>
        <w:rPr>
          <w:rFonts w:hint="eastAsia" w:ascii="宋体" w:hAnsi="宋体"/>
          <w:bCs/>
          <w:sz w:val="24"/>
          <w:szCs w:val="24"/>
        </w:rPr>
        <w:t>总目标：瞄准“生产性实训”，培养“知行合一”人才</w:t>
      </w:r>
    </w:p>
    <w:p>
      <w:pPr>
        <w:widowControl/>
        <w:spacing w:line="460" w:lineRule="exact"/>
        <w:ind w:firstLine="360"/>
        <w:jc w:val="left"/>
        <w:rPr>
          <w:rFonts w:ascii="宋体" w:hAnsi="宋体"/>
          <w:bCs/>
          <w:sz w:val="24"/>
          <w:szCs w:val="24"/>
        </w:rPr>
      </w:pPr>
      <w:r>
        <w:rPr>
          <w:rFonts w:hint="eastAsia" w:ascii="宋体" w:hAnsi="宋体"/>
          <w:bCs/>
          <w:sz w:val="24"/>
          <w:szCs w:val="24"/>
        </w:rPr>
        <w:t> (1)建设“生产性实训”机制</w:t>
      </w:r>
    </w:p>
    <w:p>
      <w:pPr>
        <w:widowControl/>
        <w:spacing w:line="460" w:lineRule="exact"/>
        <w:ind w:firstLine="560"/>
        <w:jc w:val="left"/>
        <w:rPr>
          <w:rFonts w:ascii="宋体" w:hAnsi="宋体"/>
          <w:bCs/>
          <w:sz w:val="24"/>
          <w:szCs w:val="24"/>
        </w:rPr>
      </w:pPr>
      <w:r>
        <w:rPr>
          <w:rFonts w:hint="eastAsia" w:ascii="宋体" w:hAnsi="宋体"/>
          <w:bCs/>
          <w:sz w:val="24"/>
          <w:szCs w:val="24"/>
        </w:rPr>
        <w:t>改变以往酒店服务与管理专业实训课多为培养标准技能的实训方式，建成集客人到店前、到店后及离店等过程服务综合进行的“生产性实训”，实现酒店服务与管理专业学生与岗位对接的真实情景，按任务点达到岗位群多种人才的培养目标。</w:t>
      </w:r>
    </w:p>
    <w:p>
      <w:pPr>
        <w:widowControl/>
        <w:spacing w:line="460" w:lineRule="exact"/>
        <w:ind w:firstLine="360"/>
        <w:jc w:val="left"/>
        <w:rPr>
          <w:rFonts w:ascii="宋体" w:hAnsi="宋体"/>
          <w:bCs/>
          <w:sz w:val="24"/>
          <w:szCs w:val="24"/>
        </w:rPr>
      </w:pPr>
      <w:r>
        <w:rPr>
          <w:rFonts w:hint="eastAsia" w:ascii="宋体" w:hAnsi="宋体"/>
          <w:bCs/>
          <w:sz w:val="24"/>
          <w:szCs w:val="24"/>
        </w:rPr>
        <w:t> (2)培养“知行合一”的企业需要人才</w:t>
      </w:r>
    </w:p>
    <w:p>
      <w:pPr>
        <w:widowControl/>
        <w:spacing w:line="460" w:lineRule="exact"/>
        <w:ind w:firstLine="560"/>
        <w:jc w:val="left"/>
        <w:rPr>
          <w:rFonts w:ascii="宋体" w:hAnsi="宋体"/>
          <w:bCs/>
          <w:sz w:val="24"/>
          <w:szCs w:val="24"/>
        </w:rPr>
      </w:pPr>
      <w:r>
        <w:rPr>
          <w:rFonts w:hint="eastAsia" w:ascii="宋体" w:hAnsi="宋体"/>
          <w:bCs/>
          <w:sz w:val="24"/>
          <w:szCs w:val="24"/>
        </w:rPr>
        <w:t>旅游饭店企业需要的人才主要以有良好职业道德、团队协作能力、良好沟通能力、熟悉操作技能等相结合的“知行合一”的具有奉献精神的人。除了教会服务技能以外，如何在岗位上更好地把服务技能发挥出来并获得客人认可是更重要的，所以，学校在人才的培养过程中，必须要通过各种学习环境的熏陶，让受学者得以循序渐进地获得到各种能力，成为合格的酒店服务与管理需要的人才。</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具体做法；加强软硬件建设，完善实训机制</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2010年以前，酒店服务与管理专业已经拥有一线酒店岗位群的实训场地和实训课程，基本上都采取技能考核的方式在进行教学，2010年以后，逐步增加了过程性考核的方法，学生不再以单一的期末考试的技能为主来考核了。2012年底，学校与企业共建的实训基地在学校里建成并投入运营，主要是以企业命名的客房实训室的方式给予学生实训的条件，共有8间真实的客房可以使用。学校也每年都派专业教师下企业顶岗实践，学习一线部门的过程运作及相关知识和技能，在具备了硬件和软件两方面的条件后，生产性实训机制的运行有了初步的保证，高星级饭店运营与管理系在学校的统一部署下，制定了各个实训室的操作流程、规章制度和管理制度，安排了专人管理，层层管理，相互协调运作，高度模拟酒店的运营在学校中实施。</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2012年底以后，各项运营制度和方案开始实施，高星级饭店运营与管理专业的同学的实训课开始进入生产性实训阶段。系部结合学生科的值周安排，每周除了正常上课的实训课按运行方案运行外，值周的班级将按酒店岗位群分为各部门员工进行实训，整栋楼的卫生、接待都由学生负责。各班如同酒店一线部门，给予学生安排好。在老师的带领下，分工合作，高度模拟酒店一线部门的运营，让学生在课内外都感受到酒店运营的氛围，形成对岗位群的体验知识，从而达到技能和职业素养等全面的培养目标。</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生产性实训机制的运行评价分为几部分，首先是校内的评价，校内评价包括了教师评价、小组互评、学生自评，由过程性的考核综合后形成最后的评价，也即每个学期的期末评分，由此来测评每名学生在个人表现、小组的团队协同工作的能力、是否达到教师的教学目标等。其次是企业评价，将在学生实习期间，由学校实习指导教师负责搜集，主要是测评学生在真实的岗位工作上能否把在校所学的显性和隐形知识表现出来，对岗位工作的基本功是否掌握扎实。其三是家庭评价，生产性实训的实施中，要求学生把实训延伸到生活中，特别是礼节礼貌，家庭的评价来自家长对学生的评价，由家庭报告书的回执收集。</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生产性实训的机制完善了从学生单纯学技能改变为综合性学习并进行过程性、综合性考核，把学习的内容延伸到企业和家庭中，也由单一的对个体的考核改变为个体在团队中的综合能力的考核，对学生多方面发展起到引导和助推的作用，同时也要求教师和学校要提高教师的教育教学水平、专业教学水平和学生管理水平，是一次多方面促进提高的举措，同时也提升了学生就业的质量，广受企业欢迎，密切了校企合作的关系。</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生产性实训机制经过2年的完善和发展，已初见成效。表现为：</w:t>
      </w:r>
    </w:p>
    <w:p>
      <w:pPr>
        <w:widowControl/>
        <w:spacing w:line="460" w:lineRule="exact"/>
        <w:ind w:firstLine="419"/>
        <w:jc w:val="left"/>
        <w:rPr>
          <w:rFonts w:ascii="宋体" w:hAnsi="宋体"/>
          <w:bCs/>
          <w:sz w:val="24"/>
          <w:szCs w:val="24"/>
        </w:rPr>
      </w:pPr>
      <w:r>
        <w:rPr>
          <w:rFonts w:hint="eastAsia" w:ascii="宋体" w:hAnsi="宋体"/>
          <w:bCs/>
          <w:sz w:val="24"/>
          <w:szCs w:val="24"/>
        </w:rPr>
        <w:t>(1)学生职业素养的提升</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从生产性实训机制运行以后，学生在全面学习和发展中提升了自身的职业素养，不仅在校内实训课中能从容面对岗位的工作，还在实习和就业中大面积提高了企业和客人给予的美誉，甚至有部分学生已经在实习半年后，企业开始着手对其作为基层管理员的储备力量进行培养了。从企业反馈回来的信息看，经过生产性实训机制培养的学生，不仅在技能上可以完成岗位工作，还能在面对客人时具备一定的解决问题的能力，发挥彬彬有礼、具有良好沟通能力和亲和力、为客人分忧解难的酒店人的特点。</w:t>
      </w:r>
    </w:p>
    <w:p>
      <w:pPr>
        <w:widowControl/>
        <w:spacing w:line="460" w:lineRule="exact"/>
        <w:ind w:firstLine="419"/>
        <w:jc w:val="left"/>
        <w:rPr>
          <w:rFonts w:ascii="宋体" w:hAnsi="宋体"/>
          <w:bCs/>
          <w:sz w:val="24"/>
          <w:szCs w:val="24"/>
        </w:rPr>
      </w:pPr>
      <w:r>
        <w:rPr>
          <w:rFonts w:hint="eastAsia" w:ascii="宋体" w:hAnsi="宋体"/>
          <w:bCs/>
          <w:sz w:val="24"/>
          <w:szCs w:val="24"/>
        </w:rPr>
        <w:t>(2)专业教师加强学习，理论与实践并提高</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学生培养的综合性促使专业教师教学水平的提高，给专业教师提出了更高的要求，所以专业教师在掌握理论和技能的同时，还要学习企业运营的一些常识，掌握对客服务的更多更典型的解决问题能力，为了能更好的运行该机制，学校通过委派专业教师到企业挂职、对学生的实习进行指导等方法，让专业教师多接触企业一线，多接触客人，老师也在模拟和锻炼中成长起来，对于学生的实训教学有非常好的作用。</w:t>
      </w:r>
    </w:p>
    <w:p>
      <w:pPr>
        <w:widowControl/>
        <w:spacing w:line="460" w:lineRule="exact"/>
        <w:ind w:firstLine="419"/>
        <w:jc w:val="left"/>
        <w:rPr>
          <w:rFonts w:ascii="宋体" w:hAnsi="宋体"/>
          <w:bCs/>
          <w:sz w:val="24"/>
          <w:szCs w:val="24"/>
        </w:rPr>
      </w:pPr>
      <w:r>
        <w:rPr>
          <w:rFonts w:hint="eastAsia" w:ascii="宋体" w:hAnsi="宋体"/>
          <w:bCs/>
          <w:sz w:val="24"/>
          <w:szCs w:val="24"/>
        </w:rPr>
        <w:t>(3)稳定了学生实习在岗率，受到企业赞许</w:t>
      </w:r>
    </w:p>
    <w:p>
      <w:pPr>
        <w:widowControl/>
        <w:spacing w:line="460" w:lineRule="exact"/>
        <w:ind w:firstLine="480" w:firstLineChars="200"/>
        <w:jc w:val="left"/>
        <w:rPr>
          <w:rFonts w:ascii="宋体" w:hAnsi="宋体"/>
          <w:bCs/>
          <w:sz w:val="24"/>
          <w:szCs w:val="24"/>
        </w:rPr>
      </w:pPr>
      <w:r>
        <w:rPr>
          <w:rFonts w:hint="eastAsia" w:ascii="宋体" w:hAnsi="宋体"/>
          <w:bCs/>
          <w:sz w:val="24"/>
          <w:szCs w:val="24"/>
        </w:rPr>
        <w:t>学生实习的流失是现实存在的。究其原因，大部分同学都是因为心理问题才离开酒店，比如说面对客人的投诉，若不具备一定的心理素质就会逃避，抗压能力低，最终选择离岗，导致流失率增加。通过生产性实训，学生在实际运营中也慢慢培养起解决问题的能力和抗压力的能力，最终达到从逃避问题向会解决问题的方向转变，稳定了实习的在岗率，受到合作企业一致好评。</w:t>
      </w:r>
    </w:p>
    <w:p>
      <w:pPr>
        <w:widowControl/>
        <w:spacing w:line="460" w:lineRule="exact"/>
        <w:ind w:firstLine="472" w:firstLineChars="196"/>
        <w:contextualSpacing/>
        <w:jc w:val="left"/>
        <w:rPr>
          <w:rFonts w:ascii="宋体" w:hAnsi="宋体" w:cs="宋体"/>
          <w:b/>
          <w:kern w:val="0"/>
          <w:sz w:val="24"/>
          <w:szCs w:val="24"/>
        </w:rPr>
      </w:pPr>
      <w:r>
        <w:rPr>
          <w:rFonts w:hint="eastAsia" w:ascii="宋体" w:hAnsi="宋体" w:cs="宋体"/>
          <w:b/>
          <w:kern w:val="0"/>
          <w:sz w:val="24"/>
          <w:szCs w:val="24"/>
        </w:rPr>
        <w:t>8.</w:t>
      </w:r>
      <w:r>
        <w:rPr>
          <w:rFonts w:ascii="宋体" w:hAnsi="宋体" w:cs="宋体"/>
          <w:b/>
          <w:kern w:val="0"/>
          <w:sz w:val="24"/>
          <w:szCs w:val="24"/>
        </w:rPr>
        <w:t>主要问题和改进措施</w:t>
      </w:r>
    </w:p>
    <w:p>
      <w:pPr>
        <w:widowControl/>
        <w:spacing w:line="460" w:lineRule="exact"/>
        <w:ind w:firstLine="600" w:firstLineChars="250"/>
        <w:contextualSpacing/>
        <w:jc w:val="left"/>
        <w:rPr>
          <w:rFonts w:ascii="宋体" w:hAnsi="宋体" w:cs="宋体"/>
          <w:kern w:val="0"/>
          <w:sz w:val="24"/>
          <w:szCs w:val="24"/>
        </w:rPr>
      </w:pPr>
      <w:r>
        <w:rPr>
          <w:rFonts w:hint="eastAsia" w:ascii="宋体" w:hAnsi="宋体" w:cs="宋体"/>
          <w:kern w:val="0"/>
          <w:sz w:val="24"/>
          <w:szCs w:val="24"/>
        </w:rPr>
        <w:t>8.1</w:t>
      </w:r>
      <w:r>
        <w:rPr>
          <w:rFonts w:ascii="宋体" w:hAnsi="宋体" w:cs="宋体"/>
          <w:kern w:val="0"/>
          <w:sz w:val="24"/>
          <w:szCs w:val="24"/>
        </w:rPr>
        <w:t>教师队伍结构有待优化</w:t>
      </w:r>
    </w:p>
    <w:p>
      <w:pPr>
        <w:widowControl/>
        <w:spacing w:line="460" w:lineRule="exact"/>
        <w:ind w:firstLine="600" w:firstLineChars="250"/>
        <w:contextualSpacing/>
        <w:jc w:val="left"/>
        <w:rPr>
          <w:rFonts w:ascii="宋体" w:hAnsi="宋体" w:cs="宋体"/>
          <w:kern w:val="0"/>
          <w:sz w:val="24"/>
          <w:szCs w:val="24"/>
        </w:rPr>
      </w:pPr>
      <w:r>
        <w:rPr>
          <w:rFonts w:ascii="宋体" w:hAnsi="宋体" w:cs="宋体"/>
          <w:kern w:val="0"/>
          <w:sz w:val="24"/>
          <w:szCs w:val="24"/>
        </w:rPr>
        <w:t>尽管我们的教师总数不少，但</w:t>
      </w:r>
      <w:r>
        <w:rPr>
          <w:rFonts w:hint="eastAsia" w:ascii="宋体" w:hAnsi="宋体" w:cs="宋体"/>
          <w:kern w:val="0"/>
          <w:sz w:val="24"/>
          <w:szCs w:val="24"/>
        </w:rPr>
        <w:t>教师的学历结构和实践经验还不够合理</w:t>
      </w:r>
      <w:r>
        <w:rPr>
          <w:rFonts w:ascii="宋体" w:hAnsi="宋体" w:cs="宋体"/>
          <w:kern w:val="0"/>
          <w:sz w:val="24"/>
          <w:szCs w:val="24"/>
        </w:rPr>
        <w:t>。下一步，我们将与有关部门协调，用好用足政策，善教师队伍结构。</w:t>
      </w:r>
    </w:p>
    <w:p>
      <w:pPr>
        <w:widowControl/>
        <w:spacing w:line="460" w:lineRule="exact"/>
        <w:ind w:firstLine="600" w:firstLineChars="250"/>
        <w:contextualSpacing/>
        <w:jc w:val="left"/>
        <w:rPr>
          <w:rFonts w:ascii="宋体" w:hAnsi="宋体" w:cs="宋体"/>
          <w:kern w:val="0"/>
          <w:sz w:val="24"/>
          <w:szCs w:val="24"/>
        </w:rPr>
      </w:pPr>
      <w:r>
        <w:rPr>
          <w:rFonts w:hint="eastAsia" w:ascii="宋体" w:hAnsi="宋体" w:cs="宋体"/>
          <w:kern w:val="0"/>
          <w:sz w:val="24"/>
          <w:szCs w:val="24"/>
        </w:rPr>
        <w:t>8.2</w:t>
      </w:r>
      <w:r>
        <w:rPr>
          <w:rFonts w:ascii="宋体" w:hAnsi="宋体" w:cs="宋体"/>
          <w:kern w:val="0"/>
          <w:sz w:val="24"/>
          <w:szCs w:val="24"/>
        </w:rPr>
        <w:t>品牌专业建设</w:t>
      </w:r>
      <w:r>
        <w:rPr>
          <w:rFonts w:hint="eastAsia" w:ascii="宋体" w:hAnsi="宋体" w:cs="宋体"/>
          <w:kern w:val="0"/>
          <w:sz w:val="24"/>
          <w:szCs w:val="24"/>
        </w:rPr>
        <w:t>需进一步加强</w:t>
      </w:r>
    </w:p>
    <w:p>
      <w:pPr>
        <w:widowControl/>
        <w:spacing w:line="460" w:lineRule="exact"/>
        <w:ind w:firstLine="600" w:firstLineChars="250"/>
        <w:contextualSpacing/>
        <w:jc w:val="left"/>
        <w:rPr>
          <w:rFonts w:ascii="宋体" w:hAnsi="宋体" w:cs="宋体"/>
          <w:kern w:val="0"/>
          <w:sz w:val="24"/>
          <w:szCs w:val="24"/>
        </w:rPr>
      </w:pPr>
      <w:r>
        <w:rPr>
          <w:rFonts w:ascii="宋体" w:hAnsi="宋体" w:cs="宋体"/>
          <w:kern w:val="0"/>
          <w:sz w:val="24"/>
          <w:szCs w:val="24"/>
        </w:rPr>
        <w:t>尽管学校已拥有</w:t>
      </w:r>
      <w:r>
        <w:rPr>
          <w:rFonts w:hint="eastAsia" w:ascii="宋体" w:hAnsi="宋体" w:cs="宋体"/>
          <w:kern w:val="0"/>
          <w:sz w:val="24"/>
          <w:szCs w:val="24"/>
        </w:rPr>
        <w:t>国家级四个</w:t>
      </w:r>
      <w:r>
        <w:rPr>
          <w:rFonts w:ascii="宋体" w:hAnsi="宋体" w:cs="宋体"/>
          <w:kern w:val="0"/>
          <w:sz w:val="24"/>
          <w:szCs w:val="24"/>
        </w:rPr>
        <w:t>示范性专业。下一步，我们将加大骨干专业建设力度，争取早日</w:t>
      </w:r>
      <w:r>
        <w:rPr>
          <w:rFonts w:hint="eastAsia" w:ascii="宋体" w:hAnsi="宋体" w:cs="宋体"/>
          <w:kern w:val="0"/>
          <w:sz w:val="24"/>
          <w:szCs w:val="24"/>
        </w:rPr>
        <w:t>把7</w:t>
      </w:r>
      <w:r>
        <w:rPr>
          <w:rFonts w:ascii="宋体" w:hAnsi="宋体" w:cs="宋体"/>
          <w:kern w:val="0"/>
          <w:sz w:val="24"/>
          <w:szCs w:val="24"/>
        </w:rPr>
        <w:t>个专业打造成品牌专业。</w:t>
      </w:r>
    </w:p>
    <w:p>
      <w:pPr>
        <w:widowControl/>
        <w:spacing w:line="460" w:lineRule="exact"/>
        <w:ind w:firstLine="600" w:firstLineChars="250"/>
        <w:contextualSpacing/>
        <w:jc w:val="left"/>
        <w:rPr>
          <w:rFonts w:ascii="宋体" w:hAnsi="宋体" w:cs="宋体"/>
          <w:kern w:val="0"/>
          <w:sz w:val="24"/>
          <w:szCs w:val="24"/>
        </w:rPr>
      </w:pPr>
      <w:r>
        <w:rPr>
          <w:rFonts w:hint="eastAsia" w:ascii="宋体" w:hAnsi="宋体" w:cs="宋体"/>
          <w:kern w:val="0"/>
          <w:sz w:val="24"/>
          <w:szCs w:val="24"/>
        </w:rPr>
        <w:t>8.3</w:t>
      </w:r>
      <w:r>
        <w:rPr>
          <w:rFonts w:ascii="宋体" w:hAnsi="宋体" w:cs="宋体"/>
          <w:kern w:val="0"/>
          <w:sz w:val="24"/>
          <w:szCs w:val="24"/>
        </w:rPr>
        <w:t>技能大赛成绩有待进一步提高</w:t>
      </w:r>
    </w:p>
    <w:p>
      <w:pPr>
        <w:widowControl/>
        <w:spacing w:line="460" w:lineRule="exact"/>
        <w:ind w:firstLine="600" w:firstLineChars="250"/>
        <w:contextualSpacing/>
        <w:jc w:val="left"/>
        <w:rPr>
          <w:rFonts w:ascii="宋体" w:hAnsi="宋体" w:cs="宋体"/>
          <w:kern w:val="0"/>
          <w:sz w:val="24"/>
          <w:szCs w:val="24"/>
        </w:rPr>
      </w:pPr>
      <w:r>
        <w:rPr>
          <w:rFonts w:ascii="宋体" w:hAnsi="宋体" w:cs="宋体"/>
          <w:kern w:val="0"/>
          <w:sz w:val="24"/>
          <w:szCs w:val="24"/>
        </w:rPr>
        <w:t>目前，学校在省</w:t>
      </w:r>
      <w:r>
        <w:rPr>
          <w:rFonts w:hint="eastAsia" w:ascii="宋体" w:hAnsi="宋体" w:cs="宋体"/>
          <w:kern w:val="0"/>
          <w:sz w:val="24"/>
          <w:szCs w:val="24"/>
        </w:rPr>
        <w:t>级</w:t>
      </w:r>
      <w:r>
        <w:rPr>
          <w:rFonts w:ascii="宋体" w:hAnsi="宋体" w:cs="宋体"/>
          <w:kern w:val="0"/>
          <w:sz w:val="24"/>
          <w:szCs w:val="24"/>
        </w:rPr>
        <w:t>技能大赛中取得了较好成绩，但</w:t>
      </w:r>
      <w:r>
        <w:rPr>
          <w:rFonts w:hint="eastAsia" w:ascii="宋体" w:hAnsi="宋体" w:cs="宋体"/>
          <w:kern w:val="0"/>
          <w:sz w:val="24"/>
          <w:szCs w:val="24"/>
        </w:rPr>
        <w:t>在教育部组织的</w:t>
      </w:r>
      <w:r>
        <w:rPr>
          <w:rFonts w:ascii="宋体" w:hAnsi="宋体" w:cs="宋体"/>
          <w:kern w:val="0"/>
          <w:sz w:val="24"/>
          <w:szCs w:val="24"/>
        </w:rPr>
        <w:t>国家级比赛仍未实现突破。下一步，我们将努力加强教师和学生技能训练，不断提高专业技能教学水平，争取在国家级比赛中</w:t>
      </w:r>
      <w:r>
        <w:rPr>
          <w:rFonts w:hint="eastAsia" w:ascii="宋体" w:hAnsi="宋体" w:cs="宋体"/>
          <w:kern w:val="0"/>
          <w:sz w:val="24"/>
          <w:szCs w:val="24"/>
        </w:rPr>
        <w:t>获得更好的名次</w:t>
      </w:r>
      <w:r>
        <w:rPr>
          <w:rFonts w:ascii="宋体" w:hAnsi="宋体" w:cs="宋体"/>
          <w:kern w:val="0"/>
          <w:sz w:val="24"/>
          <w:szCs w:val="24"/>
        </w:rPr>
        <w:t>。</w:t>
      </w:r>
    </w:p>
    <w:p>
      <w:pPr>
        <w:widowControl/>
        <w:spacing w:line="460" w:lineRule="exact"/>
        <w:ind w:firstLine="600" w:firstLineChars="250"/>
        <w:contextualSpacing/>
        <w:jc w:val="left"/>
        <w:rPr>
          <w:rFonts w:ascii="宋体" w:hAnsi="宋体" w:cs="宋体"/>
          <w:kern w:val="0"/>
          <w:sz w:val="24"/>
          <w:szCs w:val="24"/>
        </w:rPr>
      </w:pPr>
      <w:r>
        <w:rPr>
          <w:rFonts w:hint="eastAsia" w:ascii="宋体" w:hAnsi="宋体" w:cs="宋体"/>
          <w:kern w:val="0"/>
          <w:sz w:val="24"/>
          <w:szCs w:val="24"/>
        </w:rPr>
        <w:t>8.4</w:t>
      </w:r>
      <w:r>
        <w:rPr>
          <w:rFonts w:ascii="宋体" w:hAnsi="宋体" w:cs="宋体"/>
          <w:kern w:val="0"/>
          <w:sz w:val="24"/>
          <w:szCs w:val="24"/>
        </w:rPr>
        <w:t>努力打造数字化校园</w:t>
      </w:r>
    </w:p>
    <w:p>
      <w:pPr>
        <w:widowControl/>
        <w:spacing w:line="460" w:lineRule="exact"/>
        <w:ind w:firstLine="600" w:firstLineChars="250"/>
        <w:contextualSpacing/>
        <w:jc w:val="left"/>
        <w:rPr>
          <w:rFonts w:ascii="宋体" w:hAnsi="宋体" w:cs="宋体"/>
          <w:kern w:val="0"/>
          <w:sz w:val="24"/>
          <w:szCs w:val="24"/>
        </w:rPr>
      </w:pPr>
      <w:r>
        <w:rPr>
          <w:rFonts w:ascii="宋体" w:hAnsi="宋体" w:cs="宋体"/>
          <w:kern w:val="0"/>
          <w:sz w:val="24"/>
          <w:szCs w:val="24"/>
        </w:rPr>
        <w:t>学校的</w:t>
      </w:r>
      <w:r>
        <w:rPr>
          <w:rFonts w:hint="eastAsia" w:ascii="宋体" w:hAnsi="宋体" w:cs="宋体"/>
          <w:kern w:val="0"/>
          <w:sz w:val="24"/>
          <w:szCs w:val="24"/>
        </w:rPr>
        <w:t>基础设施</w:t>
      </w:r>
      <w:r>
        <w:rPr>
          <w:rFonts w:ascii="宋体" w:hAnsi="宋体" w:cs="宋体"/>
          <w:kern w:val="0"/>
          <w:sz w:val="24"/>
          <w:szCs w:val="24"/>
        </w:rPr>
        <w:t>建设</w:t>
      </w:r>
      <w:r>
        <w:rPr>
          <w:rFonts w:hint="eastAsia" w:ascii="宋体" w:hAnsi="宋体" w:cs="宋体"/>
          <w:kern w:val="0"/>
          <w:sz w:val="24"/>
          <w:szCs w:val="24"/>
        </w:rPr>
        <w:t>基本成形</w:t>
      </w:r>
      <w:r>
        <w:rPr>
          <w:rFonts w:ascii="宋体" w:hAnsi="宋体" w:cs="宋体"/>
          <w:kern w:val="0"/>
          <w:sz w:val="24"/>
          <w:szCs w:val="24"/>
        </w:rPr>
        <w:t>，</w:t>
      </w:r>
      <w:r>
        <w:rPr>
          <w:rFonts w:hint="eastAsia" w:ascii="宋体" w:hAnsi="宋体" w:cs="宋体"/>
          <w:kern w:val="0"/>
          <w:sz w:val="24"/>
          <w:szCs w:val="24"/>
        </w:rPr>
        <w:t>正在推进</w:t>
      </w:r>
      <w:r>
        <w:rPr>
          <w:rFonts w:ascii="宋体" w:hAnsi="宋体" w:cs="宋体"/>
          <w:kern w:val="0"/>
          <w:sz w:val="24"/>
          <w:szCs w:val="24"/>
        </w:rPr>
        <w:t>数字化、智能化校园建设工作，在规范化学校的基础上，努力</w:t>
      </w:r>
      <w:r>
        <w:rPr>
          <w:rFonts w:hint="eastAsia" w:ascii="宋体" w:hAnsi="宋体" w:cs="宋体"/>
          <w:kern w:val="0"/>
          <w:sz w:val="24"/>
          <w:szCs w:val="24"/>
        </w:rPr>
        <w:t>实现数字化</w:t>
      </w:r>
      <w:r>
        <w:rPr>
          <w:rFonts w:ascii="宋体" w:hAnsi="宋体" w:cs="宋体"/>
          <w:kern w:val="0"/>
          <w:sz w:val="24"/>
          <w:szCs w:val="24"/>
        </w:rPr>
        <w:t>学校</w:t>
      </w:r>
      <w:r>
        <w:rPr>
          <w:rFonts w:hint="eastAsia" w:ascii="宋体" w:hAnsi="宋体" w:cs="宋体"/>
          <w:kern w:val="0"/>
          <w:sz w:val="24"/>
          <w:szCs w:val="24"/>
        </w:rPr>
        <w:t>建设目标</w:t>
      </w:r>
      <w:r>
        <w:rPr>
          <w:rFonts w:ascii="宋体" w:hAnsi="宋体" w:cs="宋体"/>
          <w:kern w:val="0"/>
          <w:sz w:val="24"/>
          <w:szCs w:val="24"/>
        </w:rPr>
        <w:t>。</w:t>
      </w:r>
    </w:p>
    <w:p>
      <w:pPr>
        <w:widowControl/>
        <w:spacing w:line="460" w:lineRule="exact"/>
        <w:ind w:firstLine="600" w:firstLineChars="250"/>
        <w:contextualSpacing/>
        <w:jc w:val="left"/>
        <w:rPr>
          <w:rFonts w:ascii="宋体" w:hAnsi="宋体" w:cs="宋体"/>
          <w:kern w:val="0"/>
          <w:sz w:val="24"/>
          <w:szCs w:val="24"/>
        </w:rPr>
      </w:pPr>
    </w:p>
    <w:p>
      <w:pPr>
        <w:widowControl/>
        <w:spacing w:line="460" w:lineRule="exact"/>
        <w:ind w:firstLine="600" w:firstLineChars="250"/>
        <w:contextualSpacing/>
        <w:jc w:val="left"/>
        <w:rPr>
          <w:rFonts w:ascii="宋体" w:hAnsi="宋体" w:cs="宋体"/>
          <w:kern w:val="0"/>
          <w:sz w:val="24"/>
          <w:szCs w:val="24"/>
        </w:rPr>
      </w:pPr>
    </w:p>
    <w:sectPr>
      <w:footerReference r:id="rId4" w:type="default"/>
      <w:pgSz w:w="11906" w:h="16838"/>
      <w:pgMar w:top="1191" w:right="1134" w:bottom="1191"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8</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1"/>
    <w:semiHidden/>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iPriority w:val="0"/>
    <w:rPr>
      <w:color w:val="3366CC"/>
      <w:u w:val="none"/>
    </w:rPr>
  </w:style>
  <w:style w:type="paragraph" w:customStyle="1" w:styleId="8">
    <w:name w:val="List Paragraph"/>
    <w:basedOn w:val="1"/>
    <w:qFormat/>
    <w:uiPriority w:val="34"/>
    <w:pPr>
      <w:ind w:firstLine="420" w:firstLineChars="200"/>
    </w:pPr>
  </w:style>
  <w:style w:type="character" w:customStyle="1" w:styleId="9">
    <w:name w:val="页眉 Char"/>
    <w:basedOn w:val="6"/>
    <w:link w:val="4"/>
    <w:semiHidden/>
    <w:uiPriority w:val="99"/>
    <w:rPr>
      <w:sz w:val="18"/>
      <w:szCs w:val="18"/>
    </w:rPr>
  </w:style>
  <w:style w:type="character" w:customStyle="1" w:styleId="10">
    <w:name w:val="页脚 Char"/>
    <w:basedOn w:val="6"/>
    <w:link w:val="3"/>
    <w:uiPriority w:val="99"/>
    <w:rPr>
      <w:sz w:val="18"/>
      <w:szCs w:val="18"/>
    </w:rPr>
  </w:style>
  <w:style w:type="character" w:customStyle="1" w:styleId="11">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3135</Words>
  <Characters>17872</Characters>
  <Lines>148</Lines>
  <Paragraphs>41</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2016-12-06T01:08:00Z</dcterms:created>
  <dc:creator>lenovo</dc:creator>
  <cp:lastModifiedBy>Administrator</cp:lastModifiedBy>
  <dcterms:modified xsi:type="dcterms:W3CDTF">2020-09-22T07:34:28Z</dcterms:modified>
  <dc:title>海南省旅游学校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