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50" w:lineRule="exact"/>
        <w:jc w:val="center"/>
        <w:rPr>
          <w:rFonts w:ascii="微软雅黑" w:hAnsi="微软雅黑" w:eastAsia="微软雅黑" w:cs="宋体"/>
          <w:b/>
          <w:bCs/>
          <w:color w:val="4B4B4B"/>
          <w:kern w:val="0"/>
          <w:sz w:val="44"/>
          <w:szCs w:val="44"/>
          <w:u w:val="none"/>
        </w:rPr>
      </w:pPr>
      <w:bookmarkStart w:id="2" w:name="_GoBack"/>
    </w:p>
    <w:p>
      <w:pPr>
        <w:widowControl/>
        <w:shd w:val="clear" w:color="auto" w:fill="FFFFFF"/>
        <w:spacing w:line="550" w:lineRule="exact"/>
        <w:jc w:val="center"/>
        <w:rPr>
          <w:rFonts w:hint="eastAsia" w:ascii="微软雅黑" w:hAnsi="微软雅黑" w:eastAsia="微软雅黑" w:cs="宋体"/>
          <w:b/>
          <w:bCs/>
          <w:color w:val="auto"/>
          <w:kern w:val="0"/>
          <w:sz w:val="44"/>
          <w:szCs w:val="44"/>
          <w:u w:val="none"/>
        </w:rPr>
      </w:pPr>
      <w:r>
        <w:rPr>
          <w:rFonts w:hint="eastAsia" w:ascii="微软雅黑" w:hAnsi="微软雅黑" w:eastAsia="微软雅黑" w:cs="宋体"/>
          <w:b/>
          <w:bCs/>
          <w:color w:val="auto"/>
          <w:kern w:val="0"/>
          <w:sz w:val="44"/>
          <w:szCs w:val="44"/>
          <w:u w:val="none"/>
        </w:rPr>
        <w:t>海南省教育系统内部审计工作规定</w:t>
      </w:r>
    </w:p>
    <w:p>
      <w:pPr>
        <w:widowControl/>
        <w:shd w:val="clear" w:color="auto" w:fill="FFFFFF"/>
        <w:spacing w:line="550" w:lineRule="exact"/>
        <w:jc w:val="center"/>
        <w:rPr>
          <w:rFonts w:hint="eastAsia" w:ascii="微软雅黑" w:hAnsi="微软雅黑" w:eastAsia="微软雅黑" w:cs="宋体"/>
          <w:b/>
          <w:bCs/>
          <w:color w:val="auto"/>
          <w:kern w:val="0"/>
          <w:sz w:val="44"/>
          <w:szCs w:val="44"/>
          <w:u w:val="none"/>
        </w:rPr>
      </w:pPr>
      <w:r>
        <w:rPr>
          <w:rFonts w:hint="eastAsia" w:ascii="微软雅黑" w:hAnsi="微软雅黑" w:eastAsia="微软雅黑" w:cs="宋体"/>
          <w:b/>
          <w:bCs/>
          <w:color w:val="auto"/>
          <w:kern w:val="0"/>
          <w:sz w:val="44"/>
          <w:szCs w:val="44"/>
          <w:u w:val="none"/>
        </w:rPr>
        <w:t>（征求意见稿）</w:t>
      </w:r>
    </w:p>
    <w:bookmarkEnd w:id="2"/>
    <w:p>
      <w:pPr>
        <w:widowControl/>
        <w:shd w:val="clear" w:color="auto" w:fill="FFFFFF"/>
        <w:spacing w:before="600" w:after="600" w:line="550" w:lineRule="exact"/>
        <w:ind w:firstLine="0" w:firstLineChars="0"/>
        <w:jc w:val="center"/>
        <w:rPr>
          <w:rFonts w:ascii="微软雅黑" w:hAnsi="微软雅黑" w:eastAsia="微软雅黑" w:cs="宋体"/>
          <w:color w:val="4B4B4B"/>
          <w:kern w:val="0"/>
          <w:sz w:val="24"/>
          <w:szCs w:val="24"/>
          <w:u w:val="none"/>
        </w:rPr>
      </w:pPr>
      <w:r>
        <w:rPr>
          <w:rFonts w:hint="eastAsia" w:ascii="黑体" w:hAnsi="黑体" w:eastAsia="黑体" w:cs="黑体"/>
          <w:b w:val="0"/>
          <w:bCs w:val="0"/>
          <w:color w:val="auto"/>
          <w:kern w:val="0"/>
          <w:sz w:val="32"/>
          <w:szCs w:val="32"/>
          <w:u w:val="none"/>
        </w:rPr>
        <w:t>第一章　总则</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第一条</w:t>
      </w:r>
      <w:r>
        <w:rPr>
          <w:rFonts w:hint="eastAsia" w:ascii="仿宋_GB2312" w:hAnsi="仿宋" w:eastAsia="仿宋_GB2312" w:cs="宋体"/>
          <w:color w:val="auto"/>
          <w:kern w:val="0"/>
          <w:sz w:val="32"/>
          <w:szCs w:val="32"/>
          <w:u w:val="none"/>
        </w:rPr>
        <w:t>　为加强</w:t>
      </w:r>
      <w:r>
        <w:rPr>
          <w:rFonts w:hint="eastAsia" w:ascii="仿宋_GB2312" w:hAnsi="仿宋" w:eastAsia="仿宋_GB2312" w:cs="宋体"/>
          <w:color w:val="auto"/>
          <w:kern w:val="0"/>
          <w:sz w:val="32"/>
          <w:szCs w:val="32"/>
          <w:u w:val="none"/>
          <w:lang w:val="en-US" w:eastAsia="zh-CN"/>
        </w:rPr>
        <w:t>全</w:t>
      </w:r>
      <w:r>
        <w:rPr>
          <w:rFonts w:hint="eastAsia" w:ascii="仿宋_GB2312" w:hAnsi="仿宋" w:eastAsia="仿宋_GB2312" w:cs="宋体"/>
          <w:color w:val="auto"/>
          <w:kern w:val="0"/>
          <w:sz w:val="32"/>
          <w:szCs w:val="32"/>
          <w:u w:val="none"/>
        </w:rPr>
        <w:t>省教育系统内部审计工作，提升内部审计工作质量，充分发挥内部审计“治已病、防未病”作用，根据《中华人民共和国教育法》《中华人民共和国审计法》《中华人民共和国审计法实施条例》《中华人民共和国国家审计准则》《审计署关于内部审计工作的规定》</w:t>
      </w:r>
      <w:r>
        <w:rPr>
          <w:rFonts w:hint="eastAsia" w:ascii="仿宋_GB2312" w:hAnsi="仿宋" w:eastAsia="仿宋_GB2312" w:cs="宋体"/>
          <w:color w:val="auto"/>
          <w:kern w:val="0"/>
          <w:sz w:val="32"/>
          <w:szCs w:val="32"/>
          <w:u w:val="none"/>
          <w:shd w:val="clear" w:color="090000" w:fill="FFFFFF"/>
        </w:rPr>
        <w:t>《教育系统内部审计工作规定》《海南省内部审计工作规定》</w:t>
      </w:r>
      <w:r>
        <w:rPr>
          <w:rFonts w:hint="eastAsia" w:ascii="仿宋_GB2312" w:hAnsi="仿宋" w:eastAsia="仿宋_GB2312" w:cs="宋体"/>
          <w:color w:val="auto"/>
          <w:kern w:val="0"/>
          <w:sz w:val="32"/>
          <w:szCs w:val="32"/>
          <w:u w:val="none"/>
          <w:lang w:eastAsia="zh-CN"/>
        </w:rPr>
        <w:t>等相关</w:t>
      </w:r>
      <w:r>
        <w:rPr>
          <w:rFonts w:hint="eastAsia" w:ascii="仿宋_GB2312" w:hAnsi="仿宋" w:eastAsia="仿宋_GB2312" w:cs="宋体"/>
          <w:color w:val="auto"/>
          <w:kern w:val="0"/>
          <w:sz w:val="32"/>
          <w:szCs w:val="32"/>
          <w:u w:val="none"/>
        </w:rPr>
        <w:t>法律法规，制定本规定。</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第二条</w:t>
      </w:r>
      <w:r>
        <w:rPr>
          <w:rFonts w:hint="eastAsia" w:ascii="仿宋_GB2312" w:hAnsi="仿宋" w:eastAsia="仿宋_GB2312" w:cs="宋体"/>
          <w:color w:val="auto"/>
          <w:kern w:val="0"/>
          <w:sz w:val="32"/>
          <w:szCs w:val="32"/>
          <w:u w:val="none"/>
        </w:rPr>
        <w:t>　依法属于审计机关审计监督对象的</w:t>
      </w:r>
      <w:r>
        <w:rPr>
          <w:rFonts w:hint="eastAsia" w:ascii="仿宋_GB2312" w:hAnsi="仿宋" w:eastAsia="仿宋_GB2312" w:cs="宋体"/>
          <w:color w:val="auto"/>
          <w:kern w:val="0"/>
          <w:sz w:val="32"/>
          <w:szCs w:val="32"/>
          <w:u w:val="none"/>
          <w:lang w:eastAsia="zh-CN"/>
        </w:rPr>
        <w:t>全</w:t>
      </w:r>
      <w:r>
        <w:rPr>
          <w:rFonts w:hint="eastAsia" w:ascii="仿宋_GB2312" w:hAnsi="仿宋" w:eastAsia="仿宋_GB2312" w:cs="宋体"/>
          <w:color w:val="auto"/>
          <w:kern w:val="0"/>
          <w:sz w:val="32"/>
          <w:szCs w:val="32"/>
          <w:u w:val="none"/>
        </w:rPr>
        <w:t>省各级教育行政部门、学校和其他教育事业单位、企业等（以下简称单位）内部审计工作适用本规定。</w:t>
      </w:r>
    </w:p>
    <w:p>
      <w:pPr>
        <w:widowControl/>
        <w:spacing w:line="550" w:lineRule="exact"/>
        <w:ind w:firstLine="0" w:firstLineChars="0"/>
        <w:jc w:val="left"/>
        <w:rPr>
          <w:rFonts w:ascii="仿宋_GB2312" w:hAnsi="仿宋_GB2312" w:eastAsia="仿宋_GB2312" w:cs="仿宋_GB2312"/>
          <w:color w:val="auto"/>
          <w:sz w:val="32"/>
          <w:szCs w:val="32"/>
          <w:u w:val="none"/>
        </w:rPr>
      </w:pPr>
      <w:r>
        <w:rPr>
          <w:rFonts w:hint="eastAsia" w:ascii="仿宋_GB2312" w:hAnsi="仿宋" w:eastAsia="仿宋_GB2312" w:cs="宋体"/>
          <w:color w:val="auto"/>
          <w:kern w:val="0"/>
          <w:sz w:val="32"/>
          <w:szCs w:val="32"/>
          <w:u w:val="none"/>
        </w:rPr>
        <w:t>　　</w:t>
      </w:r>
      <w:r>
        <w:rPr>
          <w:rFonts w:hint="eastAsia" w:ascii="仿宋_GB2312" w:eastAsia="仿宋_GB2312"/>
          <w:b/>
          <w:bCs/>
          <w:color w:val="auto"/>
          <w:sz w:val="32"/>
          <w:szCs w:val="32"/>
          <w:u w:val="none"/>
        </w:rPr>
        <w:t>第三条</w:t>
      </w:r>
      <w:r>
        <w:rPr>
          <w:rFonts w:hint="eastAsia" w:ascii="仿宋_GB2312" w:hAnsi="仿宋" w:eastAsia="仿宋_GB2312" w:cs="宋体"/>
          <w:color w:val="auto"/>
          <w:kern w:val="0"/>
          <w:sz w:val="32"/>
          <w:szCs w:val="32"/>
          <w:u w:val="none"/>
        </w:rPr>
        <w:t>　</w:t>
      </w:r>
      <w:r>
        <w:rPr>
          <w:rFonts w:hint="eastAsia" w:ascii="仿宋_GB2312" w:hAnsi="仿宋" w:eastAsia="仿宋_GB2312" w:cs="宋体"/>
          <w:color w:val="auto"/>
          <w:kern w:val="0"/>
          <w:sz w:val="32"/>
          <w:szCs w:val="32"/>
          <w:u w:val="none"/>
          <w:lang w:eastAsia="zh-CN"/>
        </w:rPr>
        <w:t>各</w:t>
      </w:r>
      <w:r>
        <w:rPr>
          <w:rFonts w:hint="eastAsia" w:ascii="仿宋_GB2312" w:eastAsia="仿宋_GB2312"/>
          <w:color w:val="auto"/>
          <w:sz w:val="32"/>
          <w:szCs w:val="32"/>
          <w:u w:val="none"/>
        </w:rPr>
        <w:t>单位应当加强本单位党组织对内部审计工作的领导，健全党领导相关工作的体制机制。</w:t>
      </w:r>
    </w:p>
    <w:p>
      <w:pPr>
        <w:widowControl/>
        <w:shd w:val="clear" w:color="auto" w:fill="FFFFFF"/>
        <w:spacing w:line="550" w:lineRule="exact"/>
        <w:ind w:firstLine="0" w:firstLineChars="0"/>
        <w:rPr>
          <w:rFonts w:ascii="仿宋_GB2312" w:hAnsi="宋体"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第四条</w:t>
      </w:r>
      <w:r>
        <w:rPr>
          <w:rFonts w:hint="eastAsia" w:ascii="仿宋_GB2312" w:hAnsi="仿宋" w:eastAsia="仿宋_GB2312" w:cs="宋体"/>
          <w:color w:val="auto"/>
          <w:kern w:val="0"/>
          <w:sz w:val="32"/>
          <w:szCs w:val="32"/>
          <w:u w:val="none"/>
        </w:rPr>
        <w:t>　</w:t>
      </w:r>
      <w:r>
        <w:rPr>
          <w:rFonts w:hint="eastAsia" w:ascii="仿宋_GB2312" w:hAnsi="仿宋" w:eastAsia="仿宋_GB2312" w:cs="宋体"/>
          <w:color w:val="auto"/>
          <w:kern w:val="0"/>
          <w:sz w:val="32"/>
          <w:szCs w:val="32"/>
          <w:u w:val="none"/>
          <w:lang w:eastAsia="zh-CN"/>
        </w:rPr>
        <w:t>全</w:t>
      </w:r>
      <w:r>
        <w:rPr>
          <w:rFonts w:hint="eastAsia" w:ascii="仿宋_GB2312" w:hAnsi="仿宋" w:eastAsia="仿宋_GB2312" w:cs="宋体"/>
          <w:color w:val="auto"/>
          <w:kern w:val="0"/>
          <w:sz w:val="32"/>
          <w:szCs w:val="32"/>
          <w:u w:val="none"/>
        </w:rPr>
        <w:t>省教育系统内部审计是教育系统内部审计机构和审计人员对本单位及所属单位财政财务收支、经济活动、内部控制、风险管理等实施独立、客观的监督、评价和建议，促进单位完善治理、实现目标的活动。</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第五条</w:t>
      </w:r>
      <w:r>
        <w:rPr>
          <w:rFonts w:hint="eastAsia" w:ascii="仿宋_GB2312" w:hAnsi="仿宋" w:eastAsia="仿宋_GB2312" w:cs="宋体"/>
          <w:color w:val="auto"/>
          <w:kern w:val="0"/>
          <w:sz w:val="32"/>
          <w:szCs w:val="32"/>
          <w:u w:val="none"/>
        </w:rPr>
        <w:t>　单位应当依照有关法律法规、本规定和内部审计职业规范，结合本单位实际情况，建立健全内部审计制度，明确内部审计工作的领导体制、职责权限、工作机构、人员配备、经费保障、审计结果运用和责任追究等。</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第六条</w:t>
      </w:r>
      <w:r>
        <w:rPr>
          <w:rFonts w:hint="eastAsia" w:ascii="仿宋_GB2312" w:hAnsi="仿宋" w:eastAsia="仿宋_GB2312" w:cs="宋体"/>
          <w:color w:val="auto"/>
          <w:kern w:val="0"/>
          <w:sz w:val="32"/>
          <w:szCs w:val="32"/>
          <w:u w:val="none"/>
        </w:rPr>
        <w:t>　</w:t>
      </w:r>
      <w:r>
        <w:rPr>
          <w:rFonts w:hint="eastAsia" w:ascii="仿宋_GB2312" w:hAnsi="仿宋" w:eastAsia="仿宋_GB2312" w:cs="宋体"/>
          <w:color w:val="auto"/>
          <w:kern w:val="0"/>
          <w:sz w:val="32"/>
          <w:szCs w:val="32"/>
          <w:u w:val="none"/>
          <w:lang w:eastAsia="zh-CN"/>
        </w:rPr>
        <w:t>全</w:t>
      </w:r>
      <w:r>
        <w:rPr>
          <w:rFonts w:hint="eastAsia" w:ascii="仿宋_GB2312" w:hAnsi="仿宋" w:eastAsia="仿宋_GB2312" w:cs="宋体"/>
          <w:color w:val="auto"/>
          <w:kern w:val="0"/>
          <w:sz w:val="32"/>
          <w:szCs w:val="32"/>
          <w:u w:val="none"/>
        </w:rPr>
        <w:t>省教育系统内部审计工作应当接受</w:t>
      </w:r>
      <w:r>
        <w:rPr>
          <w:rFonts w:hint="eastAsia" w:ascii="仿宋_GB2312" w:hAnsi="仿宋" w:eastAsia="仿宋_GB2312" w:cs="宋体"/>
          <w:color w:val="auto"/>
          <w:kern w:val="0"/>
          <w:sz w:val="32"/>
          <w:szCs w:val="32"/>
          <w:u w:val="none"/>
          <w:lang w:eastAsia="zh-CN"/>
        </w:rPr>
        <w:t>同级</w:t>
      </w:r>
      <w:r>
        <w:rPr>
          <w:rFonts w:hint="eastAsia" w:ascii="仿宋_GB2312" w:hAnsi="仿宋" w:eastAsia="仿宋_GB2312" w:cs="宋体"/>
          <w:color w:val="auto"/>
          <w:kern w:val="0"/>
          <w:sz w:val="32"/>
          <w:szCs w:val="32"/>
          <w:u w:val="none"/>
        </w:rPr>
        <w:t>审计机关的业务指导和监督。</w:t>
      </w:r>
    </w:p>
    <w:p>
      <w:pPr>
        <w:widowControl/>
        <w:shd w:val="clear" w:color="auto" w:fill="FFFFFF"/>
        <w:spacing w:before="600" w:after="600" w:line="550" w:lineRule="exact"/>
        <w:ind w:firstLine="0" w:firstLineChars="0"/>
        <w:jc w:val="center"/>
        <w:rPr>
          <w:rFonts w:hint="eastAsia" w:ascii="黑体" w:hAnsi="黑体" w:eastAsia="黑体" w:cs="黑体"/>
          <w:b w:val="0"/>
          <w:bCs w:val="0"/>
          <w:color w:val="auto"/>
          <w:kern w:val="0"/>
          <w:sz w:val="32"/>
          <w:szCs w:val="32"/>
          <w:u w:val="none"/>
        </w:rPr>
      </w:pPr>
      <w:r>
        <w:rPr>
          <w:rFonts w:hint="eastAsia" w:ascii="黑体" w:hAnsi="黑体" w:eastAsia="黑体" w:cs="黑体"/>
          <w:b w:val="0"/>
          <w:bCs w:val="0"/>
          <w:color w:val="auto"/>
          <w:kern w:val="0"/>
          <w:sz w:val="32"/>
          <w:szCs w:val="32"/>
          <w:u w:val="none"/>
        </w:rPr>
        <w:t>第二章　内部审计机构和人员</w:t>
      </w:r>
    </w:p>
    <w:p>
      <w:pPr>
        <w:widowControl/>
        <w:shd w:val="clear" w:color="auto" w:fill="FFFFFF"/>
        <w:spacing w:line="550" w:lineRule="exact"/>
        <w:ind w:firstLine="0" w:firstLineChars="0"/>
        <w:jc w:val="both"/>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第七条</w:t>
      </w:r>
      <w:r>
        <w:rPr>
          <w:rFonts w:hint="eastAsia" w:ascii="仿宋_GB2312" w:hAnsi="仿宋" w:eastAsia="仿宋_GB2312" w:cs="宋体"/>
          <w:color w:val="auto"/>
          <w:kern w:val="0"/>
          <w:sz w:val="32"/>
          <w:szCs w:val="32"/>
          <w:u w:val="none"/>
        </w:rPr>
        <w:t>　</w:t>
      </w:r>
      <w:r>
        <w:rPr>
          <w:rFonts w:hint="eastAsia" w:ascii="仿宋_GB2312" w:hAnsi="仿宋" w:eastAsia="仿宋_GB2312" w:cs="宋体"/>
          <w:color w:val="auto"/>
          <w:kern w:val="0"/>
          <w:sz w:val="32"/>
          <w:szCs w:val="32"/>
          <w:u w:val="none"/>
          <w:lang w:eastAsia="zh-CN"/>
        </w:rPr>
        <w:t>全</w:t>
      </w:r>
      <w:r>
        <w:rPr>
          <w:rFonts w:hint="eastAsia" w:ascii="仿宋_GB2312" w:hAnsi="仿宋" w:eastAsia="仿宋_GB2312" w:cs="宋体"/>
          <w:color w:val="auto"/>
          <w:kern w:val="0"/>
          <w:sz w:val="32"/>
          <w:szCs w:val="32"/>
          <w:u w:val="none"/>
        </w:rPr>
        <w:t>省</w:t>
      </w:r>
      <w:r>
        <w:rPr>
          <w:rFonts w:hint="eastAsia" w:ascii="仿宋_GB2312" w:hAnsi="仿宋" w:eastAsia="仿宋_GB2312"/>
          <w:color w:val="auto"/>
          <w:sz w:val="32"/>
          <w:szCs w:val="32"/>
          <w:u w:val="none"/>
        </w:rPr>
        <w:t>各级教育行政部门和高等学校</w:t>
      </w:r>
      <w:r>
        <w:rPr>
          <w:rFonts w:hint="eastAsia" w:ascii="仿宋_GB2312" w:hAnsi="仿宋" w:eastAsia="仿宋_GB2312"/>
          <w:color w:val="auto"/>
          <w:sz w:val="32"/>
          <w:szCs w:val="32"/>
          <w:u w:val="none"/>
          <w:lang w:eastAsia="zh-CN"/>
        </w:rPr>
        <w:t>要加强对</w:t>
      </w:r>
      <w:r>
        <w:rPr>
          <w:rFonts w:hint="eastAsia" w:ascii="仿宋_GB2312" w:hAnsi="仿宋" w:eastAsia="仿宋_GB2312"/>
          <w:color w:val="auto"/>
          <w:sz w:val="32"/>
          <w:szCs w:val="32"/>
          <w:u w:val="none"/>
        </w:rPr>
        <w:t>内部审计机构</w:t>
      </w:r>
      <w:r>
        <w:rPr>
          <w:rFonts w:hint="eastAsia" w:ascii="仿宋_GB2312" w:hAnsi="仿宋" w:eastAsia="仿宋_GB2312"/>
          <w:color w:val="auto"/>
          <w:sz w:val="32"/>
          <w:szCs w:val="32"/>
          <w:u w:val="none"/>
          <w:lang w:eastAsia="zh-CN"/>
        </w:rPr>
        <w:t>的管理</w:t>
      </w:r>
      <w:r>
        <w:rPr>
          <w:rFonts w:hint="eastAsia" w:ascii="仿宋_GB2312" w:hAnsi="仿宋" w:eastAsia="仿宋_GB2312"/>
          <w:color w:val="auto"/>
          <w:sz w:val="32"/>
          <w:szCs w:val="32"/>
          <w:u w:val="none"/>
        </w:rPr>
        <w:t>，</w:t>
      </w:r>
      <w:r>
        <w:rPr>
          <w:rFonts w:hint="eastAsia" w:ascii="仿宋_GB2312" w:hAnsi="宋体" w:eastAsia="仿宋_GB2312" w:cs="宋体"/>
          <w:color w:val="auto"/>
          <w:kern w:val="0"/>
          <w:sz w:val="32"/>
          <w:szCs w:val="32"/>
          <w:u w:val="none"/>
        </w:rPr>
        <w:t>保证</w:t>
      </w:r>
      <w:r>
        <w:rPr>
          <w:rFonts w:hint="eastAsia" w:ascii="仿宋_GB2312" w:hAnsi="宋体" w:eastAsia="仿宋_GB2312" w:cs="宋体"/>
          <w:color w:val="auto"/>
          <w:kern w:val="0"/>
          <w:sz w:val="32"/>
          <w:szCs w:val="32"/>
          <w:u w:val="none"/>
          <w:lang w:eastAsia="zh-CN"/>
        </w:rPr>
        <w:t>内部审计机构</w:t>
      </w:r>
      <w:r>
        <w:rPr>
          <w:rFonts w:hint="eastAsia" w:ascii="仿宋_GB2312" w:hAnsi="宋体" w:eastAsia="仿宋_GB2312" w:cs="宋体"/>
          <w:color w:val="auto"/>
          <w:kern w:val="0"/>
          <w:sz w:val="32"/>
          <w:szCs w:val="32"/>
          <w:u w:val="none"/>
        </w:rPr>
        <w:t>履行审计职能的独立性</w:t>
      </w:r>
      <w:r>
        <w:rPr>
          <w:rFonts w:hint="eastAsia" w:ascii="仿宋_GB2312" w:hAnsi="仿宋" w:eastAsia="仿宋_GB2312" w:cs="宋体"/>
          <w:color w:val="auto"/>
          <w:kern w:val="0"/>
          <w:sz w:val="32"/>
          <w:szCs w:val="32"/>
          <w:u w:val="none"/>
        </w:rPr>
        <w:t>。</w:t>
      </w:r>
    </w:p>
    <w:p>
      <w:pPr>
        <w:widowControl/>
        <w:shd w:val="clear" w:color="auto" w:fill="FFFFFF"/>
        <w:spacing w:line="550" w:lineRule="exact"/>
        <w:ind w:firstLine="0" w:firstLineChars="0"/>
        <w:jc w:val="both"/>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第八条</w:t>
      </w:r>
      <w:r>
        <w:rPr>
          <w:rFonts w:hint="eastAsia" w:ascii="仿宋_GB2312" w:hAnsi="仿宋" w:eastAsia="仿宋_GB2312" w:cs="宋体"/>
          <w:color w:val="auto"/>
          <w:kern w:val="0"/>
          <w:sz w:val="32"/>
          <w:szCs w:val="32"/>
          <w:u w:val="none"/>
        </w:rPr>
        <w:t>　内部审计机构应当在本单位主要负责人的直接领导下开展内部审计工作，向其负责并报告工作。</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第九条</w:t>
      </w:r>
      <w:r>
        <w:rPr>
          <w:rFonts w:hint="eastAsia" w:ascii="仿宋_GB2312" w:hAnsi="仿宋" w:eastAsia="仿宋_GB2312" w:cs="宋体"/>
          <w:color w:val="auto"/>
          <w:kern w:val="0"/>
          <w:sz w:val="32"/>
          <w:szCs w:val="32"/>
          <w:u w:val="none"/>
        </w:rPr>
        <w:t>　单位应当加强内部审计人员</w:t>
      </w:r>
      <w:r>
        <w:rPr>
          <w:rFonts w:hint="eastAsia" w:ascii="仿宋_GB2312" w:hAnsi="仿宋" w:eastAsia="仿宋_GB2312" w:cs="宋体"/>
          <w:color w:val="auto"/>
          <w:kern w:val="0"/>
          <w:sz w:val="32"/>
          <w:szCs w:val="32"/>
          <w:u w:val="none"/>
          <w:lang w:eastAsia="zh-CN"/>
        </w:rPr>
        <w:t>管理</w:t>
      </w:r>
      <w:r>
        <w:rPr>
          <w:rFonts w:hint="eastAsia" w:ascii="仿宋_GB2312" w:hAnsi="仿宋" w:eastAsia="仿宋_GB2312" w:cs="宋体"/>
          <w:color w:val="auto"/>
          <w:kern w:val="0"/>
          <w:sz w:val="32"/>
          <w:szCs w:val="32"/>
          <w:u w:val="none"/>
        </w:rPr>
        <w:t>，严格内部审计人员录用标准，根据教育系统内部审计需要，合理配备熟悉教育政策和具有</w:t>
      </w:r>
      <w:bookmarkStart w:id="0" w:name="_Hlk81821734"/>
      <w:r>
        <w:rPr>
          <w:rFonts w:hint="eastAsia" w:ascii="仿宋_GB2312" w:hAnsi="仿宋" w:eastAsia="仿宋_GB2312" w:cs="宋体"/>
          <w:color w:val="auto"/>
          <w:kern w:val="0"/>
          <w:sz w:val="32"/>
          <w:szCs w:val="32"/>
          <w:u w:val="none"/>
        </w:rPr>
        <w:t>审计、财务、经济、法律、管理</w:t>
      </w:r>
      <w:bookmarkEnd w:id="0"/>
      <w:r>
        <w:rPr>
          <w:rFonts w:hint="eastAsia" w:ascii="仿宋_GB2312" w:hAnsi="仿宋" w:eastAsia="仿宋_GB2312" w:cs="宋体"/>
          <w:color w:val="auto"/>
          <w:kern w:val="0"/>
          <w:sz w:val="32"/>
          <w:szCs w:val="32"/>
          <w:u w:val="none"/>
        </w:rPr>
        <w:t>、工程、信息技术等专业知识的内部审计人员。内部审计机构负责人应当熟悉教育政策和具备审计、财务、经济、法律、管理等专业背景或工作经历。单位可以根据工作需要，聘请特约审计人员、兼职审计人员或审计助理，充实审计力量。</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单位应当支持和保障内部审计人员通过参加业务培训、考取职业资格、以审代训等多种途径接受继续教育，提高专业胜任能力。</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微软雅黑" w:eastAsia="仿宋_GB2312" w:cs="宋体"/>
          <w:b/>
          <w:bCs/>
          <w:color w:val="auto"/>
          <w:kern w:val="0"/>
          <w:sz w:val="32"/>
          <w:szCs w:val="32"/>
          <w:u w:val="none"/>
        </w:rPr>
        <w:t>第十条</w:t>
      </w:r>
      <w:r>
        <w:rPr>
          <w:rFonts w:hint="eastAsia" w:ascii="仿宋_GB2312" w:hAnsi="微软雅黑" w:eastAsia="仿宋_GB2312" w:cs="宋体"/>
          <w:color w:val="auto"/>
          <w:kern w:val="0"/>
          <w:sz w:val="32"/>
          <w:szCs w:val="32"/>
          <w:u w:val="none"/>
        </w:rPr>
        <w:t>　内部审计机构的变动和内部审计机构负责人的任免或调动，应当向上一级内部审计机构备案。</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第十一条</w:t>
      </w:r>
      <w:r>
        <w:rPr>
          <w:rFonts w:hint="eastAsia" w:ascii="仿宋_GB2312" w:hAnsi="仿宋" w:eastAsia="仿宋_GB2312" w:cs="宋体"/>
          <w:color w:val="auto"/>
          <w:kern w:val="0"/>
          <w:sz w:val="32"/>
          <w:szCs w:val="32"/>
          <w:u w:val="none"/>
        </w:rPr>
        <w:t>　内部审计机构履行内部审计职责所需经费，应当列入本单位预算。</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第十二条</w:t>
      </w:r>
      <w:r>
        <w:rPr>
          <w:rFonts w:hint="eastAsia" w:ascii="仿宋_GB2312" w:hAnsi="仿宋" w:eastAsia="仿宋_GB2312" w:cs="宋体"/>
          <w:color w:val="auto"/>
          <w:kern w:val="0"/>
          <w:sz w:val="32"/>
          <w:szCs w:val="32"/>
          <w:u w:val="none"/>
        </w:rPr>
        <w:t>　内部审计人员应当严格遵守有关法律法规和内部审计职业规范，独立、客观、公正地履行职责，保守工作秘密。</w:t>
      </w:r>
    </w:p>
    <w:p>
      <w:pPr>
        <w:widowControl/>
        <w:shd w:val="clear" w:color="auto" w:fill="FFFFFF"/>
        <w:spacing w:line="550" w:lineRule="exact"/>
        <w:ind w:firstLine="0" w:firstLineChars="0"/>
        <w:jc w:val="left"/>
        <w:rPr>
          <w:rFonts w:hint="eastAsia" w:ascii="仿宋_GB2312" w:hAnsi="微软雅黑"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第十三条</w:t>
      </w:r>
      <w:r>
        <w:rPr>
          <w:rFonts w:hint="eastAsia" w:ascii="仿宋_GB2312" w:hAnsi="仿宋" w:eastAsia="仿宋_GB2312" w:cs="宋体"/>
          <w:color w:val="auto"/>
          <w:kern w:val="0"/>
          <w:sz w:val="32"/>
          <w:szCs w:val="32"/>
          <w:u w:val="none"/>
        </w:rPr>
        <w:t>　内部审计机构和内部审计人员不得参与可能影响独立、客观履行审计职责的工作，</w:t>
      </w:r>
      <w:r>
        <w:rPr>
          <w:rFonts w:hint="eastAsia" w:ascii="仿宋_GB2312" w:hAnsi="微软雅黑" w:eastAsia="仿宋_GB2312" w:cs="宋体"/>
          <w:color w:val="auto"/>
          <w:kern w:val="0"/>
          <w:sz w:val="32"/>
          <w:szCs w:val="32"/>
          <w:u w:val="none"/>
        </w:rPr>
        <w:t>不得参与被审计单位业务活动的决策和执行。</w:t>
      </w:r>
    </w:p>
    <w:p>
      <w:pPr>
        <w:widowControl/>
        <w:shd w:val="clear" w:color="auto" w:fill="FFFFFF"/>
        <w:spacing w:before="600" w:after="600" w:line="550" w:lineRule="exact"/>
        <w:ind w:firstLine="0" w:firstLineChars="0"/>
        <w:jc w:val="center"/>
        <w:rPr>
          <w:rFonts w:hint="eastAsia" w:ascii="黑体" w:hAnsi="黑体" w:eastAsia="黑体" w:cs="黑体"/>
          <w:b w:val="0"/>
          <w:bCs w:val="0"/>
          <w:color w:val="auto"/>
          <w:kern w:val="0"/>
          <w:sz w:val="32"/>
          <w:szCs w:val="32"/>
          <w:u w:val="none"/>
        </w:rPr>
      </w:pPr>
      <w:r>
        <w:rPr>
          <w:rFonts w:hint="eastAsia" w:ascii="黑体" w:hAnsi="黑体" w:eastAsia="黑体" w:cs="黑体"/>
          <w:b w:val="0"/>
          <w:bCs w:val="0"/>
          <w:color w:val="auto"/>
          <w:kern w:val="0"/>
          <w:sz w:val="32"/>
          <w:szCs w:val="32"/>
          <w:u w:val="none"/>
        </w:rPr>
        <w:t>第三章　内部审计职责权限</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第十四条</w:t>
      </w:r>
      <w:r>
        <w:rPr>
          <w:rFonts w:hint="eastAsia" w:ascii="仿宋_GB2312" w:hAnsi="仿宋" w:eastAsia="仿宋_GB2312" w:cs="宋体"/>
          <w:color w:val="auto"/>
          <w:kern w:val="0"/>
          <w:sz w:val="32"/>
          <w:szCs w:val="32"/>
          <w:u w:val="none"/>
        </w:rPr>
        <w:t>　各级教育行政部门和学校（单位）的内部审计机构应当按照国家、地方有关规定和本单位的要求，对本单位及所属单位以下事项进行审计：</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（一）贯彻落实国家和地方重大政策措施情况；</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（二）发展规划、战略决策、重大措施和年度业务计划执行情况；</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（三）财政财务收支和预算管理情况；</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（四）固定资产投资项目情况；</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（五）内部控制及风险管理情况；</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（六）资金、资产、资源的管理和效益情况；</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（七）办学、科研、后勤保障等主要业务活动的管理和效益情况；</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（八）本单位管理的领导人员履行经济责任情况；</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（九）自然资源资产管理和生态环境保护责任的履行情况；</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（十）境外机构、境外资产和境外经济活动情况；</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_GB2312" w:eastAsia="仿宋_GB2312" w:cs="仿宋_GB2312"/>
          <w:color w:val="auto"/>
          <w:sz w:val="32"/>
          <w:szCs w:val="32"/>
          <w:u w:val="none"/>
        </w:rPr>
        <w:t>（十一）办理审计机关委托的审计事项；</w:t>
      </w:r>
    </w:p>
    <w:p>
      <w:pPr>
        <w:widowControl/>
        <w:shd w:val="clear" w:color="auto" w:fill="FFFFFF"/>
        <w:spacing w:line="550" w:lineRule="exact"/>
        <w:ind w:left="0" w:leftChars="0" w:firstLine="0" w:firstLineChars="0"/>
        <w:jc w:val="left"/>
        <w:rPr>
          <w:rFonts w:hint="eastAsia" w:ascii="仿宋_GB2312" w:hAnsi="仿宋" w:eastAsia="仿宋_GB2312" w:cs="宋体"/>
          <w:color w:val="auto"/>
          <w:kern w:val="0"/>
          <w:sz w:val="32"/>
          <w:szCs w:val="32"/>
          <w:u w:val="none"/>
          <w:lang w:eastAsia="zh-CN"/>
        </w:rPr>
      </w:pPr>
      <w:r>
        <w:rPr>
          <w:rFonts w:hint="eastAsia" w:ascii="仿宋_GB2312" w:hAnsi="仿宋" w:eastAsia="仿宋_GB2312" w:cs="宋体"/>
          <w:color w:val="auto"/>
          <w:kern w:val="0"/>
          <w:sz w:val="32"/>
          <w:szCs w:val="32"/>
          <w:u w:val="none"/>
        </w:rPr>
        <w:t>　　（十二）国家有关规定和本单位要求办理的其他事项</w:t>
      </w:r>
      <w:r>
        <w:rPr>
          <w:rFonts w:hint="eastAsia" w:ascii="仿宋_GB2312" w:hAnsi="仿宋" w:eastAsia="仿宋_GB2312" w:cs="宋体"/>
          <w:color w:val="auto"/>
          <w:kern w:val="0"/>
          <w:sz w:val="32"/>
          <w:szCs w:val="32"/>
          <w:u w:val="none"/>
          <w:lang w:eastAsia="zh-CN"/>
        </w:rPr>
        <w:t>。</w:t>
      </w:r>
    </w:p>
    <w:p>
      <w:pPr>
        <w:widowControl/>
        <w:spacing w:line="550" w:lineRule="exact"/>
        <w:ind w:firstLine="0" w:firstLineChars="0"/>
        <w:jc w:val="left"/>
        <w:rPr>
          <w:rFonts w:ascii="仿宋_GB2312" w:hAnsi="仿宋_GB2312" w:eastAsia="仿宋_GB2312" w:cs="仿宋_GB2312"/>
          <w:color w:val="auto"/>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第十五条</w:t>
      </w:r>
      <w:r>
        <w:rPr>
          <w:rFonts w:hint="eastAsia" w:ascii="仿宋_GB2312" w:hAnsi="仿宋" w:eastAsia="仿宋_GB2312" w:cs="宋体"/>
          <w:color w:val="auto"/>
          <w:kern w:val="0"/>
          <w:sz w:val="32"/>
          <w:szCs w:val="32"/>
          <w:u w:val="none"/>
        </w:rPr>
        <w:t>　</w:t>
      </w:r>
      <w:r>
        <w:rPr>
          <w:rFonts w:hint="eastAsia" w:ascii="仿宋_GB2312" w:hAnsi="仿宋_GB2312" w:eastAsia="仿宋_GB2312" w:cs="仿宋_GB2312"/>
          <w:color w:val="auto"/>
          <w:sz w:val="32"/>
          <w:szCs w:val="32"/>
          <w:u w:val="none"/>
        </w:rPr>
        <w:t>省教育厅根据“三定”方案确定的监管职责和干部管理权限及行政隶属关系确定被审计对象，在全省教育系统开展有关审计或专项审计调查。具体由省教育厅审计处对全省教育系统贯彻落实国家和本省重大教育政策措施情况、使用</w:t>
      </w:r>
      <w:r>
        <w:rPr>
          <w:rFonts w:hint="eastAsia" w:ascii="仿宋_GB2312" w:eastAsia="仿宋_GB2312"/>
          <w:color w:val="000000"/>
          <w:sz w:val="32"/>
          <w:szCs w:val="32"/>
          <w:u w:val="none"/>
          <w:shd w:val="clear" w:color="auto" w:fill="FFFFFF"/>
        </w:rPr>
        <w:t>中央及省级教育财政专项资金情况等事项开展</w:t>
      </w:r>
      <w:r>
        <w:rPr>
          <w:rFonts w:hint="eastAsia" w:ascii="仿宋_GB2312" w:hAnsi="仿宋_GB2312" w:eastAsia="仿宋_GB2312" w:cs="仿宋_GB2312"/>
          <w:color w:val="auto"/>
          <w:sz w:val="32"/>
          <w:szCs w:val="32"/>
          <w:u w:val="none"/>
        </w:rPr>
        <w:t>有关审计或专项审计调查，以及对本规定第十</w:t>
      </w:r>
      <w:r>
        <w:rPr>
          <w:rFonts w:hint="eastAsia" w:ascii="仿宋_GB2312" w:hAnsi="仿宋_GB2312" w:eastAsia="仿宋_GB2312" w:cs="仿宋_GB2312"/>
          <w:color w:val="auto"/>
          <w:sz w:val="32"/>
          <w:szCs w:val="32"/>
          <w:u w:val="none"/>
          <w:lang w:eastAsia="zh-CN"/>
        </w:rPr>
        <w:t>四</w:t>
      </w:r>
      <w:r>
        <w:rPr>
          <w:rFonts w:hint="eastAsia" w:ascii="仿宋_GB2312" w:hAnsi="仿宋_GB2312" w:eastAsia="仿宋_GB2312" w:cs="仿宋_GB2312"/>
          <w:color w:val="auto"/>
          <w:sz w:val="32"/>
          <w:szCs w:val="32"/>
          <w:u w:val="none"/>
        </w:rPr>
        <w:t>条事项进行审计。</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第十</w:t>
      </w:r>
      <w:r>
        <w:rPr>
          <w:rFonts w:hint="eastAsia" w:ascii="仿宋_GB2312" w:hAnsi="仿宋" w:eastAsia="仿宋_GB2312" w:cs="宋体"/>
          <w:b/>
          <w:bCs/>
          <w:color w:val="auto"/>
          <w:kern w:val="0"/>
          <w:sz w:val="32"/>
          <w:szCs w:val="32"/>
          <w:u w:val="none"/>
          <w:lang w:val="en"/>
        </w:rPr>
        <w:t>六</w:t>
      </w:r>
      <w:r>
        <w:rPr>
          <w:rFonts w:hint="eastAsia" w:ascii="仿宋_GB2312" w:hAnsi="仿宋" w:eastAsia="仿宋_GB2312" w:cs="宋体"/>
          <w:b/>
          <w:bCs/>
          <w:color w:val="auto"/>
          <w:kern w:val="0"/>
          <w:sz w:val="32"/>
          <w:szCs w:val="32"/>
          <w:u w:val="none"/>
        </w:rPr>
        <w:t>条</w:t>
      </w:r>
      <w:r>
        <w:rPr>
          <w:rFonts w:hint="eastAsia" w:ascii="仿宋_GB2312" w:hAnsi="仿宋" w:eastAsia="仿宋_GB2312" w:cs="宋体"/>
          <w:color w:val="auto"/>
          <w:kern w:val="0"/>
          <w:sz w:val="32"/>
          <w:szCs w:val="32"/>
          <w:u w:val="none"/>
        </w:rPr>
        <w:t>　省教育厅负责指导和监督全省教育系统内部审计工作</w:t>
      </w:r>
      <w:r>
        <w:rPr>
          <w:rFonts w:hint="eastAsia" w:ascii="仿宋_GB2312" w:hAnsi="仿宋" w:eastAsia="仿宋_GB2312"/>
          <w:color w:val="auto"/>
          <w:sz w:val="32"/>
          <w:szCs w:val="32"/>
          <w:u w:val="none"/>
          <w:shd w:val="clear" w:color="auto" w:fill="FFFFFF"/>
        </w:rPr>
        <w:t>。</w:t>
      </w:r>
      <w:r>
        <w:rPr>
          <w:rFonts w:hint="eastAsia" w:ascii="仿宋_GB2312" w:hAnsi="仿宋" w:eastAsia="仿宋_GB2312" w:cs="宋体"/>
          <w:color w:val="auto"/>
          <w:kern w:val="0"/>
          <w:sz w:val="32"/>
          <w:szCs w:val="32"/>
          <w:u w:val="none"/>
        </w:rPr>
        <w:t>各市县教育行政部门负责指导和监督本行政区域内教育系统内部审计工作。</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教育行政部门指导和监督内部审计工作的主要职责是：</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（一）制定本级内部审计规章制度；</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（二）督促所属单位和下级教育行政部门建立健全内部审计制度；</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（三）指导和督促本</w:t>
      </w:r>
      <w:r>
        <w:rPr>
          <w:rFonts w:hint="eastAsia" w:ascii="仿宋_GB2312" w:hAnsi="仿宋" w:eastAsia="仿宋_GB2312" w:cs="宋体"/>
          <w:color w:val="auto"/>
          <w:kern w:val="0"/>
          <w:sz w:val="32"/>
          <w:szCs w:val="32"/>
          <w:u w:val="none"/>
          <w:lang w:eastAsia="zh-CN"/>
        </w:rPr>
        <w:t>行政</w:t>
      </w:r>
      <w:r>
        <w:rPr>
          <w:rFonts w:hint="eastAsia" w:ascii="仿宋_GB2312" w:hAnsi="仿宋" w:eastAsia="仿宋_GB2312" w:cs="宋体"/>
          <w:color w:val="auto"/>
          <w:kern w:val="0"/>
          <w:sz w:val="32"/>
          <w:szCs w:val="32"/>
          <w:u w:val="none"/>
        </w:rPr>
        <w:t>区教育系统内部审计机构开展内部审计工作，突出审计重点；</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（四）监督本</w:t>
      </w:r>
      <w:r>
        <w:rPr>
          <w:rFonts w:hint="eastAsia" w:ascii="仿宋_GB2312" w:hAnsi="仿宋" w:eastAsia="仿宋_GB2312" w:cs="宋体"/>
          <w:color w:val="auto"/>
          <w:kern w:val="0"/>
          <w:sz w:val="32"/>
          <w:szCs w:val="32"/>
          <w:u w:val="none"/>
          <w:lang w:eastAsia="zh-CN"/>
        </w:rPr>
        <w:t>行政</w:t>
      </w:r>
      <w:r>
        <w:rPr>
          <w:rFonts w:hint="eastAsia" w:ascii="仿宋_GB2312" w:hAnsi="仿宋" w:eastAsia="仿宋_GB2312" w:cs="宋体"/>
          <w:color w:val="auto"/>
          <w:kern w:val="0"/>
          <w:sz w:val="32"/>
          <w:szCs w:val="32"/>
          <w:u w:val="none"/>
        </w:rPr>
        <w:t>区教育系统内部审计职责履行情况，检查内部审计业务质量；</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（五）开展业务培训、组织本</w:t>
      </w:r>
      <w:r>
        <w:rPr>
          <w:rFonts w:hint="eastAsia" w:ascii="仿宋_GB2312" w:hAnsi="仿宋" w:eastAsia="仿宋_GB2312" w:cs="宋体"/>
          <w:color w:val="auto"/>
          <w:kern w:val="0"/>
          <w:sz w:val="32"/>
          <w:szCs w:val="32"/>
          <w:u w:val="none"/>
          <w:lang w:eastAsia="zh-CN"/>
        </w:rPr>
        <w:t>行政</w:t>
      </w:r>
      <w:r>
        <w:rPr>
          <w:rFonts w:hint="eastAsia" w:ascii="仿宋_GB2312" w:hAnsi="仿宋" w:eastAsia="仿宋_GB2312" w:cs="宋体"/>
          <w:color w:val="auto"/>
          <w:kern w:val="0"/>
          <w:sz w:val="32"/>
          <w:szCs w:val="32"/>
          <w:u w:val="none"/>
        </w:rPr>
        <w:t>区内部审计工作交流研讨，</w:t>
      </w:r>
      <w:r>
        <w:rPr>
          <w:rFonts w:hint="eastAsia" w:ascii="仿宋_GB2312" w:hAnsi="宋体" w:eastAsia="仿宋_GB2312" w:cs="宋体"/>
          <w:color w:val="auto"/>
          <w:kern w:val="0"/>
          <w:sz w:val="32"/>
          <w:szCs w:val="32"/>
          <w:u w:val="none"/>
        </w:rPr>
        <w:t>总结、推广先进经验</w:t>
      </w:r>
      <w:r>
        <w:rPr>
          <w:rFonts w:hint="eastAsia" w:ascii="仿宋_GB2312" w:hAnsi="仿宋" w:eastAsia="仿宋_GB2312" w:cs="宋体"/>
          <w:color w:val="auto"/>
          <w:kern w:val="0"/>
          <w:sz w:val="32"/>
          <w:szCs w:val="32"/>
          <w:u w:val="none"/>
        </w:rPr>
        <w:t>；</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（六）维护内部审计机构和内部审计人员的合法权益；</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（七）法律、法规规定的其他职责。</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第十七条</w:t>
      </w:r>
      <w:r>
        <w:rPr>
          <w:rFonts w:hint="eastAsia" w:ascii="仿宋_GB2312" w:hAnsi="仿宋" w:eastAsia="仿宋_GB2312" w:cs="宋体"/>
          <w:color w:val="auto"/>
          <w:kern w:val="0"/>
          <w:sz w:val="32"/>
          <w:szCs w:val="32"/>
          <w:u w:val="none"/>
        </w:rPr>
        <w:t>　单位每年应当将内部审计工作计划、工作总结、审计报告、整改情况等资料报送上级教育行政主管部门</w:t>
      </w:r>
      <w:r>
        <w:rPr>
          <w:rFonts w:hint="eastAsia" w:ascii="仿宋_GB2312" w:hAnsi="仿宋_GB2312" w:eastAsia="仿宋_GB2312" w:cs="仿宋_GB2312"/>
          <w:color w:val="auto"/>
          <w:sz w:val="32"/>
          <w:szCs w:val="32"/>
          <w:u w:val="none"/>
        </w:rPr>
        <w:t>和同级审计机关</w:t>
      </w:r>
      <w:r>
        <w:rPr>
          <w:rFonts w:hint="eastAsia" w:ascii="仿宋_GB2312" w:hAnsi="仿宋" w:eastAsia="仿宋_GB2312" w:cs="宋体"/>
          <w:color w:val="auto"/>
          <w:kern w:val="0"/>
          <w:sz w:val="32"/>
          <w:szCs w:val="32"/>
          <w:u w:val="none"/>
        </w:rPr>
        <w:t>备案，以便教育行政部门和</w:t>
      </w:r>
      <w:r>
        <w:rPr>
          <w:rFonts w:hint="eastAsia" w:ascii="仿宋_GB2312" w:hAnsi="仿宋_GB2312" w:eastAsia="仿宋_GB2312" w:cs="仿宋_GB2312"/>
          <w:color w:val="auto"/>
          <w:sz w:val="32"/>
          <w:szCs w:val="32"/>
          <w:u w:val="none"/>
        </w:rPr>
        <w:t>同级审计机关</w:t>
      </w:r>
      <w:r>
        <w:rPr>
          <w:rFonts w:hint="eastAsia" w:ascii="仿宋_GB2312" w:hAnsi="仿宋" w:eastAsia="仿宋_GB2312" w:cs="宋体"/>
          <w:color w:val="auto"/>
          <w:kern w:val="0"/>
          <w:sz w:val="32"/>
          <w:szCs w:val="32"/>
          <w:u w:val="none"/>
        </w:rPr>
        <w:t>开展指导和监督工作。</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第十八条</w:t>
      </w:r>
      <w:r>
        <w:rPr>
          <w:rFonts w:hint="eastAsia" w:ascii="仿宋_GB2312" w:hAnsi="仿宋" w:eastAsia="仿宋_GB2312" w:cs="宋体"/>
          <w:color w:val="auto"/>
          <w:kern w:val="0"/>
          <w:sz w:val="32"/>
          <w:szCs w:val="32"/>
          <w:u w:val="none"/>
        </w:rPr>
        <w:t>　内部审计机构具有下列权限：</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（一）要求被审计单位按时报送审计所需的发展规划、战略决策、重大措施、内部控制、风险管理、财政财务收支等有关资料、相关电子数据，以及必要的计算机技术文档；</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（二）参加或列席</w:t>
      </w:r>
      <w:r>
        <w:rPr>
          <w:rFonts w:hint="eastAsia" w:ascii="仿宋_GB2312" w:hAnsi="仿宋" w:eastAsia="仿宋_GB2312"/>
          <w:color w:val="auto"/>
          <w:sz w:val="32"/>
          <w:szCs w:val="32"/>
          <w:u w:val="none"/>
        </w:rPr>
        <w:t>本单位以及所属单位重大决策、重大项目、大额资金使用等</w:t>
      </w:r>
      <w:r>
        <w:rPr>
          <w:rFonts w:hint="eastAsia" w:ascii="仿宋_GB2312" w:hAnsi="仿宋" w:eastAsia="仿宋_GB2312" w:cs="宋体"/>
          <w:color w:val="auto"/>
          <w:kern w:val="0"/>
          <w:sz w:val="32"/>
          <w:szCs w:val="32"/>
          <w:u w:val="none"/>
        </w:rPr>
        <w:t>有关会议，召开与审计事项有关的会议；</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（三）参与研究有关规章制度，提出制定内部审计规章制度的建议；</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（四）检查有关财政财务收支、经济活动、内部控制、风险管理的资料、文件和现场勘察实物；</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（五）检查有关计算机系统及其电子数据和资料；</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（六）就审计事项中的有关问题，向有关单位和个人开展调查和询问，取得相关证明材料；</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（七）对正在进行的严重违法违规、严重损失浪费行为及时向单位主要负责人报告，经同意作出临时制止决定；</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（八）对可能被转移、隐匿、篡改、毁弃的会计凭证、会计账簿、会计报表以及与经济活动有关的资料，经本单位主要负责人批准，有权予以暂时封存；</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（九）提出纠正、处理违法违规行为的意见和改进管理、提高绩效的建议；</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（十）对违法违规和造成损失浪费的被审计单位和人员，给予通报批评或者提出追究责任的建议；</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（十一）对严格遵守财经法规、管理规范有效、贡献突出的被审计单位和个人，可以向单位党组织、主要负责人提出表彰建议。</w:t>
      </w:r>
    </w:p>
    <w:p>
      <w:pPr>
        <w:widowControl/>
        <w:shd w:val="clear" w:color="auto" w:fill="FFFFFF"/>
        <w:spacing w:before="600" w:after="600" w:line="550" w:lineRule="exact"/>
        <w:ind w:firstLine="640" w:firstLineChars="200"/>
        <w:jc w:val="center"/>
        <w:rPr>
          <w:rFonts w:hint="eastAsia" w:ascii="黑体" w:hAnsi="黑体" w:eastAsia="黑体" w:cs="黑体"/>
          <w:b w:val="0"/>
          <w:bCs w:val="0"/>
          <w:color w:val="auto"/>
          <w:kern w:val="0"/>
          <w:sz w:val="32"/>
          <w:szCs w:val="32"/>
          <w:u w:val="none"/>
        </w:rPr>
      </w:pPr>
      <w:r>
        <w:rPr>
          <w:rFonts w:hint="eastAsia" w:ascii="黑体" w:hAnsi="黑体" w:eastAsia="黑体" w:cs="黑体"/>
          <w:b w:val="0"/>
          <w:bCs w:val="0"/>
          <w:color w:val="auto"/>
          <w:kern w:val="0"/>
          <w:sz w:val="32"/>
          <w:szCs w:val="32"/>
          <w:u w:val="none"/>
        </w:rPr>
        <w:t>第四章　内部审计管理</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第十九条</w:t>
      </w:r>
      <w:r>
        <w:rPr>
          <w:rFonts w:hint="eastAsia" w:ascii="仿宋_GB2312" w:hAnsi="仿宋" w:eastAsia="仿宋_GB2312" w:cs="宋体"/>
          <w:color w:val="auto"/>
          <w:kern w:val="0"/>
          <w:sz w:val="32"/>
          <w:szCs w:val="32"/>
          <w:u w:val="none"/>
        </w:rPr>
        <w:t>　单位主要负责人应当定期听取内部审计工作汇报，加强对内部审计发展战略、年度审计计划、审计质量控制、审计发现问题整改和审计队伍建设等重要事项的管理。内部审计机构负责人应当及时向本单位主要负责人报告内部审计结果和重大事项。</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第二十条</w:t>
      </w:r>
      <w:r>
        <w:rPr>
          <w:rFonts w:hint="eastAsia" w:ascii="仿宋_GB2312" w:hAnsi="仿宋" w:eastAsia="仿宋_GB2312" w:cs="宋体"/>
          <w:color w:val="auto"/>
          <w:kern w:val="0"/>
          <w:sz w:val="32"/>
          <w:szCs w:val="32"/>
          <w:u w:val="none"/>
        </w:rPr>
        <w:t>　内部审计机构应当根据单位发展目标、治理结构、管理体制、风险状况等，科学合理地确定内部审计发展战略、制定内部审计计划。应当</w:t>
      </w:r>
      <w:r>
        <w:rPr>
          <w:rFonts w:hint="eastAsia" w:ascii="仿宋_GB2312" w:hAnsi="宋体" w:eastAsia="仿宋_GB2312" w:cs="宋体"/>
          <w:color w:val="auto"/>
          <w:kern w:val="0"/>
          <w:sz w:val="32"/>
          <w:szCs w:val="32"/>
          <w:u w:val="none"/>
        </w:rPr>
        <w:t>统筹实施</w:t>
      </w:r>
      <w:r>
        <w:rPr>
          <w:rFonts w:hint="eastAsia" w:ascii="仿宋_GB2312" w:eastAsia="仿宋_GB2312"/>
          <w:color w:val="auto"/>
          <w:sz w:val="32"/>
          <w:szCs w:val="32"/>
          <w:u w:val="none"/>
        </w:rPr>
        <w:t>政策落实情况跟踪审计、财政财务收支和预决算审计、重点项目绩效审计、重点领域专项审计、内部控制和风险管理审计、领导干部经济责任审计等审计事项，按内部审计监督全覆盖要求，每3—5年至少完成一轮对审计监督对象的审计。</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第二十一条</w:t>
      </w:r>
      <w:r>
        <w:rPr>
          <w:rFonts w:hint="eastAsia" w:ascii="仿宋_GB2312" w:hAnsi="仿宋" w:eastAsia="仿宋_GB2312" w:cs="宋体"/>
          <w:color w:val="auto"/>
          <w:kern w:val="0"/>
          <w:sz w:val="32"/>
          <w:szCs w:val="32"/>
          <w:u w:val="none"/>
        </w:rPr>
        <w:t>　内部审计机构应当依照审计法律法规、行业准则和实务指南等</w:t>
      </w:r>
      <w:r>
        <w:rPr>
          <w:rFonts w:hint="eastAsia" w:ascii="仿宋_GB2312" w:hAnsi="仿宋" w:eastAsia="仿宋_GB2312" w:cs="宋体"/>
          <w:color w:val="auto"/>
          <w:kern w:val="0"/>
          <w:sz w:val="32"/>
          <w:szCs w:val="32"/>
          <w:u w:val="none"/>
          <w:lang w:eastAsia="zh-CN"/>
        </w:rPr>
        <w:t>，</w:t>
      </w:r>
      <w:r>
        <w:rPr>
          <w:rFonts w:hint="eastAsia" w:ascii="仿宋_GB2312" w:hAnsi="仿宋" w:eastAsia="仿宋_GB2312" w:cs="宋体"/>
          <w:color w:val="auto"/>
          <w:kern w:val="0"/>
          <w:sz w:val="32"/>
          <w:szCs w:val="32"/>
          <w:u w:val="none"/>
        </w:rPr>
        <w:t>建立健全内部审计工作规范，并按规范实施审计。</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第二十二条</w:t>
      </w:r>
      <w:r>
        <w:rPr>
          <w:rFonts w:hint="eastAsia" w:ascii="仿宋_GB2312" w:hAnsi="仿宋" w:eastAsia="仿宋_GB2312" w:cs="宋体"/>
          <w:color w:val="auto"/>
          <w:kern w:val="0"/>
          <w:sz w:val="32"/>
          <w:szCs w:val="32"/>
          <w:u w:val="none"/>
        </w:rPr>
        <w:t>　内部审计机构应当运用现代审计理念和方法，坚持风险和问题导向，优化审计业务组织方式，加强审计信息化建设，全面提高审计效率。</w:t>
      </w:r>
    </w:p>
    <w:p>
      <w:pPr>
        <w:widowControl/>
        <w:shd w:val="clear" w:color="auto" w:fill="FFFFFF"/>
        <w:spacing w:line="550" w:lineRule="exact"/>
        <w:ind w:firstLine="0" w:firstLineChars="0"/>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第二十三条</w:t>
      </w:r>
      <w:r>
        <w:rPr>
          <w:rFonts w:hint="eastAsia" w:ascii="仿宋_GB2312" w:hAnsi="仿宋" w:eastAsia="仿宋_GB2312" w:cs="宋体"/>
          <w:color w:val="auto"/>
          <w:kern w:val="0"/>
          <w:sz w:val="32"/>
          <w:szCs w:val="32"/>
          <w:u w:val="none"/>
        </w:rPr>
        <w:t>　内部审计机构根据年度审计计划确定的审计项目组成审计组，每个审计组成员不得少于二人，审计组实行审计组长负责制。内部审计机构应当在实施审计三日前，向被审计对象送达审计通知书；遇有特殊情况，经单位主要负责人批准，可以直接持审计通知书实施审计。</w:t>
      </w:r>
    </w:p>
    <w:p>
      <w:pPr>
        <w:widowControl/>
        <w:shd w:val="clear" w:color="auto" w:fill="FFFFFF"/>
        <w:spacing w:line="550" w:lineRule="exact"/>
        <w:ind w:firstLine="0" w:firstLineChars="0"/>
        <w:rPr>
          <w:rFonts w:ascii="仿宋_GB2312" w:hAnsi="宋体"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宋体" w:eastAsia="仿宋_GB2312" w:cs="宋体"/>
          <w:color w:val="auto"/>
          <w:kern w:val="0"/>
          <w:sz w:val="32"/>
          <w:szCs w:val="32"/>
          <w:u w:val="none"/>
        </w:rPr>
        <w:t>被审计单位应对所提供审计资料的真实性和完整性做出书面承诺，并为开展审计工作提供必要的条件。</w:t>
      </w:r>
    </w:p>
    <w:p>
      <w:pPr>
        <w:widowControl/>
        <w:shd w:val="clear" w:color="auto" w:fill="FFFFFF"/>
        <w:spacing w:line="550" w:lineRule="exact"/>
        <w:ind w:firstLine="0" w:firstLineChars="0"/>
        <w:jc w:val="left"/>
        <w:rPr>
          <w:rFonts w:ascii="仿宋_GB2312" w:hAnsi="仿宋" w:eastAsia="仿宋_GB2312" w:cs="Arial"/>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Arial"/>
          <w:b/>
          <w:bCs/>
          <w:color w:val="auto"/>
          <w:kern w:val="0"/>
          <w:sz w:val="32"/>
          <w:szCs w:val="32"/>
          <w:u w:val="none"/>
        </w:rPr>
        <w:t>第二十四条</w:t>
      </w:r>
      <w:r>
        <w:rPr>
          <w:rFonts w:hint="eastAsia" w:ascii="仿宋_GB2312" w:hAnsi="仿宋" w:eastAsia="仿宋_GB2312" w:cs="宋体"/>
          <w:color w:val="auto"/>
          <w:kern w:val="0"/>
          <w:sz w:val="32"/>
          <w:szCs w:val="32"/>
          <w:u w:val="none"/>
        </w:rPr>
        <w:t>　</w:t>
      </w:r>
      <w:r>
        <w:rPr>
          <w:rFonts w:hint="eastAsia" w:ascii="仿宋_GB2312" w:hAnsi="仿宋" w:eastAsia="仿宋_GB2312" w:cs="Arial"/>
          <w:color w:val="auto"/>
          <w:kern w:val="0"/>
          <w:sz w:val="32"/>
          <w:szCs w:val="32"/>
          <w:u w:val="none"/>
        </w:rPr>
        <w:t>内部审计人员通过审核、观察、监盘、访谈、调查、函证、计算和分析程序等方法，获取审计证据材料，</w:t>
      </w:r>
      <w:r>
        <w:rPr>
          <w:rFonts w:hint="eastAsia" w:ascii="仿宋_GB2312" w:hAnsi="宋体" w:eastAsia="仿宋_GB2312" w:cs="宋体"/>
          <w:color w:val="auto"/>
          <w:kern w:val="0"/>
          <w:sz w:val="32"/>
          <w:szCs w:val="32"/>
          <w:u w:val="none"/>
        </w:rPr>
        <w:t>做好审计记录，</w:t>
      </w:r>
      <w:r>
        <w:rPr>
          <w:rFonts w:hint="eastAsia" w:ascii="仿宋_GB2312" w:hAnsi="仿宋" w:eastAsia="仿宋_GB2312" w:cs="Arial"/>
          <w:color w:val="auto"/>
          <w:kern w:val="0"/>
          <w:sz w:val="32"/>
          <w:szCs w:val="32"/>
          <w:u w:val="none"/>
        </w:rPr>
        <w:t>并形成审计工作底稿。</w:t>
      </w:r>
    </w:p>
    <w:p>
      <w:pPr>
        <w:widowControl/>
        <w:shd w:val="clear" w:color="auto" w:fill="FFFFFF"/>
        <w:spacing w:line="550" w:lineRule="exact"/>
        <w:ind w:firstLine="640" w:firstLineChars="0"/>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审计证据应当经证据提供者签名或盖章。证据提供者拒绝签名或盖章的，由两名审计人员注明原因和日期。被审计单位或者被审计对象对审计证据有异议的，审计组应当核实。</w:t>
      </w:r>
    </w:p>
    <w:p>
      <w:pPr>
        <w:widowControl/>
        <w:shd w:val="clear" w:color="auto" w:fill="FFFFFF"/>
        <w:spacing w:line="550" w:lineRule="exact"/>
        <w:ind w:firstLine="0" w:firstLineChars="0"/>
        <w:jc w:val="left"/>
        <w:rPr>
          <w:rFonts w:ascii="仿宋_GB2312" w:hAnsi="仿宋" w:eastAsia="仿宋_GB2312" w:cs="Arial"/>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Arial"/>
          <w:b/>
          <w:bCs/>
          <w:color w:val="auto"/>
          <w:kern w:val="0"/>
          <w:sz w:val="32"/>
          <w:szCs w:val="32"/>
          <w:u w:val="none"/>
        </w:rPr>
        <w:t>第二十</w:t>
      </w:r>
      <w:r>
        <w:rPr>
          <w:rFonts w:hint="eastAsia" w:ascii="仿宋_GB2312" w:hAnsi="仿宋" w:eastAsia="仿宋_GB2312" w:cs="Arial"/>
          <w:b/>
          <w:bCs/>
          <w:color w:val="auto"/>
          <w:kern w:val="0"/>
          <w:sz w:val="32"/>
          <w:szCs w:val="32"/>
          <w:u w:val="none"/>
          <w:lang w:eastAsia="zh-CN"/>
        </w:rPr>
        <w:t>五</w:t>
      </w:r>
      <w:r>
        <w:rPr>
          <w:rFonts w:hint="eastAsia" w:ascii="仿宋_GB2312" w:hAnsi="仿宋" w:eastAsia="仿宋_GB2312" w:cs="Arial"/>
          <w:b/>
          <w:bCs/>
          <w:color w:val="auto"/>
          <w:kern w:val="0"/>
          <w:sz w:val="32"/>
          <w:szCs w:val="32"/>
          <w:u w:val="none"/>
        </w:rPr>
        <w:t>条</w:t>
      </w:r>
      <w:r>
        <w:rPr>
          <w:rFonts w:hint="eastAsia" w:ascii="仿宋_GB2312" w:hAnsi="仿宋" w:eastAsia="仿宋_GB2312" w:cs="宋体"/>
          <w:color w:val="auto"/>
          <w:kern w:val="0"/>
          <w:sz w:val="32"/>
          <w:szCs w:val="32"/>
          <w:u w:val="none"/>
        </w:rPr>
        <w:t>　</w:t>
      </w:r>
      <w:r>
        <w:rPr>
          <w:rFonts w:hint="eastAsia" w:ascii="仿宋_GB2312" w:hAnsi="仿宋" w:eastAsia="仿宋_GB2312" w:cs="Arial"/>
          <w:color w:val="auto"/>
          <w:kern w:val="0"/>
          <w:sz w:val="32"/>
          <w:szCs w:val="32"/>
          <w:u w:val="none"/>
        </w:rPr>
        <w:t>审计报告</w:t>
      </w:r>
      <w:r>
        <w:rPr>
          <w:rFonts w:hint="eastAsia" w:ascii="仿宋_GB2312" w:hAnsi="仿宋" w:eastAsia="仿宋_GB2312" w:cs="宋体"/>
          <w:color w:val="auto"/>
          <w:kern w:val="0"/>
          <w:sz w:val="32"/>
          <w:szCs w:val="32"/>
          <w:u w:val="none"/>
        </w:rPr>
        <w:t>应当着眼于促进问题解决，立足于促进机制建设，</w:t>
      </w:r>
      <w:r>
        <w:rPr>
          <w:rFonts w:hint="eastAsia" w:ascii="仿宋_GB2312" w:hAnsi="仿宋" w:eastAsia="仿宋_GB2312" w:cs="Arial"/>
          <w:color w:val="auto"/>
          <w:kern w:val="0"/>
          <w:sz w:val="32"/>
          <w:szCs w:val="32"/>
          <w:u w:val="none"/>
        </w:rPr>
        <w:t>对审计事项、审计结果作出评价，</w:t>
      </w:r>
      <w:r>
        <w:rPr>
          <w:rFonts w:hint="eastAsia" w:ascii="仿宋_GB2312" w:hAnsi="仿宋" w:eastAsia="仿宋_GB2312" w:cs="宋体"/>
          <w:color w:val="auto"/>
          <w:kern w:val="0"/>
          <w:sz w:val="32"/>
          <w:szCs w:val="32"/>
          <w:u w:val="none"/>
        </w:rPr>
        <w:t>对审计发现问题做到事实清楚、定性准确，并在分析根本原因的基础上提出</w:t>
      </w:r>
      <w:r>
        <w:rPr>
          <w:rFonts w:hint="eastAsia" w:ascii="仿宋_GB2312" w:hAnsi="仿宋" w:eastAsia="仿宋_GB2312" w:cs="Arial"/>
          <w:color w:val="auto"/>
          <w:kern w:val="0"/>
          <w:sz w:val="32"/>
          <w:szCs w:val="32"/>
          <w:u w:val="none"/>
        </w:rPr>
        <w:t>改进的建议措施和纠正、处理违法违规行为的意见。</w:t>
      </w:r>
    </w:p>
    <w:p>
      <w:pPr>
        <w:widowControl/>
        <w:shd w:val="clear" w:color="auto" w:fill="FFFFFF"/>
        <w:spacing w:line="550" w:lineRule="exact"/>
        <w:ind w:firstLine="0" w:firstLineChars="0"/>
        <w:jc w:val="left"/>
        <w:rPr>
          <w:rFonts w:ascii="仿宋_GB2312" w:hAnsi="仿宋" w:eastAsia="仿宋_GB2312" w:cs="Arial"/>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Arial"/>
          <w:b/>
          <w:bCs/>
          <w:color w:val="auto"/>
          <w:kern w:val="0"/>
          <w:sz w:val="32"/>
          <w:szCs w:val="32"/>
          <w:u w:val="none"/>
        </w:rPr>
        <w:t>第二十</w:t>
      </w:r>
      <w:r>
        <w:rPr>
          <w:rFonts w:hint="eastAsia" w:ascii="仿宋_GB2312" w:hAnsi="仿宋" w:eastAsia="仿宋_GB2312" w:cs="Arial"/>
          <w:b/>
          <w:bCs/>
          <w:color w:val="auto"/>
          <w:kern w:val="0"/>
          <w:sz w:val="32"/>
          <w:szCs w:val="32"/>
          <w:u w:val="none"/>
          <w:lang w:eastAsia="zh-CN"/>
        </w:rPr>
        <w:t>六</w:t>
      </w:r>
      <w:r>
        <w:rPr>
          <w:rFonts w:hint="eastAsia" w:ascii="仿宋_GB2312" w:hAnsi="仿宋" w:eastAsia="仿宋_GB2312" w:cs="Arial"/>
          <w:b/>
          <w:bCs/>
          <w:color w:val="auto"/>
          <w:kern w:val="0"/>
          <w:sz w:val="32"/>
          <w:szCs w:val="32"/>
          <w:u w:val="none"/>
        </w:rPr>
        <w:t>条</w:t>
      </w:r>
      <w:r>
        <w:rPr>
          <w:rFonts w:hint="eastAsia" w:ascii="仿宋_GB2312" w:hAnsi="仿宋" w:eastAsia="仿宋_GB2312" w:cs="宋体"/>
          <w:color w:val="auto"/>
          <w:kern w:val="0"/>
          <w:sz w:val="32"/>
          <w:szCs w:val="32"/>
          <w:u w:val="none"/>
        </w:rPr>
        <w:t>　</w:t>
      </w:r>
      <w:r>
        <w:rPr>
          <w:rFonts w:hint="eastAsia" w:ascii="仿宋_GB2312" w:hAnsi="仿宋" w:eastAsia="仿宋_GB2312" w:cs="Arial"/>
          <w:color w:val="auto"/>
          <w:kern w:val="0"/>
          <w:sz w:val="32"/>
          <w:szCs w:val="32"/>
          <w:u w:val="none"/>
        </w:rPr>
        <w:t>审计组向内部审计机构提出内部审计报告前，应当书面征求被审计单位意见。被审计单位应当在十个工作日内提出书面意见，逾期视为无异议。被审计单位提出异议的，审计组应进一步核实，并根据核实情况对审计报告作出必要的修改。</w:t>
      </w:r>
    </w:p>
    <w:p>
      <w:pPr>
        <w:widowControl/>
        <w:shd w:val="clear" w:color="auto" w:fill="FFFFFF"/>
        <w:spacing w:line="550" w:lineRule="exact"/>
        <w:ind w:firstLine="0" w:firstLineChars="0"/>
        <w:jc w:val="left"/>
        <w:rPr>
          <w:rFonts w:hint="eastAsia" w:ascii="仿宋_GB2312" w:hAnsi="仿宋" w:eastAsia="仿宋_GB2312" w:cs="Arial"/>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Arial"/>
          <w:b/>
          <w:bCs/>
          <w:color w:val="auto"/>
          <w:kern w:val="0"/>
          <w:sz w:val="32"/>
          <w:szCs w:val="32"/>
          <w:u w:val="none"/>
        </w:rPr>
        <w:t>第二十</w:t>
      </w:r>
      <w:r>
        <w:rPr>
          <w:rFonts w:hint="eastAsia" w:ascii="仿宋_GB2312" w:hAnsi="仿宋" w:eastAsia="仿宋_GB2312" w:cs="Arial"/>
          <w:b/>
          <w:bCs/>
          <w:color w:val="auto"/>
          <w:kern w:val="0"/>
          <w:sz w:val="32"/>
          <w:szCs w:val="32"/>
          <w:u w:val="none"/>
          <w:lang w:eastAsia="zh-CN"/>
        </w:rPr>
        <w:t>七</w:t>
      </w:r>
      <w:r>
        <w:rPr>
          <w:rFonts w:hint="eastAsia" w:ascii="仿宋_GB2312" w:hAnsi="仿宋" w:eastAsia="仿宋_GB2312" w:cs="Arial"/>
          <w:b/>
          <w:bCs/>
          <w:color w:val="auto"/>
          <w:kern w:val="0"/>
          <w:sz w:val="32"/>
          <w:szCs w:val="32"/>
          <w:u w:val="none"/>
        </w:rPr>
        <w:t>条</w:t>
      </w:r>
      <w:r>
        <w:rPr>
          <w:rFonts w:hint="eastAsia" w:ascii="仿宋_GB2312" w:hAnsi="仿宋" w:eastAsia="仿宋_GB2312" w:cs="宋体"/>
          <w:color w:val="auto"/>
          <w:kern w:val="0"/>
          <w:sz w:val="32"/>
          <w:szCs w:val="32"/>
          <w:u w:val="none"/>
        </w:rPr>
        <w:t>　</w:t>
      </w:r>
      <w:r>
        <w:rPr>
          <w:rFonts w:hint="eastAsia" w:ascii="仿宋_GB2312" w:hAnsi="仿宋" w:eastAsia="仿宋_GB2312" w:cs="Arial"/>
          <w:color w:val="auto"/>
          <w:kern w:val="0"/>
          <w:sz w:val="32"/>
          <w:szCs w:val="32"/>
          <w:u w:val="none"/>
        </w:rPr>
        <w:t>内部审计机构应当对审计组的内部审计报告和被审计单位的书面意见进行复核。存在争议的，可通过补充提供审计证据或召开交换意见会、专家论证会等方式核实。</w:t>
      </w:r>
    </w:p>
    <w:p>
      <w:pPr>
        <w:widowControl/>
        <w:shd w:val="clear" w:color="auto" w:fill="FFFFFF"/>
        <w:spacing w:line="550" w:lineRule="exact"/>
        <w:ind w:firstLine="0" w:firstLineChars="0"/>
        <w:jc w:val="left"/>
        <w:rPr>
          <w:rFonts w:ascii="仿宋_GB2312" w:hAnsi="仿宋" w:eastAsia="仿宋_GB2312" w:cs="Arial"/>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Arial"/>
          <w:b/>
          <w:bCs/>
          <w:color w:val="auto"/>
          <w:kern w:val="0"/>
          <w:sz w:val="32"/>
          <w:szCs w:val="32"/>
          <w:u w:val="none"/>
        </w:rPr>
        <w:t>第二十</w:t>
      </w:r>
      <w:r>
        <w:rPr>
          <w:rFonts w:hint="eastAsia" w:ascii="仿宋_GB2312" w:hAnsi="仿宋" w:eastAsia="仿宋_GB2312" w:cs="Arial"/>
          <w:b/>
          <w:bCs/>
          <w:color w:val="auto"/>
          <w:kern w:val="0"/>
          <w:sz w:val="32"/>
          <w:szCs w:val="32"/>
          <w:u w:val="none"/>
          <w:lang w:eastAsia="zh-CN"/>
        </w:rPr>
        <w:t>八</w:t>
      </w:r>
      <w:r>
        <w:rPr>
          <w:rFonts w:hint="eastAsia" w:ascii="仿宋_GB2312" w:hAnsi="仿宋" w:eastAsia="仿宋_GB2312" w:cs="Arial"/>
          <w:b/>
          <w:bCs/>
          <w:color w:val="auto"/>
          <w:kern w:val="0"/>
          <w:sz w:val="32"/>
          <w:szCs w:val="32"/>
          <w:u w:val="none"/>
        </w:rPr>
        <w:t>条</w:t>
      </w:r>
      <w:r>
        <w:rPr>
          <w:rFonts w:hint="eastAsia" w:ascii="仿宋_GB2312" w:hAnsi="仿宋" w:eastAsia="仿宋_GB2312" w:cs="宋体"/>
          <w:color w:val="auto"/>
          <w:kern w:val="0"/>
          <w:sz w:val="32"/>
          <w:szCs w:val="32"/>
          <w:u w:val="none"/>
        </w:rPr>
        <w:t>　</w:t>
      </w:r>
      <w:r>
        <w:rPr>
          <w:rFonts w:hint="eastAsia" w:ascii="仿宋_GB2312" w:hAnsi="仿宋" w:eastAsia="仿宋_GB2312" w:cs="Arial"/>
          <w:color w:val="auto"/>
          <w:kern w:val="0"/>
          <w:sz w:val="32"/>
          <w:szCs w:val="32"/>
          <w:u w:val="none"/>
        </w:rPr>
        <w:t>内部审计报告经单位主要负责人批准后，送达给被审计单位，经济责任审计报告还应送达本人。</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第二十九条</w:t>
      </w:r>
      <w:r>
        <w:rPr>
          <w:rFonts w:hint="eastAsia" w:ascii="仿宋_GB2312" w:hAnsi="仿宋" w:eastAsia="仿宋_GB2312" w:cs="宋体"/>
          <w:color w:val="auto"/>
          <w:kern w:val="0"/>
          <w:sz w:val="32"/>
          <w:szCs w:val="32"/>
          <w:u w:val="none"/>
        </w:rPr>
        <w:t>　内部审计机构应当加强自身内部控制建设，合理设置审计岗位和职责分工、优化审计业务流程，完善审计全面质量控制。</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第三十条</w:t>
      </w:r>
      <w:r>
        <w:rPr>
          <w:rFonts w:hint="eastAsia" w:ascii="仿宋_GB2312" w:hAnsi="仿宋" w:eastAsia="仿宋_GB2312" w:cs="宋体"/>
          <w:color w:val="auto"/>
          <w:kern w:val="0"/>
          <w:sz w:val="32"/>
          <w:szCs w:val="32"/>
          <w:u w:val="none"/>
        </w:rPr>
        <w:t>　内部审计机构应当建立健全本单位及所属单位内部审计工作评价制度，提升审计业务与审计管理的专业化水平。</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第三十一条</w:t>
      </w:r>
      <w:r>
        <w:rPr>
          <w:rFonts w:hint="eastAsia" w:ascii="仿宋_GB2312" w:hAnsi="仿宋" w:eastAsia="仿宋_GB2312" w:cs="宋体"/>
          <w:color w:val="auto"/>
          <w:kern w:val="0"/>
          <w:sz w:val="32"/>
          <w:szCs w:val="32"/>
          <w:u w:val="none"/>
        </w:rPr>
        <w:t>　内部审计机构实施领导人员经济责任审计时，应当参照执行国家有关经济责任审计的规定。</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第三十二条</w:t>
      </w:r>
      <w:r>
        <w:rPr>
          <w:rFonts w:hint="eastAsia" w:ascii="仿宋_GB2312" w:hAnsi="仿宋" w:eastAsia="仿宋_GB2312" w:cs="宋体"/>
          <w:color w:val="auto"/>
          <w:kern w:val="0"/>
          <w:sz w:val="32"/>
          <w:szCs w:val="32"/>
          <w:u w:val="none"/>
        </w:rPr>
        <w:t>　在不违反国家保密规定的情况下，内部审计机构可以根据工作需要向符合有关资质条件的社会中介机构购买审计服务。内部审计机构应当对中介机构开展的受托业务进行指导、监督、检查和评价，确保审计工作质量，并对采用的审计结果负责。</w:t>
      </w:r>
    </w:p>
    <w:p>
      <w:pPr>
        <w:widowControl/>
        <w:shd w:val="clear" w:color="auto" w:fill="FFFFFF"/>
        <w:spacing w:before="600" w:after="600" w:line="550" w:lineRule="exact"/>
        <w:ind w:firstLine="0" w:firstLineChars="0"/>
        <w:jc w:val="center"/>
        <w:rPr>
          <w:rFonts w:hint="eastAsia" w:ascii="黑体" w:hAnsi="黑体" w:eastAsia="黑体" w:cs="黑体"/>
          <w:b w:val="0"/>
          <w:bCs w:val="0"/>
          <w:color w:val="auto"/>
          <w:kern w:val="0"/>
          <w:sz w:val="32"/>
          <w:szCs w:val="32"/>
          <w:u w:val="none"/>
        </w:rPr>
      </w:pPr>
      <w:r>
        <w:rPr>
          <w:rFonts w:hint="eastAsia" w:ascii="黑体" w:hAnsi="黑体" w:eastAsia="黑体" w:cs="黑体"/>
          <w:b w:val="0"/>
          <w:bCs w:val="0"/>
          <w:color w:val="auto"/>
          <w:kern w:val="0"/>
          <w:sz w:val="32"/>
          <w:szCs w:val="32"/>
          <w:u w:val="none"/>
        </w:rPr>
        <w:t>第五章　内部审计结果运用</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第三十三条</w:t>
      </w:r>
      <w:r>
        <w:rPr>
          <w:rFonts w:hint="eastAsia" w:ascii="仿宋_GB2312" w:hAnsi="仿宋" w:eastAsia="仿宋_GB2312" w:cs="宋体"/>
          <w:color w:val="auto"/>
          <w:kern w:val="0"/>
          <w:sz w:val="32"/>
          <w:szCs w:val="32"/>
          <w:u w:val="none"/>
        </w:rPr>
        <w:t>　单位应当建立健全审计发现问题整改机制，被审计单位对本单位审计整改结果负主体责任，被审计单位主要负责人是审计整改第一责任人，直接负责的主管人员和其他直接责任人员分别承担相应责任。完善审计整改结果报告制度、审计整改情况跟踪检查制度、审计整改约谈制度，推动审计发现问题的整改落实。</w:t>
      </w:r>
    </w:p>
    <w:p>
      <w:pPr>
        <w:spacing w:line="550" w:lineRule="exact"/>
        <w:ind w:firstLine="0" w:firstLineChars="0"/>
        <w:rPr>
          <w:rFonts w:ascii="仿宋_GB2312" w:hAnsi="宋体"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宋体" w:eastAsia="仿宋_GB2312" w:cs="宋体"/>
          <w:b/>
          <w:bCs/>
          <w:color w:val="auto"/>
          <w:kern w:val="0"/>
          <w:sz w:val="32"/>
          <w:szCs w:val="32"/>
          <w:u w:val="none"/>
        </w:rPr>
        <w:t>第三十四条</w:t>
      </w:r>
      <w:r>
        <w:rPr>
          <w:rFonts w:hint="eastAsia" w:ascii="仿宋_GB2312" w:hAnsi="仿宋" w:eastAsia="仿宋_GB2312" w:cs="宋体"/>
          <w:color w:val="auto"/>
          <w:kern w:val="0"/>
          <w:sz w:val="32"/>
          <w:szCs w:val="32"/>
          <w:u w:val="none"/>
        </w:rPr>
        <w:t>　</w:t>
      </w:r>
      <w:r>
        <w:rPr>
          <w:rFonts w:hint="eastAsia" w:ascii="仿宋_GB2312" w:hAnsi="宋体" w:eastAsia="仿宋_GB2312" w:cs="宋体"/>
          <w:color w:val="auto"/>
          <w:kern w:val="0"/>
          <w:sz w:val="32"/>
          <w:szCs w:val="32"/>
          <w:u w:val="none"/>
        </w:rPr>
        <w:t>单位应推行问题整改台账“销号制”，对整改到位的问题予以销号，切实增强被审计单位的整改主动性、时效性。被审计单位应对审计揭示的问题、提出的意见，制定整改方案，建立审计发现问题整改台账，限期整改落实，确保审计发现的问题全部整改到位，并将整改结果书面告知内部审计机构。</w:t>
      </w:r>
    </w:p>
    <w:p>
      <w:pPr>
        <w:widowControl/>
        <w:shd w:val="clear" w:color="auto" w:fill="FFFFFF"/>
        <w:spacing w:line="550" w:lineRule="exact"/>
        <w:ind w:firstLine="0" w:firstLineChars="0"/>
        <w:jc w:val="left"/>
        <w:rPr>
          <w:rFonts w:ascii="仿宋_GB2312" w:hAnsi="宋体"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宋体" w:eastAsia="仿宋_GB2312" w:cs="宋体"/>
          <w:b/>
          <w:bCs/>
          <w:color w:val="auto"/>
          <w:kern w:val="0"/>
          <w:sz w:val="32"/>
          <w:szCs w:val="32"/>
          <w:u w:val="none"/>
        </w:rPr>
        <w:t>第三十五条</w:t>
      </w:r>
      <w:r>
        <w:rPr>
          <w:rFonts w:hint="eastAsia" w:ascii="仿宋_GB2312" w:hAnsi="仿宋" w:eastAsia="仿宋_GB2312" w:cs="宋体"/>
          <w:color w:val="auto"/>
          <w:kern w:val="0"/>
          <w:sz w:val="32"/>
          <w:szCs w:val="32"/>
          <w:u w:val="none"/>
        </w:rPr>
        <w:t>　</w:t>
      </w:r>
      <w:r>
        <w:rPr>
          <w:rFonts w:hint="eastAsia" w:ascii="仿宋_GB2312" w:hAnsi="宋体" w:eastAsia="仿宋_GB2312" w:cs="宋体"/>
          <w:color w:val="auto"/>
          <w:kern w:val="0"/>
          <w:sz w:val="32"/>
          <w:szCs w:val="32"/>
          <w:u w:val="none"/>
        </w:rPr>
        <w:t>对重要审计事项，内部审计机构应进行后续审计，检查被审计单位对审计发现问题所采取的纠正措施及效果。</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第三十六条</w:t>
      </w:r>
      <w:r>
        <w:rPr>
          <w:rFonts w:hint="eastAsia" w:ascii="仿宋_GB2312" w:hAnsi="仿宋" w:eastAsia="仿宋_GB2312" w:cs="宋体"/>
          <w:color w:val="auto"/>
          <w:kern w:val="0"/>
          <w:sz w:val="32"/>
          <w:szCs w:val="32"/>
          <w:u w:val="none"/>
        </w:rPr>
        <w:t>　单位应当建立健全审计结果及整改情况在一定范围内公开制度。对已办结的内部审计事项，应当按照有关规定建立内部审计档案。</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第三十七条</w:t>
      </w:r>
      <w:r>
        <w:rPr>
          <w:rFonts w:hint="eastAsia" w:ascii="仿宋_GB2312" w:hAnsi="仿宋" w:eastAsia="仿宋_GB2312" w:cs="宋体"/>
          <w:color w:val="auto"/>
          <w:kern w:val="0"/>
          <w:sz w:val="32"/>
          <w:szCs w:val="32"/>
          <w:u w:val="none"/>
        </w:rPr>
        <w:t>　单位应</w:t>
      </w:r>
      <w:r>
        <w:rPr>
          <w:rFonts w:hint="eastAsia" w:ascii="仿宋_GB2312" w:hAnsi="Calibri" w:eastAsia="仿宋_GB2312" w:cs="Times New Roman"/>
          <w:color w:val="auto"/>
          <w:sz w:val="32"/>
          <w:szCs w:val="32"/>
          <w:u w:val="none"/>
        </w:rPr>
        <w:t>加强审计问题整改“举一反三”，</w:t>
      </w:r>
      <w:r>
        <w:rPr>
          <w:rFonts w:hint="eastAsia" w:ascii="仿宋_GB2312" w:hAnsi="仿宋" w:eastAsia="仿宋_GB2312" w:cs="宋体"/>
          <w:color w:val="auto"/>
          <w:kern w:val="0"/>
          <w:sz w:val="32"/>
          <w:szCs w:val="32"/>
          <w:u w:val="none"/>
        </w:rPr>
        <w:t>对审计发现的典型性、普遍性问题，及时分析研究，制定和完善相关管理制度，建立健全内部控制措施；对审计发现的倾向性问题，开展审计调查，出具审计管理建议书，为科学决策提供建议。</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第三十八条</w:t>
      </w:r>
      <w:r>
        <w:rPr>
          <w:rFonts w:hint="eastAsia" w:ascii="仿宋_GB2312" w:hAnsi="仿宋" w:eastAsia="仿宋_GB2312" w:cs="宋体"/>
          <w:color w:val="auto"/>
          <w:kern w:val="0"/>
          <w:sz w:val="32"/>
          <w:szCs w:val="32"/>
          <w:u w:val="none"/>
        </w:rPr>
        <w:t>　单位应当加强内部审计机构、纪检监察、巡视巡察、组织人事等内部监督力量的协作配合，建立信息共享、结果共用、重要事项共同实施、整改问责共同落实等工作机制。</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第三十九条</w:t>
      </w:r>
      <w:r>
        <w:rPr>
          <w:rFonts w:hint="eastAsia" w:ascii="仿宋_GB2312" w:hAnsi="仿宋" w:eastAsia="仿宋_GB2312" w:cs="宋体"/>
          <w:color w:val="auto"/>
          <w:kern w:val="0"/>
          <w:sz w:val="32"/>
          <w:szCs w:val="32"/>
          <w:u w:val="none"/>
        </w:rPr>
        <w:t>　</w:t>
      </w:r>
      <w:r>
        <w:rPr>
          <w:rFonts w:hint="eastAsia" w:ascii="仿宋_GB2312" w:hAnsi="宋体" w:eastAsia="仿宋_GB2312" w:cs="宋体"/>
          <w:color w:val="auto"/>
          <w:kern w:val="0"/>
          <w:sz w:val="32"/>
          <w:szCs w:val="32"/>
          <w:u w:val="none"/>
        </w:rPr>
        <w:t>内部审计结果及整改情况应当作为被审计单位党风廉政建设、领导班子年度考核、主要负责人及相关负责人考核、任免、奖惩，以及有关决策、预算安排的重要依据。</w:t>
      </w:r>
    </w:p>
    <w:p>
      <w:pPr>
        <w:widowControl/>
        <w:shd w:val="clear" w:color="auto" w:fill="FFFFFF"/>
        <w:spacing w:line="550" w:lineRule="exact"/>
        <w:ind w:firstLine="0" w:firstLineChars="0"/>
        <w:jc w:val="left"/>
        <w:rPr>
          <w:rFonts w:ascii="仿宋_GB2312" w:hAnsi="宋体"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第四十条</w:t>
      </w:r>
      <w:r>
        <w:rPr>
          <w:rFonts w:hint="eastAsia" w:ascii="仿宋_GB2312" w:hAnsi="仿宋" w:eastAsia="仿宋_GB2312" w:cs="宋体"/>
          <w:color w:val="auto"/>
          <w:kern w:val="0"/>
          <w:sz w:val="32"/>
          <w:szCs w:val="32"/>
          <w:u w:val="none"/>
        </w:rPr>
        <w:t>　单位在对所属单位开展审计时，</w:t>
      </w:r>
      <w:r>
        <w:rPr>
          <w:rFonts w:hint="eastAsia" w:ascii="仿宋_GB2312" w:hAnsi="宋体" w:eastAsia="仿宋_GB2312" w:cs="宋体"/>
          <w:color w:val="auto"/>
          <w:kern w:val="0"/>
          <w:sz w:val="32"/>
          <w:szCs w:val="32"/>
          <w:u w:val="none"/>
        </w:rPr>
        <w:t>可以利用国家审计机关、上级内部审计机构、所属单位内部审计机构和社会审计机构的审计结果，避免重复审计，</w:t>
      </w:r>
      <w:r>
        <w:rPr>
          <w:rFonts w:hint="eastAsia" w:ascii="仿宋_GB2312" w:hAnsi="仿宋" w:eastAsia="仿宋_GB2312" w:cs="宋体"/>
          <w:color w:val="auto"/>
          <w:kern w:val="0"/>
          <w:sz w:val="32"/>
          <w:szCs w:val="32"/>
          <w:u w:val="none"/>
        </w:rPr>
        <w:t>对所属单位在内部审计或其他审计中发现且已经纠正的问题不再在审计报告中反映。</w:t>
      </w:r>
      <w:r>
        <w:rPr>
          <w:rFonts w:hint="eastAsia" w:ascii="仿宋_GB2312" w:hAnsi="宋体" w:eastAsia="仿宋_GB2312" w:cs="宋体"/>
          <w:color w:val="auto"/>
          <w:kern w:val="0"/>
          <w:sz w:val="32"/>
          <w:szCs w:val="32"/>
          <w:u w:val="none"/>
        </w:rPr>
        <w:t>内部审计结果经本单位主要负责人批准同意后，可提供给有关部门。</w:t>
      </w:r>
    </w:p>
    <w:p>
      <w:pPr>
        <w:widowControl/>
        <w:shd w:val="clear" w:color="auto" w:fill="FFFFFF"/>
        <w:spacing w:line="550" w:lineRule="exact"/>
        <w:ind w:firstLine="0" w:firstLineChars="0"/>
        <w:jc w:val="left"/>
        <w:rPr>
          <w:rFonts w:ascii="仿宋_GB2312" w:hAnsi="仿宋" w:eastAsia="仿宋_GB2312" w:cs="宋体"/>
          <w:b/>
          <w:bCs/>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第四十一条</w:t>
      </w:r>
      <w:r>
        <w:rPr>
          <w:rFonts w:hint="eastAsia" w:ascii="仿宋_GB2312" w:hAnsi="仿宋" w:eastAsia="仿宋_GB2312" w:cs="宋体"/>
          <w:color w:val="auto"/>
          <w:kern w:val="0"/>
          <w:sz w:val="32"/>
          <w:szCs w:val="32"/>
          <w:u w:val="none"/>
        </w:rPr>
        <w:t>　对内部审计发现的重大违纪违法问题线索，在向本单位党组织、主要负责人报告的同时，应当及时向上一级内部审计机构报告，并按照管辖权限依法依规及时移送纪检监察机关、司法机关。</w:t>
      </w:r>
    </w:p>
    <w:p>
      <w:pPr>
        <w:widowControl/>
        <w:shd w:val="clear" w:color="auto" w:fill="FFFFFF"/>
        <w:spacing w:before="600" w:after="600" w:line="550" w:lineRule="exact"/>
        <w:ind w:firstLine="640" w:firstLineChars="200"/>
        <w:jc w:val="center"/>
        <w:rPr>
          <w:rFonts w:hint="eastAsia" w:ascii="黑体" w:hAnsi="黑体" w:eastAsia="黑体" w:cs="黑体"/>
          <w:b w:val="0"/>
          <w:bCs w:val="0"/>
          <w:color w:val="auto"/>
          <w:kern w:val="0"/>
          <w:sz w:val="32"/>
          <w:szCs w:val="32"/>
          <w:u w:val="none"/>
        </w:rPr>
      </w:pPr>
      <w:r>
        <w:rPr>
          <w:rFonts w:hint="eastAsia" w:ascii="黑体" w:hAnsi="黑体" w:eastAsia="黑体" w:cs="黑体"/>
          <w:b w:val="0"/>
          <w:bCs w:val="0"/>
          <w:color w:val="auto"/>
          <w:kern w:val="0"/>
          <w:sz w:val="32"/>
          <w:szCs w:val="32"/>
          <w:u w:val="none"/>
        </w:rPr>
        <w:t>第六章　法律责任</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第四十二条</w:t>
      </w:r>
      <w:r>
        <w:rPr>
          <w:rFonts w:hint="eastAsia" w:ascii="仿宋_GB2312" w:hAnsi="仿宋" w:eastAsia="仿宋_GB2312" w:cs="宋体"/>
          <w:color w:val="auto"/>
          <w:kern w:val="0"/>
          <w:sz w:val="32"/>
          <w:szCs w:val="32"/>
          <w:u w:val="none"/>
        </w:rPr>
        <w:t>　被审计单位有下列情形之一的，由单位党组织、主要负责人责令改正，并对直接负责的主管人员和其他直接责任人员进行处理：</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（一）拒绝接受或者不配合内部审计工作的；</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（二）拒绝、拖延提供与内部审计事项有关的资料，或者提供资料不真实、不完整的；</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（三）拒不纠正审计发现问题的；</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（四）整改不力、屡审屡犯的；</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（五）违反国家规定或者本单位内部规定的其他情形。</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第四十三条</w:t>
      </w:r>
      <w:r>
        <w:rPr>
          <w:rFonts w:hint="eastAsia" w:ascii="仿宋_GB2312" w:hAnsi="仿宋" w:eastAsia="仿宋_GB2312" w:cs="宋体"/>
          <w:color w:val="auto"/>
          <w:kern w:val="0"/>
          <w:sz w:val="32"/>
          <w:szCs w:val="32"/>
          <w:u w:val="none"/>
        </w:rPr>
        <w:t>　内部审计人员有下列情形之一的，由单位对直接负责的主管人员和其他直接责任人员进行处理；涉嫌犯罪的，依法追究刑事责任：</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（一）玩忽职守、不认真履行审计职责造成严重后果的；</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（二）隐瞒审计查出的问题或者提供虚假审计报告的；</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（三）泄露国家秘密或者被审计单位商业秘密的；</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（四）利用职权谋取私利的；</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（五）违反国家规定或者本单位内部规定的其他情形。</w:t>
      </w:r>
    </w:p>
    <w:p>
      <w:pPr>
        <w:widowControl/>
        <w:shd w:val="clear" w:color="auto" w:fill="FFFFFF"/>
        <w:spacing w:line="550" w:lineRule="exact"/>
        <w:ind w:firstLine="0" w:firstLineChars="0"/>
        <w:jc w:val="left"/>
        <w:rPr>
          <w:rFonts w:ascii="仿宋_GB2312" w:hAnsi="仿宋" w:eastAsia="仿宋_GB2312" w:cs="Arial"/>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Arial"/>
          <w:b/>
          <w:bCs/>
          <w:color w:val="auto"/>
          <w:kern w:val="0"/>
          <w:sz w:val="32"/>
          <w:szCs w:val="32"/>
          <w:u w:val="none"/>
        </w:rPr>
        <w:t>第四十四条</w:t>
      </w:r>
      <w:r>
        <w:rPr>
          <w:rFonts w:hint="eastAsia" w:ascii="仿宋_GB2312" w:hAnsi="仿宋" w:eastAsia="仿宋_GB2312" w:cs="宋体"/>
          <w:color w:val="auto"/>
          <w:kern w:val="0"/>
          <w:sz w:val="32"/>
          <w:szCs w:val="32"/>
          <w:u w:val="none"/>
        </w:rPr>
        <w:t>　</w:t>
      </w:r>
      <w:r>
        <w:rPr>
          <w:rFonts w:hint="eastAsia" w:ascii="仿宋_GB2312" w:hAnsi="仿宋" w:eastAsia="仿宋_GB2312" w:cs="Arial"/>
          <w:color w:val="auto"/>
          <w:kern w:val="0"/>
          <w:sz w:val="32"/>
          <w:szCs w:val="32"/>
          <w:u w:val="none"/>
        </w:rPr>
        <w:t>内部审计机构和内部审计人员所在单位主要负责人或者权力机构的有关责任人有下列情形之一，由有权机关依照有关规定予以处理;构成犯罪的，依法追究刑事责任：</w:t>
      </w:r>
    </w:p>
    <w:p>
      <w:pPr>
        <w:widowControl/>
        <w:shd w:val="clear" w:color="auto" w:fill="FFFFFF"/>
        <w:spacing w:line="550" w:lineRule="exact"/>
        <w:ind w:firstLine="0" w:firstLineChars="0"/>
        <w:jc w:val="left"/>
        <w:rPr>
          <w:rFonts w:ascii="仿宋_GB2312" w:hAnsi="仿宋" w:eastAsia="仿宋_GB2312" w:cs="Arial"/>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Arial"/>
          <w:color w:val="auto"/>
          <w:kern w:val="0"/>
          <w:sz w:val="32"/>
          <w:szCs w:val="32"/>
          <w:u w:val="none"/>
        </w:rPr>
        <w:t>(一)授意、指使、强令内部审计机构或者内部审计人员出具违反法律、法规规定的审计结论的;</w:t>
      </w:r>
    </w:p>
    <w:p>
      <w:pPr>
        <w:widowControl/>
        <w:shd w:val="clear" w:color="auto" w:fill="FFFFFF"/>
        <w:spacing w:line="550" w:lineRule="exact"/>
        <w:ind w:firstLine="0" w:firstLineChars="0"/>
        <w:jc w:val="left"/>
        <w:rPr>
          <w:rFonts w:ascii="仿宋_GB2312" w:hAnsi="仿宋" w:eastAsia="仿宋_GB2312" w:cs="Arial"/>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Arial"/>
          <w:color w:val="auto"/>
          <w:kern w:val="0"/>
          <w:sz w:val="32"/>
          <w:szCs w:val="32"/>
          <w:u w:val="none"/>
        </w:rPr>
        <w:t>(二)对查出的重大问题不作处理的;</w:t>
      </w:r>
    </w:p>
    <w:p>
      <w:pPr>
        <w:widowControl/>
        <w:shd w:val="clear" w:color="auto" w:fill="FFFFFF"/>
        <w:spacing w:line="550" w:lineRule="exact"/>
        <w:ind w:firstLine="0" w:firstLineChars="0"/>
        <w:jc w:val="left"/>
        <w:rPr>
          <w:rFonts w:ascii="仿宋_GB2312" w:hAnsi="仿宋" w:eastAsia="仿宋_GB2312" w:cs="Arial"/>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Arial"/>
          <w:color w:val="auto"/>
          <w:kern w:val="0"/>
          <w:sz w:val="32"/>
          <w:szCs w:val="32"/>
          <w:u w:val="none"/>
        </w:rPr>
        <w:t>(三)违反法律、法规、规章规定的其他情形。</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第四十五条</w:t>
      </w:r>
      <w:r>
        <w:rPr>
          <w:rFonts w:hint="eastAsia" w:ascii="仿宋_GB2312" w:hAnsi="仿宋" w:eastAsia="仿宋_GB2312" w:cs="宋体"/>
          <w:color w:val="auto"/>
          <w:kern w:val="0"/>
          <w:sz w:val="32"/>
          <w:szCs w:val="32"/>
          <w:u w:val="none"/>
        </w:rPr>
        <w:t>　内部审计机构和内部审计人员依法独立履行职责，任何单位和个人不得干涉和打击报复。内部审计人员因履行职责受到打击、报复、陷害的，主要负责人应当及时采取保护措施，并对相关责任人员进行处理；涉嫌犯罪的，移送司法机关依法追究刑事责任。</w:t>
      </w:r>
    </w:p>
    <w:p>
      <w:pPr>
        <w:widowControl/>
        <w:shd w:val="clear" w:color="auto" w:fill="FFFFFF"/>
        <w:spacing w:line="550" w:lineRule="exact"/>
        <w:ind w:firstLine="0" w:firstLineChars="0"/>
        <w:jc w:val="left"/>
        <w:rPr>
          <w:rFonts w:hint="eastAsia"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第四十六条</w:t>
      </w:r>
      <w:r>
        <w:rPr>
          <w:rFonts w:hint="eastAsia" w:ascii="仿宋_GB2312" w:hAnsi="仿宋" w:eastAsia="仿宋_GB2312" w:cs="宋体"/>
          <w:color w:val="auto"/>
          <w:kern w:val="0"/>
          <w:sz w:val="32"/>
          <w:szCs w:val="32"/>
          <w:u w:val="none"/>
        </w:rPr>
        <w:t>　违反本规定，未建立内部审计制度，未开展内部审计工作的，由上级教育行政主管部门责令改正；情节严重，上级教育行政主管部门认为应当对单位主要负责人和其他直接责任人员予以处理的，应当向有</w:t>
      </w:r>
      <w:r>
        <w:rPr>
          <w:rFonts w:hint="eastAsia" w:ascii="仿宋_GB2312" w:hAnsi="仿宋" w:eastAsia="仿宋_GB2312" w:cs="宋体"/>
          <w:color w:val="auto"/>
          <w:kern w:val="0"/>
          <w:sz w:val="32"/>
          <w:szCs w:val="32"/>
          <w:u w:val="none"/>
          <w:lang w:eastAsia="zh-CN"/>
        </w:rPr>
        <w:t>关</w:t>
      </w:r>
      <w:r>
        <w:rPr>
          <w:rFonts w:hint="eastAsia" w:ascii="仿宋_GB2312" w:hAnsi="仿宋" w:eastAsia="仿宋_GB2312" w:cs="宋体"/>
          <w:color w:val="auto"/>
          <w:kern w:val="0"/>
          <w:sz w:val="32"/>
          <w:szCs w:val="32"/>
          <w:u w:val="none"/>
        </w:rPr>
        <w:t>机关提出予以处理的建议。</w:t>
      </w:r>
      <w:bookmarkStart w:id="1" w:name="_Hlk114218617"/>
    </w:p>
    <w:bookmarkEnd w:id="1"/>
    <w:p>
      <w:pPr>
        <w:widowControl/>
        <w:shd w:val="clear" w:color="auto" w:fill="FFFFFF"/>
        <w:spacing w:before="600" w:after="600" w:line="550" w:lineRule="exact"/>
        <w:ind w:firstLine="0" w:firstLineChars="0"/>
        <w:jc w:val="center"/>
        <w:rPr>
          <w:rFonts w:hint="eastAsia" w:ascii="黑体" w:hAnsi="黑体" w:eastAsia="黑体" w:cs="黑体"/>
          <w:b w:val="0"/>
          <w:bCs w:val="0"/>
          <w:color w:val="auto"/>
          <w:kern w:val="0"/>
          <w:sz w:val="32"/>
          <w:szCs w:val="32"/>
          <w:u w:val="none"/>
        </w:rPr>
      </w:pPr>
      <w:r>
        <w:rPr>
          <w:rFonts w:hint="eastAsia" w:ascii="黑体" w:hAnsi="黑体" w:eastAsia="黑体" w:cs="黑体"/>
          <w:b w:val="0"/>
          <w:bCs w:val="0"/>
          <w:color w:val="auto"/>
          <w:kern w:val="0"/>
          <w:sz w:val="32"/>
          <w:szCs w:val="32"/>
          <w:u w:val="none"/>
        </w:rPr>
        <w:t>第七章　附则</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第四十七条</w:t>
      </w:r>
      <w:r>
        <w:rPr>
          <w:rFonts w:hint="eastAsia" w:ascii="仿宋_GB2312" w:hAnsi="仿宋" w:eastAsia="仿宋_GB2312" w:cs="宋体"/>
          <w:color w:val="auto"/>
          <w:kern w:val="0"/>
          <w:sz w:val="32"/>
          <w:szCs w:val="32"/>
          <w:u w:val="none"/>
        </w:rPr>
        <w:t>　单位可以根据本规定，制定本地方、本单位内部审计管理规定，并报上级教育行政主管部门备案。民办学校可以根据实际情况参照本规定执行。</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第四十八条</w:t>
      </w:r>
      <w:r>
        <w:rPr>
          <w:rFonts w:hint="eastAsia" w:ascii="仿宋_GB2312" w:hAnsi="仿宋" w:eastAsia="仿宋_GB2312" w:cs="宋体"/>
          <w:color w:val="auto"/>
          <w:kern w:val="0"/>
          <w:sz w:val="32"/>
          <w:szCs w:val="32"/>
          <w:u w:val="none"/>
        </w:rPr>
        <w:t>　</w:t>
      </w:r>
      <w:r>
        <w:rPr>
          <w:rFonts w:hint="eastAsia" w:ascii="仿宋_GB2312" w:hAnsi="仿宋_GB2312" w:eastAsia="仿宋_GB2312" w:cs="仿宋_GB2312"/>
          <w:color w:val="auto"/>
          <w:sz w:val="32"/>
          <w:szCs w:val="32"/>
          <w:u w:val="none"/>
        </w:rPr>
        <w:t>本规定所称其他教育事业单位是指属于事业单位性质的</w:t>
      </w:r>
      <w:r>
        <w:rPr>
          <w:rFonts w:hint="eastAsia" w:ascii="仿宋_GB2312" w:hAnsi="仿宋" w:eastAsia="仿宋_GB2312" w:cs="仿宋"/>
          <w:color w:val="auto"/>
          <w:sz w:val="32"/>
          <w:szCs w:val="32"/>
          <w:u w:val="none"/>
        </w:rPr>
        <w:t>特殊教育机构、校外教育工作机构（含少年宫、青少年校外活动中心、校外教育培训机构等）、教学研究室（含研训中心）、电化教育、教育综合服务中心（含学生资助管理中心）、考试命题评价等机构；</w:t>
      </w:r>
      <w:r>
        <w:rPr>
          <w:rFonts w:hint="eastAsia" w:ascii="仿宋_GB2312" w:hAnsi="仿宋" w:eastAsia="仿宋_GB2312" w:cs="宋体"/>
          <w:color w:val="auto"/>
          <w:kern w:val="0"/>
          <w:sz w:val="32"/>
          <w:szCs w:val="32"/>
          <w:u w:val="none"/>
        </w:rPr>
        <w:t>本规定所称企业是指教育行政部门、学校及其他教育事业单位管理的国有和国有资本占控股地位或主导地位的企业。</w:t>
      </w:r>
    </w:p>
    <w:p>
      <w:pPr>
        <w:widowControl/>
        <w:shd w:val="clear" w:color="auto" w:fill="FFFFFF"/>
        <w:spacing w:line="550" w:lineRule="exact"/>
        <w:ind w:firstLine="0" w:firstLineChars="0"/>
        <w:jc w:val="left"/>
        <w:rPr>
          <w:rFonts w:ascii="仿宋_GB2312" w:hAnsi="仿宋" w:eastAsia="仿宋_GB2312" w:cs="宋体"/>
          <w:color w:val="auto"/>
          <w:kern w:val="0"/>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第四十九条</w:t>
      </w:r>
      <w:r>
        <w:rPr>
          <w:rFonts w:hint="eastAsia" w:ascii="仿宋_GB2312" w:hAnsi="仿宋" w:eastAsia="仿宋_GB2312" w:cs="宋体"/>
          <w:color w:val="auto"/>
          <w:kern w:val="0"/>
          <w:sz w:val="32"/>
          <w:szCs w:val="32"/>
          <w:u w:val="none"/>
        </w:rPr>
        <w:t>　本规定由海南省教育厅负责解释。</w:t>
      </w:r>
    </w:p>
    <w:p>
      <w:pPr>
        <w:widowControl/>
        <w:shd w:val="clear" w:color="auto" w:fill="FFFFFF"/>
        <w:spacing w:line="550" w:lineRule="exact"/>
        <w:ind w:firstLine="0" w:firstLineChars="0"/>
        <w:jc w:val="left"/>
        <w:rPr>
          <w:rFonts w:ascii="仿宋_GB2312" w:hAnsi="仿宋" w:eastAsia="仿宋_GB2312"/>
          <w:color w:val="auto"/>
          <w:sz w:val="32"/>
          <w:szCs w:val="32"/>
          <w:u w:val="none"/>
        </w:rPr>
      </w:pPr>
      <w:r>
        <w:rPr>
          <w:rFonts w:hint="eastAsia" w:ascii="仿宋_GB2312" w:hAnsi="仿宋" w:eastAsia="仿宋_GB2312" w:cs="宋体"/>
          <w:color w:val="auto"/>
          <w:kern w:val="0"/>
          <w:sz w:val="32"/>
          <w:szCs w:val="32"/>
          <w:u w:val="none"/>
        </w:rPr>
        <w:t>　　</w:t>
      </w:r>
      <w:r>
        <w:rPr>
          <w:rFonts w:hint="eastAsia" w:ascii="仿宋_GB2312" w:hAnsi="仿宋" w:eastAsia="仿宋_GB2312" w:cs="宋体"/>
          <w:b/>
          <w:bCs/>
          <w:color w:val="auto"/>
          <w:kern w:val="0"/>
          <w:sz w:val="32"/>
          <w:szCs w:val="32"/>
          <w:u w:val="none"/>
        </w:rPr>
        <w:t>第五十条</w:t>
      </w:r>
      <w:r>
        <w:rPr>
          <w:rFonts w:hint="eastAsia" w:ascii="仿宋_GB2312" w:hAnsi="仿宋" w:eastAsia="仿宋_GB2312" w:cs="宋体"/>
          <w:color w:val="auto"/>
          <w:kern w:val="0"/>
          <w:sz w:val="32"/>
          <w:szCs w:val="32"/>
          <w:u w:val="none"/>
        </w:rPr>
        <w:t>　本规定自公布之日起施行。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8066301"/>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5B"/>
    <w:rsid w:val="0001256E"/>
    <w:rsid w:val="00013148"/>
    <w:rsid w:val="00035A1C"/>
    <w:rsid w:val="0004270A"/>
    <w:rsid w:val="00062643"/>
    <w:rsid w:val="00080905"/>
    <w:rsid w:val="00083246"/>
    <w:rsid w:val="0008529A"/>
    <w:rsid w:val="000A0EA1"/>
    <w:rsid w:val="000B7587"/>
    <w:rsid w:val="000D5341"/>
    <w:rsid w:val="000E798C"/>
    <w:rsid w:val="00102355"/>
    <w:rsid w:val="00134E7B"/>
    <w:rsid w:val="00143DCD"/>
    <w:rsid w:val="00144E08"/>
    <w:rsid w:val="0014750E"/>
    <w:rsid w:val="0017316B"/>
    <w:rsid w:val="00195445"/>
    <w:rsid w:val="001A4CEA"/>
    <w:rsid w:val="001A57D0"/>
    <w:rsid w:val="001C0F64"/>
    <w:rsid w:val="001D7D61"/>
    <w:rsid w:val="001E6635"/>
    <w:rsid w:val="001F1FD0"/>
    <w:rsid w:val="001F7C2A"/>
    <w:rsid w:val="00206581"/>
    <w:rsid w:val="00207996"/>
    <w:rsid w:val="00207C62"/>
    <w:rsid w:val="00212559"/>
    <w:rsid w:val="00225879"/>
    <w:rsid w:val="002334D3"/>
    <w:rsid w:val="002439E8"/>
    <w:rsid w:val="002464C0"/>
    <w:rsid w:val="00251F10"/>
    <w:rsid w:val="00260DD0"/>
    <w:rsid w:val="0027196E"/>
    <w:rsid w:val="0028039C"/>
    <w:rsid w:val="0029404A"/>
    <w:rsid w:val="002A6211"/>
    <w:rsid w:val="002C2913"/>
    <w:rsid w:val="002F66A7"/>
    <w:rsid w:val="00303A15"/>
    <w:rsid w:val="00305371"/>
    <w:rsid w:val="00307385"/>
    <w:rsid w:val="00310859"/>
    <w:rsid w:val="00321261"/>
    <w:rsid w:val="00325EF2"/>
    <w:rsid w:val="00341E03"/>
    <w:rsid w:val="0034619E"/>
    <w:rsid w:val="00350D65"/>
    <w:rsid w:val="00382685"/>
    <w:rsid w:val="00390E10"/>
    <w:rsid w:val="00394E90"/>
    <w:rsid w:val="00395D3B"/>
    <w:rsid w:val="003A1117"/>
    <w:rsid w:val="003A4867"/>
    <w:rsid w:val="003B3D2B"/>
    <w:rsid w:val="003B4E59"/>
    <w:rsid w:val="003B528C"/>
    <w:rsid w:val="003C198B"/>
    <w:rsid w:val="003C2664"/>
    <w:rsid w:val="003D241F"/>
    <w:rsid w:val="00407206"/>
    <w:rsid w:val="00415019"/>
    <w:rsid w:val="004271FF"/>
    <w:rsid w:val="004520F7"/>
    <w:rsid w:val="00472CBA"/>
    <w:rsid w:val="0047605B"/>
    <w:rsid w:val="004841F4"/>
    <w:rsid w:val="00492AB1"/>
    <w:rsid w:val="004B5794"/>
    <w:rsid w:val="004C6FAA"/>
    <w:rsid w:val="004F11C6"/>
    <w:rsid w:val="00500854"/>
    <w:rsid w:val="00524589"/>
    <w:rsid w:val="0054722B"/>
    <w:rsid w:val="005574BC"/>
    <w:rsid w:val="0056486E"/>
    <w:rsid w:val="0058277A"/>
    <w:rsid w:val="00584727"/>
    <w:rsid w:val="0059493E"/>
    <w:rsid w:val="005B768A"/>
    <w:rsid w:val="005C36F2"/>
    <w:rsid w:val="006066F7"/>
    <w:rsid w:val="00617CBA"/>
    <w:rsid w:val="00642610"/>
    <w:rsid w:val="00654770"/>
    <w:rsid w:val="00660B13"/>
    <w:rsid w:val="00693BC9"/>
    <w:rsid w:val="006A77E6"/>
    <w:rsid w:val="006B647C"/>
    <w:rsid w:val="006D5A96"/>
    <w:rsid w:val="006F00EF"/>
    <w:rsid w:val="006F75C0"/>
    <w:rsid w:val="00724611"/>
    <w:rsid w:val="0073488C"/>
    <w:rsid w:val="00751E42"/>
    <w:rsid w:val="007561C5"/>
    <w:rsid w:val="0075747A"/>
    <w:rsid w:val="00775BFB"/>
    <w:rsid w:val="007843DC"/>
    <w:rsid w:val="00790874"/>
    <w:rsid w:val="007B6693"/>
    <w:rsid w:val="007C7BBD"/>
    <w:rsid w:val="007D24A6"/>
    <w:rsid w:val="007E699A"/>
    <w:rsid w:val="008133A7"/>
    <w:rsid w:val="00822968"/>
    <w:rsid w:val="00851507"/>
    <w:rsid w:val="0086238D"/>
    <w:rsid w:val="008744EB"/>
    <w:rsid w:val="008A250B"/>
    <w:rsid w:val="008A38E1"/>
    <w:rsid w:val="008B62FE"/>
    <w:rsid w:val="008F20B6"/>
    <w:rsid w:val="008F220D"/>
    <w:rsid w:val="008F4587"/>
    <w:rsid w:val="009257F7"/>
    <w:rsid w:val="00935B5A"/>
    <w:rsid w:val="009428BF"/>
    <w:rsid w:val="00943056"/>
    <w:rsid w:val="009561CE"/>
    <w:rsid w:val="00956777"/>
    <w:rsid w:val="00975982"/>
    <w:rsid w:val="009A2CEA"/>
    <w:rsid w:val="009C188B"/>
    <w:rsid w:val="009D4CC9"/>
    <w:rsid w:val="009D5CD5"/>
    <w:rsid w:val="009D717F"/>
    <w:rsid w:val="009E323F"/>
    <w:rsid w:val="009E6CCA"/>
    <w:rsid w:val="009E6EF7"/>
    <w:rsid w:val="009E7377"/>
    <w:rsid w:val="009F0456"/>
    <w:rsid w:val="00A00BFB"/>
    <w:rsid w:val="00A01B8B"/>
    <w:rsid w:val="00A118CD"/>
    <w:rsid w:val="00A13269"/>
    <w:rsid w:val="00A33FCC"/>
    <w:rsid w:val="00A3445A"/>
    <w:rsid w:val="00A36E65"/>
    <w:rsid w:val="00A43A15"/>
    <w:rsid w:val="00A57452"/>
    <w:rsid w:val="00A6522F"/>
    <w:rsid w:val="00A72A7B"/>
    <w:rsid w:val="00A8570F"/>
    <w:rsid w:val="00B043D9"/>
    <w:rsid w:val="00B056CC"/>
    <w:rsid w:val="00B14DBC"/>
    <w:rsid w:val="00B160F4"/>
    <w:rsid w:val="00B319EB"/>
    <w:rsid w:val="00B32A7F"/>
    <w:rsid w:val="00B45814"/>
    <w:rsid w:val="00B55C78"/>
    <w:rsid w:val="00B630E3"/>
    <w:rsid w:val="00B642FC"/>
    <w:rsid w:val="00B64BB9"/>
    <w:rsid w:val="00B65E98"/>
    <w:rsid w:val="00B9268F"/>
    <w:rsid w:val="00BB3AF4"/>
    <w:rsid w:val="00BB5127"/>
    <w:rsid w:val="00BD2489"/>
    <w:rsid w:val="00C07F3D"/>
    <w:rsid w:val="00C10B1C"/>
    <w:rsid w:val="00C33F26"/>
    <w:rsid w:val="00C350E0"/>
    <w:rsid w:val="00C53D10"/>
    <w:rsid w:val="00C644FA"/>
    <w:rsid w:val="00C91843"/>
    <w:rsid w:val="00C97FBC"/>
    <w:rsid w:val="00CB4083"/>
    <w:rsid w:val="00CC5D20"/>
    <w:rsid w:val="00CD30A6"/>
    <w:rsid w:val="00CE09E0"/>
    <w:rsid w:val="00CE24E1"/>
    <w:rsid w:val="00CE500E"/>
    <w:rsid w:val="00CE712C"/>
    <w:rsid w:val="00D10E8B"/>
    <w:rsid w:val="00D13B3F"/>
    <w:rsid w:val="00D33A80"/>
    <w:rsid w:val="00D33E5A"/>
    <w:rsid w:val="00D51A70"/>
    <w:rsid w:val="00D56096"/>
    <w:rsid w:val="00D67C9F"/>
    <w:rsid w:val="00D849CE"/>
    <w:rsid w:val="00D90EB0"/>
    <w:rsid w:val="00D959CA"/>
    <w:rsid w:val="00DB7874"/>
    <w:rsid w:val="00DC1CBA"/>
    <w:rsid w:val="00DF4519"/>
    <w:rsid w:val="00E17BBF"/>
    <w:rsid w:val="00E3299B"/>
    <w:rsid w:val="00E34579"/>
    <w:rsid w:val="00E45773"/>
    <w:rsid w:val="00E9563B"/>
    <w:rsid w:val="00EA078C"/>
    <w:rsid w:val="00EA452B"/>
    <w:rsid w:val="00EB3C03"/>
    <w:rsid w:val="00ED5EDA"/>
    <w:rsid w:val="00F02DDF"/>
    <w:rsid w:val="00F06604"/>
    <w:rsid w:val="00F516CE"/>
    <w:rsid w:val="00F5431A"/>
    <w:rsid w:val="00F545AA"/>
    <w:rsid w:val="00F57A65"/>
    <w:rsid w:val="00F74A25"/>
    <w:rsid w:val="00F8513A"/>
    <w:rsid w:val="00FB0014"/>
    <w:rsid w:val="00FC5800"/>
    <w:rsid w:val="00FF34C1"/>
    <w:rsid w:val="00FF6B43"/>
    <w:rsid w:val="0AFC6D4F"/>
    <w:rsid w:val="1EF30C6B"/>
    <w:rsid w:val="1FFD3184"/>
    <w:rsid w:val="3B3D61A1"/>
    <w:rsid w:val="3BFFD011"/>
    <w:rsid w:val="3C4F98CC"/>
    <w:rsid w:val="3DEF176C"/>
    <w:rsid w:val="3F57D46D"/>
    <w:rsid w:val="46F085AD"/>
    <w:rsid w:val="53FE6E10"/>
    <w:rsid w:val="5FBF6F94"/>
    <w:rsid w:val="6DFBE30F"/>
    <w:rsid w:val="6ECD054E"/>
    <w:rsid w:val="6F94463B"/>
    <w:rsid w:val="7490C834"/>
    <w:rsid w:val="763EE5D2"/>
    <w:rsid w:val="76BC2624"/>
    <w:rsid w:val="7D7FF271"/>
    <w:rsid w:val="7D8FBB3A"/>
    <w:rsid w:val="7DEF0F4B"/>
    <w:rsid w:val="7DFF708C"/>
    <w:rsid w:val="7E3FEBE9"/>
    <w:rsid w:val="7F3D8392"/>
    <w:rsid w:val="7F4D1DDA"/>
    <w:rsid w:val="7FDFB283"/>
    <w:rsid w:val="9F744ABC"/>
    <w:rsid w:val="A7FBB1B0"/>
    <w:rsid w:val="AFDD27C6"/>
    <w:rsid w:val="B77D3572"/>
    <w:rsid w:val="B7FD810E"/>
    <w:rsid w:val="BA7B23C6"/>
    <w:rsid w:val="C64ED391"/>
    <w:rsid w:val="D7DEE621"/>
    <w:rsid w:val="D9FE540A"/>
    <w:rsid w:val="DAAF7B3E"/>
    <w:rsid w:val="DED7C509"/>
    <w:rsid w:val="DFBEBE2E"/>
    <w:rsid w:val="E5BDA20C"/>
    <w:rsid w:val="E97EA78B"/>
    <w:rsid w:val="EBF5F82F"/>
    <w:rsid w:val="EBFCFE0A"/>
    <w:rsid w:val="EEF91F5B"/>
    <w:rsid w:val="EFBF64A8"/>
    <w:rsid w:val="EFBFE4C6"/>
    <w:rsid w:val="EFFE69BE"/>
    <w:rsid w:val="F2DE7BEA"/>
    <w:rsid w:val="F3FF3F77"/>
    <w:rsid w:val="F6CA01C5"/>
    <w:rsid w:val="F7F7AE3D"/>
    <w:rsid w:val="F9FF71B0"/>
    <w:rsid w:val="FB3EED83"/>
    <w:rsid w:val="FDEF98B3"/>
    <w:rsid w:val="FE734873"/>
    <w:rsid w:val="FFD6D0C7"/>
    <w:rsid w:val="FFFF5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968</Words>
  <Characters>5524</Characters>
  <Lines>46</Lines>
  <Paragraphs>12</Paragraphs>
  <TotalTime>92</TotalTime>
  <ScaleCrop>false</ScaleCrop>
  <LinksUpToDate>false</LinksUpToDate>
  <CharactersWithSpaces>6480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2021-10-26T03:59:00Z</dcterms:created>
  <dc:creator>未定义</dc:creator>
  <cp:lastModifiedBy>greatwall</cp:lastModifiedBy>
  <cp:lastPrinted>2024-03-10T11:27:00Z</cp:lastPrinted>
  <dcterms:modified xsi:type="dcterms:W3CDTF">2024-04-02T15:16:22Z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